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铌酸钾晶体（KNBO3）项目计划设计方案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50" w:history="1">
        <w:r>
          <w:rPr>
            <w:rFonts w:ascii="仿宋" w:eastAsia="仿宋" w:hAnsi="仿宋" w:cs="仿宋" w:hint="eastAsia"/>
            <w:lang w:eastAsia="zh-CN"/>
          </w:rPr>
          <w:t>前言</w:t>
        </w:r>
        <w:r>
          <w:tab/>
        </w:r>
        <w:r>
          <w:fldChar w:fldCharType="begin"/>
        </w:r>
        <w:r>
          <w:instrText xml:space="preserve"> PAGEREF _Toc21050 \h </w:instrText>
        </w:r>
        <w:r>
          <w:fldChar w:fldCharType="separate"/>
        </w:r>
        <w:r>
          <w:t>3</w:t>
        </w:r>
        <w:r>
          <w:fldChar w:fldCharType="end"/>
        </w:r>
      </w:hyperlink>
    </w:p>
    <w:p>
      <w:pPr>
        <w:pStyle w:val="TOC1"/>
        <w:tabs>
          <w:tab w:val="right" w:leader="dot" w:pos="8306"/>
        </w:tabs>
      </w:pPr>
      <w:hyperlink w:anchor="_Toc4557" w:history="1">
        <w:r>
          <w:rPr>
            <w:rFonts w:ascii="仿宋" w:eastAsia="仿宋" w:hAnsi="仿宋" w:cs="仿宋" w:hint="eastAsia"/>
            <w:lang w:eastAsia="zh-CN"/>
          </w:rPr>
          <w:t>一、铌酸钾晶体（KNBO3）项目选址可行性分析</w:t>
        </w:r>
        <w:r>
          <w:tab/>
        </w:r>
        <w:r>
          <w:fldChar w:fldCharType="begin"/>
        </w:r>
        <w:r>
          <w:instrText xml:space="preserve"> PAGEREF _Toc4557 \h </w:instrText>
        </w:r>
        <w:r>
          <w:fldChar w:fldCharType="separate"/>
        </w:r>
        <w:r>
          <w:t>3</w:t>
        </w:r>
        <w:r>
          <w:fldChar w:fldCharType="end"/>
        </w:r>
      </w:hyperlink>
    </w:p>
    <w:p>
      <w:pPr>
        <w:pStyle w:val="TOC2"/>
        <w:tabs>
          <w:tab w:val="right" w:leader="dot" w:pos="8306"/>
        </w:tabs>
      </w:pPr>
      <w:hyperlink w:anchor="_Toc6958" w:history="1">
        <w:r>
          <w:rPr>
            <w:rFonts w:ascii="仿宋" w:eastAsia="仿宋" w:hAnsi="仿宋" w:cs="仿宋" w:hint="eastAsia"/>
            <w:lang w:eastAsia="zh-CN"/>
          </w:rPr>
          <w:t>(一)、铌酸钾晶体（KNBO3）项目选址</w:t>
        </w:r>
        <w:r>
          <w:tab/>
        </w:r>
        <w:r>
          <w:fldChar w:fldCharType="begin"/>
        </w:r>
        <w:r>
          <w:instrText xml:space="preserve"> PAGEREF _Toc6958 \h </w:instrText>
        </w:r>
        <w:r>
          <w:fldChar w:fldCharType="separate"/>
        </w:r>
        <w:r>
          <w:t>3</w:t>
        </w:r>
        <w:r>
          <w:fldChar w:fldCharType="end"/>
        </w:r>
      </w:hyperlink>
    </w:p>
    <w:p>
      <w:pPr>
        <w:pStyle w:val="TOC2"/>
        <w:tabs>
          <w:tab w:val="right" w:leader="dot" w:pos="8306"/>
        </w:tabs>
      </w:pPr>
      <w:hyperlink w:anchor="_Toc25837" w:history="1">
        <w:r>
          <w:rPr>
            <w:rFonts w:ascii="仿宋" w:eastAsia="仿宋" w:hAnsi="仿宋" w:cs="仿宋" w:hint="eastAsia"/>
            <w:lang w:eastAsia="zh-CN"/>
          </w:rPr>
          <w:t>(二)、用地控制指标</w:t>
        </w:r>
        <w:r>
          <w:tab/>
        </w:r>
        <w:r>
          <w:fldChar w:fldCharType="begin"/>
        </w:r>
        <w:r>
          <w:instrText xml:space="preserve"> PAGEREF _Toc25837 \h </w:instrText>
        </w:r>
        <w:r>
          <w:fldChar w:fldCharType="separate"/>
        </w:r>
        <w:r>
          <w:t>3</w:t>
        </w:r>
        <w:r>
          <w:fldChar w:fldCharType="end"/>
        </w:r>
      </w:hyperlink>
    </w:p>
    <w:p>
      <w:pPr>
        <w:pStyle w:val="TOC2"/>
        <w:tabs>
          <w:tab w:val="right" w:leader="dot" w:pos="8306"/>
        </w:tabs>
      </w:pPr>
      <w:hyperlink w:anchor="_Toc23418" w:history="1">
        <w:r>
          <w:rPr>
            <w:rFonts w:ascii="仿宋" w:eastAsia="仿宋" w:hAnsi="仿宋" w:cs="仿宋" w:hint="eastAsia"/>
            <w:lang w:eastAsia="zh-CN"/>
          </w:rPr>
          <w:t>(三)、节约用地措施</w:t>
        </w:r>
        <w:r>
          <w:tab/>
        </w:r>
        <w:r>
          <w:fldChar w:fldCharType="begin"/>
        </w:r>
        <w:r>
          <w:instrText xml:space="preserve"> PAGEREF _Toc23418 \h </w:instrText>
        </w:r>
        <w:r>
          <w:fldChar w:fldCharType="separate"/>
        </w:r>
        <w:r>
          <w:t>5</w:t>
        </w:r>
        <w:r>
          <w:fldChar w:fldCharType="end"/>
        </w:r>
      </w:hyperlink>
    </w:p>
    <w:p>
      <w:pPr>
        <w:pStyle w:val="TOC2"/>
        <w:tabs>
          <w:tab w:val="right" w:leader="dot" w:pos="8306"/>
        </w:tabs>
      </w:pPr>
      <w:hyperlink w:anchor="_Toc11304" w:history="1">
        <w:r>
          <w:rPr>
            <w:rFonts w:ascii="仿宋" w:eastAsia="仿宋" w:hAnsi="仿宋" w:cs="仿宋" w:hint="eastAsia"/>
            <w:lang w:eastAsia="zh-CN"/>
          </w:rPr>
          <w:t>(四)、总图布置方案</w:t>
        </w:r>
        <w:r>
          <w:tab/>
        </w:r>
        <w:r>
          <w:fldChar w:fldCharType="begin"/>
        </w:r>
        <w:r>
          <w:instrText xml:space="preserve"> PAGEREF _Toc11304 \h </w:instrText>
        </w:r>
        <w:r>
          <w:fldChar w:fldCharType="separate"/>
        </w:r>
        <w:r>
          <w:t>6</w:t>
        </w:r>
        <w:r>
          <w:fldChar w:fldCharType="end"/>
        </w:r>
      </w:hyperlink>
    </w:p>
    <w:p>
      <w:pPr>
        <w:pStyle w:val="TOC2"/>
        <w:tabs>
          <w:tab w:val="right" w:leader="dot" w:pos="8306"/>
        </w:tabs>
      </w:pPr>
      <w:hyperlink w:anchor="_Toc19976" w:history="1">
        <w:r>
          <w:rPr>
            <w:rFonts w:ascii="仿宋" w:eastAsia="仿宋" w:hAnsi="仿宋" w:cs="仿宋" w:hint="eastAsia"/>
            <w:lang w:eastAsia="zh-CN"/>
          </w:rPr>
          <w:t>(五)、选址综合评价</w:t>
        </w:r>
        <w:r>
          <w:tab/>
        </w:r>
        <w:r>
          <w:fldChar w:fldCharType="begin"/>
        </w:r>
        <w:r>
          <w:instrText xml:space="preserve"> PAGEREF _Toc19976 \h </w:instrText>
        </w:r>
        <w:r>
          <w:fldChar w:fldCharType="separate"/>
        </w:r>
        <w:r>
          <w:t>7</w:t>
        </w:r>
        <w:r>
          <w:fldChar w:fldCharType="end"/>
        </w:r>
      </w:hyperlink>
    </w:p>
    <w:p>
      <w:pPr>
        <w:pStyle w:val="TOC1"/>
        <w:tabs>
          <w:tab w:val="right" w:leader="dot" w:pos="8306"/>
        </w:tabs>
      </w:pPr>
      <w:hyperlink w:anchor="_Toc23004" w:history="1">
        <w:r>
          <w:rPr>
            <w:rFonts w:ascii="仿宋" w:eastAsia="仿宋" w:hAnsi="仿宋" w:cs="仿宋" w:hint="eastAsia"/>
            <w:lang w:eastAsia="zh-CN"/>
          </w:rPr>
          <w:t>二、铌酸钾晶体（KNBO3）项目可持续发展</w:t>
        </w:r>
        <w:r>
          <w:tab/>
        </w:r>
        <w:r>
          <w:fldChar w:fldCharType="begin"/>
        </w:r>
        <w:r>
          <w:instrText xml:space="preserve"> PAGEREF _Toc23004 \h </w:instrText>
        </w:r>
        <w:r>
          <w:fldChar w:fldCharType="separate"/>
        </w:r>
        <w:r>
          <w:t>9</w:t>
        </w:r>
        <w:r>
          <w:fldChar w:fldCharType="end"/>
        </w:r>
      </w:hyperlink>
    </w:p>
    <w:p>
      <w:pPr>
        <w:pStyle w:val="TOC2"/>
        <w:tabs>
          <w:tab w:val="right" w:leader="dot" w:pos="8306"/>
        </w:tabs>
      </w:pPr>
      <w:hyperlink w:anchor="_Toc6773" w:history="1">
        <w:r>
          <w:rPr>
            <w:rFonts w:ascii="仿宋" w:eastAsia="仿宋" w:hAnsi="仿宋" w:cs="仿宋" w:hint="eastAsia"/>
            <w:lang w:eastAsia="zh-CN"/>
          </w:rPr>
          <w:t>(一)、可持续战略与实践</w:t>
        </w:r>
        <w:r>
          <w:tab/>
        </w:r>
        <w:r>
          <w:fldChar w:fldCharType="begin"/>
        </w:r>
        <w:r>
          <w:instrText xml:space="preserve"> PAGEREF _Toc6773 \h </w:instrText>
        </w:r>
        <w:r>
          <w:fldChar w:fldCharType="separate"/>
        </w:r>
        <w:r>
          <w:t>9</w:t>
        </w:r>
        <w:r>
          <w:fldChar w:fldCharType="end"/>
        </w:r>
      </w:hyperlink>
    </w:p>
    <w:p>
      <w:pPr>
        <w:pStyle w:val="TOC2"/>
        <w:tabs>
          <w:tab w:val="right" w:leader="dot" w:pos="8306"/>
        </w:tabs>
      </w:pPr>
      <w:hyperlink w:anchor="_Toc17177" w:history="1">
        <w:r>
          <w:rPr>
            <w:rFonts w:ascii="仿宋" w:eastAsia="仿宋" w:hAnsi="仿宋" w:cs="仿宋" w:hint="eastAsia"/>
            <w:lang w:eastAsia="zh-CN"/>
          </w:rPr>
          <w:t>(二)、环保与社会责任</w:t>
        </w:r>
        <w:r>
          <w:tab/>
        </w:r>
        <w:r>
          <w:fldChar w:fldCharType="begin"/>
        </w:r>
        <w:r>
          <w:instrText xml:space="preserve"> PAGEREF _Toc17177 \h </w:instrText>
        </w:r>
        <w:r>
          <w:fldChar w:fldCharType="separate"/>
        </w:r>
        <w:r>
          <w:t>9</w:t>
        </w:r>
        <w:r>
          <w:fldChar w:fldCharType="end"/>
        </w:r>
      </w:hyperlink>
    </w:p>
    <w:p>
      <w:pPr>
        <w:pStyle w:val="TOC1"/>
        <w:tabs>
          <w:tab w:val="right" w:leader="dot" w:pos="8306"/>
        </w:tabs>
      </w:pPr>
      <w:hyperlink w:anchor="_Toc1492" w:history="1">
        <w:r>
          <w:rPr>
            <w:rFonts w:ascii="仿宋" w:eastAsia="仿宋" w:hAnsi="仿宋" w:cs="仿宋" w:hint="eastAsia"/>
            <w:lang w:eastAsia="zh-CN"/>
          </w:rPr>
          <w:t>三、工艺说明</w:t>
        </w:r>
        <w:r>
          <w:tab/>
        </w:r>
        <w:r>
          <w:fldChar w:fldCharType="begin"/>
        </w:r>
        <w:r>
          <w:instrText xml:space="preserve"> PAGEREF _Toc1492 \h </w:instrText>
        </w:r>
        <w:r>
          <w:fldChar w:fldCharType="separate"/>
        </w:r>
        <w:r>
          <w:t>10</w:t>
        </w:r>
        <w:r>
          <w:fldChar w:fldCharType="end"/>
        </w:r>
      </w:hyperlink>
    </w:p>
    <w:p>
      <w:pPr>
        <w:pStyle w:val="TOC2"/>
        <w:tabs>
          <w:tab w:val="right" w:leader="dot" w:pos="8306"/>
        </w:tabs>
      </w:pPr>
      <w:hyperlink w:anchor="_Toc21475" w:history="1">
        <w:r>
          <w:rPr>
            <w:rFonts w:ascii="仿宋" w:eastAsia="仿宋" w:hAnsi="仿宋" w:cs="仿宋" w:hint="eastAsia"/>
            <w:lang w:eastAsia="zh-CN"/>
          </w:rPr>
          <w:t>(一)、技术管理特点</w:t>
        </w:r>
        <w:r>
          <w:tab/>
        </w:r>
        <w:r>
          <w:fldChar w:fldCharType="begin"/>
        </w:r>
        <w:r>
          <w:instrText xml:space="preserve"> PAGEREF _Toc21475 \h </w:instrText>
        </w:r>
        <w:r>
          <w:fldChar w:fldCharType="separate"/>
        </w:r>
        <w:r>
          <w:t>10</w:t>
        </w:r>
        <w:r>
          <w:fldChar w:fldCharType="end"/>
        </w:r>
      </w:hyperlink>
    </w:p>
    <w:p>
      <w:pPr>
        <w:pStyle w:val="TOC2"/>
        <w:tabs>
          <w:tab w:val="right" w:leader="dot" w:pos="8306"/>
        </w:tabs>
      </w:pPr>
      <w:hyperlink w:anchor="_Toc613" w:history="1">
        <w:r>
          <w:rPr>
            <w:rFonts w:ascii="仿宋" w:eastAsia="仿宋" w:hAnsi="仿宋" w:cs="仿宋" w:hint="eastAsia"/>
            <w:lang w:eastAsia="zh-CN"/>
          </w:rPr>
          <w:t>(二)、铌酸钾晶体（KNBO3）项目工艺技术设计方案</w:t>
        </w:r>
        <w:r>
          <w:tab/>
        </w:r>
        <w:r>
          <w:fldChar w:fldCharType="begin"/>
        </w:r>
        <w:r>
          <w:instrText xml:space="preserve"> PAGEREF _Toc613 \h </w:instrText>
        </w:r>
        <w:r>
          <w:fldChar w:fldCharType="separate"/>
        </w:r>
        <w:r>
          <w:t>12</w:t>
        </w:r>
        <w:r>
          <w:fldChar w:fldCharType="end"/>
        </w:r>
      </w:hyperlink>
    </w:p>
    <w:p>
      <w:pPr>
        <w:pStyle w:val="TOC2"/>
        <w:tabs>
          <w:tab w:val="right" w:leader="dot" w:pos="8306"/>
        </w:tabs>
      </w:pPr>
      <w:hyperlink w:anchor="_Toc23168" w:history="1">
        <w:r>
          <w:rPr>
            <w:rFonts w:ascii="仿宋" w:eastAsia="仿宋" w:hAnsi="仿宋" w:cs="仿宋" w:hint="eastAsia"/>
            <w:lang w:eastAsia="zh-CN"/>
          </w:rPr>
          <w:t>(三)、设备选型方案</w:t>
        </w:r>
        <w:r>
          <w:tab/>
        </w:r>
        <w:r>
          <w:fldChar w:fldCharType="begin"/>
        </w:r>
        <w:r>
          <w:instrText xml:space="preserve"> PAGEREF _Toc23168 \h </w:instrText>
        </w:r>
        <w:r>
          <w:fldChar w:fldCharType="separate"/>
        </w:r>
        <w:r>
          <w:t>13</w:t>
        </w:r>
        <w:r>
          <w:fldChar w:fldCharType="end"/>
        </w:r>
      </w:hyperlink>
    </w:p>
    <w:p>
      <w:pPr>
        <w:pStyle w:val="TOC1"/>
        <w:tabs>
          <w:tab w:val="right" w:leader="dot" w:pos="8306"/>
        </w:tabs>
      </w:pPr>
      <w:hyperlink w:anchor="_Toc24125" w:history="1">
        <w:r>
          <w:rPr>
            <w:rFonts w:ascii="仿宋" w:eastAsia="仿宋" w:hAnsi="仿宋" w:cs="仿宋" w:hint="eastAsia"/>
            <w:lang w:eastAsia="zh-CN"/>
          </w:rPr>
          <w:t>四、铌酸钾晶体（KNBO3）项目文档管理</w:t>
        </w:r>
        <w:r>
          <w:tab/>
        </w:r>
        <w:r>
          <w:fldChar w:fldCharType="begin"/>
        </w:r>
        <w:r>
          <w:instrText xml:space="preserve"> PAGEREF _Toc24125 \h </w:instrText>
        </w:r>
        <w:r>
          <w:fldChar w:fldCharType="separate"/>
        </w:r>
        <w:r>
          <w:t>14</w:t>
        </w:r>
        <w:r>
          <w:fldChar w:fldCharType="end"/>
        </w:r>
      </w:hyperlink>
    </w:p>
    <w:p>
      <w:pPr>
        <w:pStyle w:val="TOC2"/>
        <w:tabs>
          <w:tab w:val="right" w:leader="dot" w:pos="8306"/>
        </w:tabs>
      </w:pPr>
      <w:hyperlink w:anchor="_Toc18958" w:history="1">
        <w:r>
          <w:rPr>
            <w:rFonts w:ascii="仿宋" w:eastAsia="仿宋" w:hAnsi="仿宋" w:cs="仿宋" w:hint="eastAsia"/>
            <w:lang w:eastAsia="zh-CN"/>
          </w:rPr>
          <w:t>(一)、文档编制与审查</w:t>
        </w:r>
        <w:r>
          <w:tab/>
        </w:r>
        <w:r>
          <w:fldChar w:fldCharType="begin"/>
        </w:r>
        <w:r>
          <w:instrText xml:space="preserve"> PAGEREF _Toc18958 \h </w:instrText>
        </w:r>
        <w:r>
          <w:fldChar w:fldCharType="separate"/>
        </w:r>
        <w:r>
          <w:t>14</w:t>
        </w:r>
        <w:r>
          <w:fldChar w:fldCharType="end"/>
        </w:r>
      </w:hyperlink>
    </w:p>
    <w:p>
      <w:pPr>
        <w:pStyle w:val="TOC2"/>
        <w:tabs>
          <w:tab w:val="right" w:leader="dot" w:pos="8306"/>
        </w:tabs>
      </w:pPr>
      <w:hyperlink w:anchor="_Toc4079" w:history="1">
        <w:r>
          <w:rPr>
            <w:rFonts w:ascii="仿宋" w:eastAsia="仿宋" w:hAnsi="仿宋" w:cs="仿宋" w:hint="eastAsia"/>
            <w:lang w:eastAsia="zh-CN"/>
          </w:rPr>
          <w:t>(二)、文档发布与分发</w:t>
        </w:r>
        <w:r>
          <w:tab/>
        </w:r>
        <w:r>
          <w:fldChar w:fldCharType="begin"/>
        </w:r>
        <w:r>
          <w:instrText xml:space="preserve"> PAGEREF _Toc4079 \h </w:instrText>
        </w:r>
        <w:r>
          <w:fldChar w:fldCharType="separate"/>
        </w:r>
        <w:r>
          <w:t>16</w:t>
        </w:r>
        <w:r>
          <w:fldChar w:fldCharType="end"/>
        </w:r>
      </w:hyperlink>
    </w:p>
    <w:p>
      <w:pPr>
        <w:pStyle w:val="TOC2"/>
        <w:tabs>
          <w:tab w:val="right" w:leader="dot" w:pos="8306"/>
        </w:tabs>
      </w:pPr>
      <w:hyperlink w:anchor="_Toc5885" w:history="1">
        <w:r>
          <w:rPr>
            <w:rFonts w:ascii="仿宋" w:eastAsia="仿宋" w:hAnsi="仿宋" w:cs="仿宋" w:hint="eastAsia"/>
            <w:lang w:eastAsia="zh-CN"/>
          </w:rPr>
          <w:t>(三)、文档存档与归档</w:t>
        </w:r>
        <w:r>
          <w:tab/>
        </w:r>
        <w:r>
          <w:fldChar w:fldCharType="begin"/>
        </w:r>
        <w:r>
          <w:instrText xml:space="preserve"> PAGEREF _Toc5885 \h </w:instrText>
        </w:r>
        <w:r>
          <w:fldChar w:fldCharType="separate"/>
        </w:r>
        <w:r>
          <w:t>17</w:t>
        </w:r>
        <w:r>
          <w:fldChar w:fldCharType="end"/>
        </w:r>
      </w:hyperlink>
    </w:p>
    <w:p>
      <w:pPr>
        <w:pStyle w:val="TOC1"/>
        <w:tabs>
          <w:tab w:val="right" w:leader="dot" w:pos="8306"/>
        </w:tabs>
      </w:pPr>
      <w:hyperlink w:anchor="_Toc22964" w:history="1">
        <w:r>
          <w:rPr>
            <w:rFonts w:ascii="仿宋" w:eastAsia="仿宋" w:hAnsi="仿宋" w:cs="仿宋" w:hint="eastAsia"/>
            <w:lang w:eastAsia="zh-CN"/>
          </w:rPr>
          <w:t>五、铌酸钾晶体（KNBO3）项目危机管理</w:t>
        </w:r>
        <w:r>
          <w:tab/>
        </w:r>
        <w:r>
          <w:fldChar w:fldCharType="begin"/>
        </w:r>
        <w:r>
          <w:instrText xml:space="preserve"> PAGEREF _Toc22964 \h </w:instrText>
        </w:r>
        <w:r>
          <w:fldChar w:fldCharType="separate"/>
        </w:r>
        <w:r>
          <w:t>18</w:t>
        </w:r>
        <w:r>
          <w:fldChar w:fldCharType="end"/>
        </w:r>
      </w:hyperlink>
    </w:p>
    <w:p>
      <w:pPr>
        <w:pStyle w:val="TOC2"/>
        <w:tabs>
          <w:tab w:val="right" w:leader="dot" w:pos="8306"/>
        </w:tabs>
      </w:pPr>
      <w:hyperlink w:anchor="_Toc9245" w:history="1">
        <w:r>
          <w:rPr>
            <w:rFonts w:ascii="仿宋" w:eastAsia="仿宋" w:hAnsi="仿宋" w:cs="仿宋" w:hint="eastAsia"/>
            <w:lang w:eastAsia="zh-CN"/>
          </w:rPr>
          <w:t>(一)、危机预警与识别</w:t>
        </w:r>
        <w:r>
          <w:tab/>
        </w:r>
        <w:r>
          <w:fldChar w:fldCharType="begin"/>
        </w:r>
        <w:r>
          <w:instrText xml:space="preserve"> PAGEREF _Toc9245 \h </w:instrText>
        </w:r>
        <w:r>
          <w:fldChar w:fldCharType="separate"/>
        </w:r>
        <w:r>
          <w:t>18</w:t>
        </w:r>
        <w:r>
          <w:fldChar w:fldCharType="end"/>
        </w:r>
      </w:hyperlink>
    </w:p>
    <w:p>
      <w:pPr>
        <w:pStyle w:val="TOC2"/>
        <w:tabs>
          <w:tab w:val="right" w:leader="dot" w:pos="8306"/>
        </w:tabs>
      </w:pPr>
      <w:hyperlink w:anchor="_Toc32424" w:history="1">
        <w:r>
          <w:rPr>
            <w:rFonts w:ascii="仿宋" w:eastAsia="仿宋" w:hAnsi="仿宋" w:cs="仿宋" w:hint="eastAsia"/>
            <w:lang w:eastAsia="zh-CN"/>
          </w:rPr>
          <w:t>(二)、危机应对与恢复</w:t>
        </w:r>
        <w:r>
          <w:tab/>
        </w:r>
        <w:r>
          <w:fldChar w:fldCharType="begin"/>
        </w:r>
        <w:r>
          <w:instrText xml:space="preserve"> PAGEREF _Toc32424 \h </w:instrText>
        </w:r>
        <w:r>
          <w:fldChar w:fldCharType="separate"/>
        </w:r>
        <w:r>
          <w:t>19</w:t>
        </w:r>
        <w:r>
          <w:fldChar w:fldCharType="end"/>
        </w:r>
      </w:hyperlink>
    </w:p>
    <w:p>
      <w:pPr>
        <w:pStyle w:val="TOC1"/>
        <w:tabs>
          <w:tab w:val="right" w:leader="dot" w:pos="8306"/>
        </w:tabs>
      </w:pPr>
      <w:hyperlink w:anchor="_Toc11619" w:history="1">
        <w:r>
          <w:rPr>
            <w:rFonts w:ascii="仿宋" w:eastAsia="仿宋" w:hAnsi="仿宋" w:cs="仿宋" w:hint="eastAsia"/>
            <w:lang w:eastAsia="zh-CN"/>
          </w:rPr>
          <w:t>六、铌酸钾晶体（KNBO3）项目绩效评估</w:t>
        </w:r>
        <w:r>
          <w:tab/>
        </w:r>
        <w:r>
          <w:fldChar w:fldCharType="begin"/>
        </w:r>
        <w:r>
          <w:instrText xml:space="preserve"> PAGEREF _Toc11619 \h </w:instrText>
        </w:r>
        <w:r>
          <w:fldChar w:fldCharType="separate"/>
        </w:r>
        <w:r>
          <w:t>20</w:t>
        </w:r>
        <w:r>
          <w:fldChar w:fldCharType="end"/>
        </w:r>
      </w:hyperlink>
    </w:p>
    <w:p>
      <w:pPr>
        <w:pStyle w:val="TOC2"/>
        <w:tabs>
          <w:tab w:val="right" w:leader="dot" w:pos="8306"/>
        </w:tabs>
      </w:pPr>
      <w:hyperlink w:anchor="_Toc25362" w:history="1">
        <w:r>
          <w:rPr>
            <w:rFonts w:ascii="仿宋" w:eastAsia="仿宋" w:hAnsi="仿宋" w:cs="仿宋" w:hint="eastAsia"/>
            <w:lang w:eastAsia="zh-CN"/>
          </w:rPr>
          <w:t>(一)、绩效评估指标</w:t>
        </w:r>
        <w:r>
          <w:tab/>
        </w:r>
        <w:r>
          <w:fldChar w:fldCharType="begin"/>
        </w:r>
        <w:r>
          <w:instrText xml:space="preserve"> PAGEREF _Toc25362 \h </w:instrText>
        </w:r>
        <w:r>
          <w:fldChar w:fldCharType="separate"/>
        </w:r>
        <w:r>
          <w:t>20</w:t>
        </w:r>
        <w:r>
          <w:fldChar w:fldCharType="end"/>
        </w:r>
      </w:hyperlink>
    </w:p>
    <w:p>
      <w:pPr>
        <w:pStyle w:val="TOC2"/>
        <w:tabs>
          <w:tab w:val="right" w:leader="dot" w:pos="8306"/>
        </w:tabs>
      </w:pPr>
      <w:hyperlink w:anchor="_Toc17810" w:history="1">
        <w:r>
          <w:rPr>
            <w:rFonts w:ascii="仿宋" w:eastAsia="仿宋" w:hAnsi="仿宋" w:cs="仿宋" w:hint="eastAsia"/>
            <w:lang w:eastAsia="zh-CN"/>
          </w:rPr>
          <w:t>(二)、绩效评估方法</w:t>
        </w:r>
        <w:r>
          <w:tab/>
        </w:r>
        <w:r>
          <w:fldChar w:fldCharType="begin"/>
        </w:r>
        <w:r>
          <w:instrText xml:space="preserve"> PAGEREF _Toc17810 \h </w:instrText>
        </w:r>
        <w:r>
          <w:fldChar w:fldCharType="separate"/>
        </w:r>
        <w:r>
          <w:t>22</w:t>
        </w:r>
        <w:r>
          <w:fldChar w:fldCharType="end"/>
        </w:r>
      </w:hyperlink>
    </w:p>
    <w:p>
      <w:pPr>
        <w:pStyle w:val="TOC2"/>
        <w:tabs>
          <w:tab w:val="right" w:leader="dot" w:pos="8306"/>
        </w:tabs>
      </w:pPr>
      <w:hyperlink w:anchor="_Toc30679" w:history="1">
        <w:r>
          <w:rPr>
            <w:rFonts w:ascii="仿宋" w:eastAsia="仿宋" w:hAnsi="仿宋" w:cs="仿宋" w:hint="eastAsia"/>
            <w:lang w:eastAsia="zh-CN"/>
          </w:rPr>
          <w:t>(三)、绩效评估周期</w:t>
        </w:r>
        <w:r>
          <w:tab/>
        </w:r>
        <w:r>
          <w:fldChar w:fldCharType="begin"/>
        </w:r>
        <w:r>
          <w:instrText xml:space="preserve"> PAGEREF _Toc30679 \h </w:instrText>
        </w:r>
        <w:r>
          <w:fldChar w:fldCharType="separate"/>
        </w:r>
        <w:r>
          <w:t>23</w:t>
        </w:r>
        <w:r>
          <w:fldChar w:fldCharType="end"/>
        </w:r>
      </w:hyperlink>
    </w:p>
    <w:p>
      <w:pPr>
        <w:pStyle w:val="TOC1"/>
        <w:tabs>
          <w:tab w:val="right" w:leader="dot" w:pos="8306"/>
        </w:tabs>
      </w:pPr>
      <w:hyperlink w:anchor="_Toc26217" w:history="1">
        <w:r>
          <w:rPr>
            <w:rFonts w:ascii="仿宋" w:eastAsia="仿宋" w:hAnsi="仿宋" w:cs="仿宋" w:hint="eastAsia"/>
            <w:lang w:eastAsia="zh-CN"/>
          </w:rPr>
          <w:t>七、铌酸钾晶体（KNBO3）项目风险管理</w:t>
        </w:r>
        <w:r>
          <w:tab/>
        </w:r>
        <w:r>
          <w:fldChar w:fldCharType="begin"/>
        </w:r>
        <w:r>
          <w:instrText xml:space="preserve"> PAGEREF _Toc26217 \h </w:instrText>
        </w:r>
        <w:r>
          <w:fldChar w:fldCharType="separate"/>
        </w:r>
        <w:r>
          <w:t>24</w:t>
        </w:r>
        <w:r>
          <w:fldChar w:fldCharType="end"/>
        </w:r>
      </w:hyperlink>
    </w:p>
    <w:p>
      <w:pPr>
        <w:pStyle w:val="TOC2"/>
        <w:tabs>
          <w:tab w:val="right" w:leader="dot" w:pos="8306"/>
        </w:tabs>
      </w:pPr>
      <w:hyperlink w:anchor="_Toc4735" w:history="1">
        <w:r>
          <w:rPr>
            <w:rFonts w:ascii="仿宋" w:eastAsia="仿宋" w:hAnsi="仿宋" w:cs="仿宋" w:hint="eastAsia"/>
            <w:lang w:eastAsia="zh-CN"/>
          </w:rPr>
          <w:t>(一)、风险识别与评估</w:t>
        </w:r>
        <w:r>
          <w:tab/>
        </w:r>
        <w:r>
          <w:fldChar w:fldCharType="begin"/>
        </w:r>
        <w:r>
          <w:instrText xml:space="preserve"> PAGEREF _Toc4735 \h </w:instrText>
        </w:r>
        <w:r>
          <w:fldChar w:fldCharType="separate"/>
        </w:r>
        <w:r>
          <w:t>24</w:t>
        </w:r>
        <w:r>
          <w:fldChar w:fldCharType="end"/>
        </w:r>
      </w:hyperlink>
    </w:p>
    <w:p>
      <w:pPr>
        <w:pStyle w:val="TOC2"/>
        <w:tabs>
          <w:tab w:val="right" w:leader="dot" w:pos="8306"/>
        </w:tabs>
      </w:pPr>
      <w:hyperlink w:anchor="_Toc20232" w:history="1">
        <w:r>
          <w:rPr>
            <w:rFonts w:ascii="仿宋" w:eastAsia="仿宋" w:hAnsi="仿宋" w:cs="仿宋" w:hint="eastAsia"/>
            <w:lang w:eastAsia="zh-CN"/>
          </w:rPr>
          <w:t>(二)、风险应对策略</w:t>
        </w:r>
        <w:r>
          <w:tab/>
        </w:r>
        <w:r>
          <w:fldChar w:fldCharType="begin"/>
        </w:r>
        <w:r>
          <w:instrText xml:space="preserve"> PAGEREF _Toc20232 \h </w:instrText>
        </w:r>
        <w:r>
          <w:fldChar w:fldCharType="separate"/>
        </w:r>
        <w:r>
          <w:t>25</w:t>
        </w:r>
        <w:r>
          <w:fldChar w:fldCharType="end"/>
        </w:r>
      </w:hyperlink>
    </w:p>
    <w:p>
      <w:pPr>
        <w:pStyle w:val="TOC2"/>
        <w:tabs>
          <w:tab w:val="right" w:leader="dot" w:pos="8306"/>
        </w:tabs>
      </w:pPr>
      <w:hyperlink w:anchor="_Toc7805" w:history="1">
        <w:r>
          <w:rPr>
            <w:rFonts w:ascii="仿宋" w:eastAsia="仿宋" w:hAnsi="仿宋" w:cs="仿宋" w:hint="eastAsia"/>
            <w:lang w:eastAsia="zh-CN"/>
          </w:rPr>
          <w:t>(三)、风险监控与控制</w:t>
        </w:r>
        <w:r>
          <w:tab/>
        </w:r>
        <w:r>
          <w:fldChar w:fldCharType="begin"/>
        </w:r>
        <w:r>
          <w:instrText xml:space="preserve"> PAGEREF _Toc7805 \h </w:instrText>
        </w:r>
        <w:r>
          <w:fldChar w:fldCharType="separate"/>
        </w:r>
        <w:r>
          <w:t>27</w:t>
        </w:r>
        <w:r>
          <w:fldChar w:fldCharType="end"/>
        </w:r>
      </w:hyperlink>
    </w:p>
    <w:p>
      <w:pPr>
        <w:pStyle w:val="TOC1"/>
        <w:tabs>
          <w:tab w:val="right" w:leader="dot" w:pos="8306"/>
        </w:tabs>
      </w:pPr>
      <w:hyperlink w:anchor="_Toc2723" w:history="1">
        <w:r>
          <w:rPr>
            <w:rFonts w:ascii="仿宋" w:eastAsia="仿宋" w:hAnsi="仿宋" w:cs="仿宋" w:hint="eastAsia"/>
            <w:lang w:eastAsia="zh-CN"/>
          </w:rPr>
          <w:t>八、生产安全保护</w:t>
        </w:r>
        <w:r>
          <w:tab/>
        </w:r>
        <w:r>
          <w:fldChar w:fldCharType="begin"/>
        </w:r>
        <w:r>
          <w:instrText xml:space="preserve"> PAGEREF _Toc2723 \h </w:instrText>
        </w:r>
        <w:r>
          <w:fldChar w:fldCharType="separate"/>
        </w:r>
        <w:r>
          <w:t>28</w:t>
        </w:r>
        <w:r>
          <w:fldChar w:fldCharType="end"/>
        </w:r>
      </w:hyperlink>
    </w:p>
    <w:p>
      <w:pPr>
        <w:pStyle w:val="TOC2"/>
        <w:tabs>
          <w:tab w:val="right" w:leader="dot" w:pos="8306"/>
        </w:tabs>
      </w:pPr>
      <w:hyperlink w:anchor="_Toc14739" w:history="1">
        <w:r>
          <w:rPr>
            <w:rFonts w:ascii="仿宋" w:eastAsia="仿宋" w:hAnsi="仿宋" w:cs="仿宋" w:hint="eastAsia"/>
            <w:lang w:eastAsia="zh-CN"/>
          </w:rPr>
          <w:t>(一)、消防安全</w:t>
        </w:r>
        <w:r>
          <w:tab/>
        </w:r>
        <w:r>
          <w:fldChar w:fldCharType="begin"/>
        </w:r>
        <w:r>
          <w:instrText xml:space="preserve"> PAGEREF _Toc14739 \h </w:instrText>
        </w:r>
        <w:r>
          <w:fldChar w:fldCharType="separate"/>
        </w:r>
        <w:r>
          <w:t>28</w:t>
        </w:r>
        <w:r>
          <w:fldChar w:fldCharType="end"/>
        </w:r>
      </w:hyperlink>
    </w:p>
    <w:p>
      <w:pPr>
        <w:pStyle w:val="TOC2"/>
        <w:tabs>
          <w:tab w:val="right" w:leader="dot" w:pos="8306"/>
        </w:tabs>
      </w:pPr>
      <w:hyperlink w:anchor="_Toc2502" w:history="1">
        <w:r>
          <w:rPr>
            <w:rFonts w:ascii="仿宋" w:eastAsia="仿宋" w:hAnsi="仿宋" w:cs="仿宋" w:hint="eastAsia"/>
            <w:lang w:eastAsia="zh-CN"/>
          </w:rPr>
          <w:t>(二)、防火防爆总图布置措施</w:t>
        </w:r>
        <w:r>
          <w:tab/>
        </w:r>
        <w:r>
          <w:fldChar w:fldCharType="begin"/>
        </w:r>
        <w:r>
          <w:instrText xml:space="preserve"> PAGEREF _Toc2502 \h </w:instrText>
        </w:r>
        <w:r>
          <w:fldChar w:fldCharType="separate"/>
        </w:r>
        <w:r>
          <w:t>30</w:t>
        </w:r>
        <w:r>
          <w:fldChar w:fldCharType="end"/>
        </w:r>
      </w:hyperlink>
    </w:p>
    <w:p>
      <w:pPr>
        <w:pStyle w:val="TOC2"/>
        <w:tabs>
          <w:tab w:val="right" w:leader="dot" w:pos="8306"/>
        </w:tabs>
      </w:pPr>
      <w:hyperlink w:anchor="_Toc7314" w:history="1">
        <w:r>
          <w:rPr>
            <w:rFonts w:ascii="仿宋" w:eastAsia="仿宋" w:hAnsi="仿宋" w:cs="仿宋" w:hint="eastAsia"/>
            <w:lang w:eastAsia="zh-CN"/>
          </w:rPr>
          <w:t>(三)、自然灾害防范措施</w:t>
        </w:r>
        <w:r>
          <w:tab/>
        </w:r>
        <w:r>
          <w:fldChar w:fldCharType="begin"/>
        </w:r>
        <w:r>
          <w:instrText xml:space="preserve"> PAGEREF _Toc7314 \h </w:instrText>
        </w:r>
        <w:r>
          <w:fldChar w:fldCharType="separate"/>
        </w:r>
        <w:r>
          <w:t>30</w:t>
        </w:r>
        <w:r>
          <w:fldChar w:fldCharType="end"/>
        </w:r>
      </w:hyperlink>
    </w:p>
    <w:p>
      <w:pPr>
        <w:pStyle w:val="TOC2"/>
        <w:tabs>
          <w:tab w:val="right" w:leader="dot" w:pos="8306"/>
        </w:tabs>
      </w:pPr>
      <w:hyperlink w:anchor="_Toc19121" w:history="1">
        <w:r>
          <w:rPr>
            <w:rFonts w:ascii="仿宋" w:eastAsia="仿宋" w:hAnsi="仿宋" w:cs="仿宋" w:hint="eastAsia"/>
            <w:lang w:eastAsia="zh-CN"/>
          </w:rPr>
          <w:t>(四)、安全色及安全标志使用要求</w:t>
        </w:r>
        <w:r>
          <w:tab/>
        </w:r>
        <w:r>
          <w:fldChar w:fldCharType="begin"/>
        </w:r>
        <w:r>
          <w:instrText xml:space="preserve"> PAGEREF _Toc19121 \h </w:instrText>
        </w:r>
        <w:r>
          <w:fldChar w:fldCharType="separate"/>
        </w:r>
        <w:r>
          <w:t>32</w:t>
        </w:r>
        <w:r>
          <w:fldChar w:fldCharType="end"/>
        </w:r>
      </w:hyperlink>
    </w:p>
    <w:p>
      <w:pPr>
        <w:pStyle w:val="TOC2"/>
        <w:tabs>
          <w:tab w:val="right" w:leader="dot" w:pos="8306"/>
        </w:tabs>
      </w:pPr>
      <w:hyperlink w:anchor="_Toc31420" w:history="1">
        <w:r>
          <w:rPr>
            <w:rFonts w:ascii="仿宋" w:eastAsia="仿宋" w:hAnsi="仿宋" w:cs="仿宋" w:hint="eastAsia"/>
            <w:lang w:eastAsia="zh-CN"/>
          </w:rPr>
          <w:t>(五)、防尘防毒措施</w:t>
        </w:r>
        <w:r>
          <w:tab/>
        </w:r>
        <w:r>
          <w:fldChar w:fldCharType="begin"/>
        </w:r>
        <w:r>
          <w:instrText xml:space="preserve"> PAGEREF _Toc31420 \h </w:instrText>
        </w:r>
        <w:r>
          <w:fldChar w:fldCharType="separate"/>
        </w:r>
        <w:r>
          <w:t>33</w:t>
        </w:r>
        <w:r>
          <w:fldChar w:fldCharType="end"/>
        </w:r>
      </w:hyperlink>
    </w:p>
    <w:p>
      <w:pPr>
        <w:pStyle w:val="TOC2"/>
        <w:tabs>
          <w:tab w:val="right" w:leader="dot" w:pos="8306"/>
        </w:tabs>
      </w:pPr>
      <w:hyperlink w:anchor="_Toc12692" w:history="1">
        <w:r>
          <w:rPr>
            <w:rFonts w:ascii="仿宋" w:eastAsia="仿宋" w:hAnsi="仿宋" w:cs="仿宋" w:hint="eastAsia"/>
            <w:lang w:eastAsia="zh-CN"/>
          </w:rPr>
          <w:t>(六)、防静电、触电防护及防雷措施</w:t>
        </w:r>
        <w:r>
          <w:tab/>
        </w:r>
        <w:r>
          <w:fldChar w:fldCharType="begin"/>
        </w:r>
        <w:r>
          <w:instrText xml:space="preserve"> PAGEREF _Toc12692 \h </w:instrText>
        </w:r>
        <w:r>
          <w:fldChar w:fldCharType="separate"/>
        </w:r>
        <w:r>
          <w:t>34</w:t>
        </w:r>
        <w:r>
          <w:fldChar w:fldCharType="end"/>
        </w:r>
      </w:hyperlink>
    </w:p>
    <w:p>
      <w:pPr>
        <w:pStyle w:val="TOC2"/>
        <w:tabs>
          <w:tab w:val="right" w:leader="dot" w:pos="8306"/>
        </w:tabs>
      </w:pPr>
      <w:hyperlink w:anchor="_Toc5522" w:history="1">
        <w:r>
          <w:rPr>
            <w:rFonts w:ascii="仿宋" w:eastAsia="仿宋" w:hAnsi="仿宋" w:cs="仿宋" w:hint="eastAsia"/>
            <w:lang w:eastAsia="zh-CN"/>
          </w:rPr>
          <w:t>(七)、机械设备安全保障措施</w:t>
        </w:r>
        <w:r>
          <w:tab/>
        </w:r>
        <w:r>
          <w:fldChar w:fldCharType="begin"/>
        </w:r>
        <w:r>
          <w:instrText xml:space="preserve"> PAGEREF _Toc5522 \h </w:instrText>
        </w:r>
        <w:r>
          <w:fldChar w:fldCharType="separate"/>
        </w:r>
        <w:r>
          <w:t>35</w:t>
        </w:r>
        <w:r>
          <w:fldChar w:fldCharType="end"/>
        </w:r>
      </w:hyperlink>
    </w:p>
    <w:p>
      <w:pPr>
        <w:pStyle w:val="TOC1"/>
        <w:tabs>
          <w:tab w:val="right" w:leader="dot" w:pos="8306"/>
        </w:tabs>
      </w:pPr>
      <w:hyperlink w:anchor="_Toc30647" w:history="1">
        <w:r>
          <w:rPr>
            <w:rFonts w:ascii="仿宋" w:eastAsia="仿宋" w:hAnsi="仿宋" w:cs="仿宋" w:hint="eastAsia"/>
            <w:lang w:eastAsia="zh-CN"/>
          </w:rPr>
          <w:t>九、铌酸钾晶体（KNBO3）项目创新与研发</w:t>
        </w:r>
        <w:r>
          <w:tab/>
        </w:r>
        <w:r>
          <w:fldChar w:fldCharType="begin"/>
        </w:r>
        <w:r>
          <w:instrText xml:space="preserve"> PAGEREF _Toc30647 \h </w:instrText>
        </w:r>
        <w:r>
          <w:fldChar w:fldCharType="separate"/>
        </w:r>
        <w:r>
          <w:t>37</w:t>
        </w:r>
        <w:r>
          <w:fldChar w:fldCharType="end"/>
        </w:r>
      </w:hyperlink>
    </w:p>
    <w:p>
      <w:pPr>
        <w:pStyle w:val="TOC2"/>
        <w:tabs>
          <w:tab w:val="right" w:leader="dot" w:pos="8306"/>
        </w:tabs>
      </w:pPr>
      <w:hyperlink w:anchor="_Toc28640" w:history="1">
        <w:r>
          <w:rPr>
            <w:rFonts w:ascii="仿宋" w:eastAsia="仿宋" w:hAnsi="仿宋" w:cs="仿宋" w:hint="eastAsia"/>
            <w:lang w:eastAsia="zh-CN"/>
          </w:rPr>
          <w:t>(一)、创新策略与方向</w:t>
        </w:r>
        <w:r>
          <w:tab/>
        </w:r>
        <w:r>
          <w:fldChar w:fldCharType="begin"/>
        </w:r>
        <w:r>
          <w:instrText xml:space="preserve"> PAGEREF _Toc28640 \h </w:instrText>
        </w:r>
        <w:r>
          <w:fldChar w:fldCharType="separate"/>
        </w:r>
        <w:r>
          <w:t>37</w:t>
        </w:r>
        <w:r>
          <w:fldChar w:fldCharType="end"/>
        </w:r>
      </w:hyperlink>
    </w:p>
    <w:p>
      <w:pPr>
        <w:pStyle w:val="TOC2"/>
        <w:tabs>
          <w:tab w:val="right" w:leader="dot" w:pos="8306"/>
        </w:tabs>
      </w:pPr>
      <w:hyperlink w:anchor="_Toc4302" w:history="1">
        <w:r>
          <w:rPr>
            <w:rFonts w:ascii="仿宋" w:eastAsia="仿宋" w:hAnsi="仿宋" w:cs="仿宋" w:hint="eastAsia"/>
            <w:lang w:eastAsia="zh-CN"/>
          </w:rPr>
          <w:t>(二)、研发规划与投入</w:t>
        </w:r>
        <w:r>
          <w:tab/>
        </w:r>
        <w:r>
          <w:fldChar w:fldCharType="begin"/>
        </w:r>
        <w:r>
          <w:instrText xml:space="preserve"> PAGEREF _Toc4302 \h </w:instrText>
        </w:r>
        <w:r>
          <w:fldChar w:fldCharType="separate"/>
        </w:r>
        <w:r>
          <w:t>38</w:t>
        </w:r>
        <w:r>
          <w:fldChar w:fldCharType="end"/>
        </w:r>
      </w:hyperlink>
    </w:p>
    <w:p>
      <w:pPr>
        <w:pStyle w:val="TOC1"/>
        <w:tabs>
          <w:tab w:val="right" w:leader="dot" w:pos="8306"/>
        </w:tabs>
      </w:pPr>
      <w:hyperlink w:anchor="_Toc8760" w:history="1">
        <w:r>
          <w:rPr>
            <w:rFonts w:ascii="仿宋" w:eastAsia="仿宋" w:hAnsi="仿宋" w:cs="仿宋" w:hint="eastAsia"/>
            <w:lang w:eastAsia="zh-CN"/>
          </w:rPr>
          <w:t>十、铌酸钾晶体（KNBO3）项目计划安排</w:t>
        </w:r>
        <w:r>
          <w:tab/>
        </w:r>
        <w:r>
          <w:fldChar w:fldCharType="begin"/>
        </w:r>
        <w:r>
          <w:instrText xml:space="preserve"> PAGEREF _Toc8760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05" w:history="1">
        <w:r>
          <w:rPr>
            <w:rFonts w:ascii="仿宋" w:eastAsia="仿宋" w:hAnsi="仿宋" w:cs="仿宋" w:hint="eastAsia"/>
            <w:lang w:eastAsia="zh-CN"/>
          </w:rPr>
          <w:t>(一)、建设周期</w:t>
        </w:r>
        <w:r>
          <w:tab/>
        </w:r>
        <w:r>
          <w:fldChar w:fldCharType="begin"/>
        </w:r>
        <w:r>
          <w:instrText xml:space="preserve"> PAGEREF _Toc8205 \h </w:instrText>
        </w:r>
        <w:r>
          <w:fldChar w:fldCharType="separate"/>
        </w:r>
        <w:r>
          <w:t>40</w:t>
        </w:r>
        <w:r>
          <w:fldChar w:fldCharType="end"/>
        </w:r>
      </w:hyperlink>
    </w:p>
    <w:p>
      <w:pPr>
        <w:pStyle w:val="TOC2"/>
        <w:tabs>
          <w:tab w:val="right" w:leader="dot" w:pos="8306"/>
        </w:tabs>
      </w:pPr>
      <w:hyperlink w:anchor="_Toc9283" w:history="1">
        <w:r>
          <w:rPr>
            <w:rFonts w:ascii="仿宋" w:eastAsia="仿宋" w:hAnsi="仿宋" w:cs="仿宋" w:hint="eastAsia"/>
            <w:lang w:eastAsia="zh-CN"/>
          </w:rPr>
          <w:t>(二)、建设进度</w:t>
        </w:r>
        <w:r>
          <w:tab/>
        </w:r>
        <w:r>
          <w:fldChar w:fldCharType="begin"/>
        </w:r>
        <w:r>
          <w:instrText xml:space="preserve"> PAGEREF _Toc9283 \h </w:instrText>
        </w:r>
        <w:r>
          <w:fldChar w:fldCharType="separate"/>
        </w:r>
        <w:r>
          <w:t>41</w:t>
        </w:r>
        <w:r>
          <w:fldChar w:fldCharType="end"/>
        </w:r>
      </w:hyperlink>
    </w:p>
    <w:p>
      <w:pPr>
        <w:pStyle w:val="TOC2"/>
        <w:tabs>
          <w:tab w:val="right" w:leader="dot" w:pos="8306"/>
        </w:tabs>
      </w:pPr>
      <w:hyperlink w:anchor="_Toc8886" w:history="1">
        <w:r>
          <w:rPr>
            <w:rFonts w:ascii="仿宋" w:eastAsia="仿宋" w:hAnsi="仿宋" w:cs="仿宋" w:hint="eastAsia"/>
            <w:lang w:eastAsia="zh-CN"/>
          </w:rPr>
          <w:t>(三)、进度安排注意事项</w:t>
        </w:r>
        <w:r>
          <w:tab/>
        </w:r>
        <w:r>
          <w:fldChar w:fldCharType="begin"/>
        </w:r>
        <w:r>
          <w:instrText xml:space="preserve"> PAGEREF _Toc8886 \h </w:instrText>
        </w:r>
        <w:r>
          <w:fldChar w:fldCharType="separate"/>
        </w:r>
        <w:r>
          <w:t>42</w:t>
        </w:r>
        <w:r>
          <w:fldChar w:fldCharType="end"/>
        </w:r>
      </w:hyperlink>
    </w:p>
    <w:p>
      <w:pPr>
        <w:pStyle w:val="TOC2"/>
        <w:tabs>
          <w:tab w:val="right" w:leader="dot" w:pos="8306"/>
        </w:tabs>
      </w:pPr>
      <w:hyperlink w:anchor="_Toc14729" w:history="1">
        <w:r>
          <w:rPr>
            <w:rFonts w:ascii="仿宋" w:eastAsia="仿宋" w:hAnsi="仿宋" w:cs="仿宋" w:hint="eastAsia"/>
            <w:lang w:eastAsia="zh-CN"/>
          </w:rPr>
          <w:t>(四)、人力资源配置</w:t>
        </w:r>
        <w:r>
          <w:tab/>
        </w:r>
        <w:r>
          <w:fldChar w:fldCharType="begin"/>
        </w:r>
        <w:r>
          <w:instrText xml:space="preserve"> PAGEREF _Toc14729 \h </w:instrText>
        </w:r>
        <w:r>
          <w:fldChar w:fldCharType="separate"/>
        </w:r>
        <w:r>
          <w:t>43</w:t>
        </w:r>
        <w:r>
          <w:fldChar w:fldCharType="end"/>
        </w:r>
      </w:hyperlink>
    </w:p>
    <w:p>
      <w:pPr>
        <w:pStyle w:val="TOC1"/>
        <w:tabs>
          <w:tab w:val="right" w:leader="dot" w:pos="8306"/>
        </w:tabs>
      </w:pPr>
      <w:hyperlink w:anchor="_Toc25655" w:history="1">
        <w:r>
          <w:rPr>
            <w:rFonts w:ascii="仿宋" w:eastAsia="仿宋" w:hAnsi="仿宋" w:cs="仿宋" w:hint="eastAsia"/>
            <w:lang w:eastAsia="zh-CN"/>
          </w:rPr>
          <w:t>十一、铌酸钾晶体（KNBO3）项目技术管理</w:t>
        </w:r>
        <w:r>
          <w:tab/>
        </w:r>
        <w:r>
          <w:fldChar w:fldCharType="begin"/>
        </w:r>
        <w:r>
          <w:instrText xml:space="preserve"> PAGEREF _Toc25655 \h </w:instrText>
        </w:r>
        <w:r>
          <w:fldChar w:fldCharType="separate"/>
        </w:r>
        <w:r>
          <w:t>44</w:t>
        </w:r>
        <w:r>
          <w:fldChar w:fldCharType="end"/>
        </w:r>
      </w:hyperlink>
    </w:p>
    <w:p>
      <w:pPr>
        <w:pStyle w:val="TOC2"/>
        <w:tabs>
          <w:tab w:val="right" w:leader="dot" w:pos="8306"/>
        </w:tabs>
      </w:pPr>
      <w:hyperlink w:anchor="_Toc26026" w:history="1">
        <w:r>
          <w:rPr>
            <w:rFonts w:ascii="仿宋" w:eastAsia="仿宋" w:hAnsi="仿宋" w:cs="仿宋" w:hint="eastAsia"/>
            <w:lang w:eastAsia="zh-CN"/>
          </w:rPr>
          <w:t>(一)、技术方案选用方向</w:t>
        </w:r>
        <w:r>
          <w:tab/>
        </w:r>
        <w:r>
          <w:fldChar w:fldCharType="begin"/>
        </w:r>
        <w:r>
          <w:instrText xml:space="preserve"> PAGEREF _Toc26026 \h </w:instrText>
        </w:r>
        <w:r>
          <w:fldChar w:fldCharType="separate"/>
        </w:r>
        <w:r>
          <w:t>44</w:t>
        </w:r>
        <w:r>
          <w:fldChar w:fldCharType="end"/>
        </w:r>
      </w:hyperlink>
    </w:p>
    <w:p>
      <w:pPr>
        <w:pStyle w:val="TOC2"/>
        <w:tabs>
          <w:tab w:val="right" w:leader="dot" w:pos="8306"/>
        </w:tabs>
      </w:pPr>
      <w:hyperlink w:anchor="_Toc12302" w:history="1">
        <w:r>
          <w:rPr>
            <w:rFonts w:ascii="仿宋" w:eastAsia="仿宋" w:hAnsi="仿宋" w:cs="仿宋" w:hint="eastAsia"/>
            <w:lang w:eastAsia="zh-CN"/>
          </w:rPr>
          <w:t>(二)、工艺技术方案选用原则</w:t>
        </w:r>
        <w:r>
          <w:tab/>
        </w:r>
        <w:r>
          <w:fldChar w:fldCharType="begin"/>
        </w:r>
        <w:r>
          <w:instrText xml:space="preserve"> PAGEREF _Toc12302 \h </w:instrText>
        </w:r>
        <w:r>
          <w:fldChar w:fldCharType="separate"/>
        </w:r>
        <w:r>
          <w:t>46</w:t>
        </w:r>
        <w:r>
          <w:fldChar w:fldCharType="end"/>
        </w:r>
      </w:hyperlink>
    </w:p>
    <w:p>
      <w:pPr>
        <w:pStyle w:val="TOC2"/>
        <w:tabs>
          <w:tab w:val="right" w:leader="dot" w:pos="8306"/>
        </w:tabs>
      </w:pPr>
      <w:hyperlink w:anchor="_Toc11029" w:history="1">
        <w:r>
          <w:rPr>
            <w:rFonts w:ascii="仿宋" w:eastAsia="仿宋" w:hAnsi="仿宋" w:cs="仿宋" w:hint="eastAsia"/>
            <w:lang w:eastAsia="zh-CN"/>
          </w:rPr>
          <w:t>(三)、工艺技术方案要求</w:t>
        </w:r>
        <w:r>
          <w:tab/>
        </w:r>
        <w:r>
          <w:fldChar w:fldCharType="begin"/>
        </w:r>
        <w:r>
          <w:instrText xml:space="preserve"> PAGEREF _Toc11029 \h </w:instrText>
        </w:r>
        <w:r>
          <w:fldChar w:fldCharType="separate"/>
        </w:r>
        <w:r>
          <w:t>48</w:t>
        </w:r>
        <w:r>
          <w:fldChar w:fldCharType="end"/>
        </w:r>
      </w:hyperlink>
    </w:p>
    <w:p>
      <w:pPr>
        <w:pStyle w:val="TOC1"/>
        <w:tabs>
          <w:tab w:val="right" w:leader="dot" w:pos="8306"/>
        </w:tabs>
      </w:pPr>
      <w:hyperlink w:anchor="_Toc6167" w:history="1">
        <w:r>
          <w:rPr>
            <w:rFonts w:ascii="仿宋" w:eastAsia="仿宋" w:hAnsi="仿宋" w:cs="仿宋" w:hint="eastAsia"/>
            <w:lang w:eastAsia="zh-CN"/>
          </w:rPr>
          <w:t>十二、铌酸钾晶体（KNBO3）项目人力资源培养与发展</w:t>
        </w:r>
        <w:r>
          <w:tab/>
        </w:r>
        <w:r>
          <w:fldChar w:fldCharType="begin"/>
        </w:r>
        <w:r>
          <w:instrText xml:space="preserve"> PAGEREF _Toc6167 \h </w:instrText>
        </w:r>
        <w:r>
          <w:fldChar w:fldCharType="separate"/>
        </w:r>
        <w:r>
          <w:t>51</w:t>
        </w:r>
        <w:r>
          <w:fldChar w:fldCharType="end"/>
        </w:r>
      </w:hyperlink>
    </w:p>
    <w:p>
      <w:pPr>
        <w:pStyle w:val="TOC2"/>
        <w:tabs>
          <w:tab w:val="right" w:leader="dot" w:pos="8306"/>
        </w:tabs>
      </w:pPr>
      <w:hyperlink w:anchor="_Toc12481" w:history="1">
        <w:r>
          <w:rPr>
            <w:rFonts w:ascii="仿宋" w:eastAsia="仿宋" w:hAnsi="仿宋" w:cs="仿宋" w:hint="eastAsia"/>
            <w:lang w:eastAsia="zh-CN"/>
          </w:rPr>
          <w:t>(一)、人才需求与规划</w:t>
        </w:r>
        <w:r>
          <w:tab/>
        </w:r>
        <w:r>
          <w:fldChar w:fldCharType="begin"/>
        </w:r>
        <w:r>
          <w:instrText xml:space="preserve"> PAGEREF _Toc12481 \h </w:instrText>
        </w:r>
        <w:r>
          <w:fldChar w:fldCharType="separate"/>
        </w:r>
        <w:r>
          <w:t>51</w:t>
        </w:r>
        <w:r>
          <w:fldChar w:fldCharType="end"/>
        </w:r>
      </w:hyperlink>
    </w:p>
    <w:p>
      <w:pPr>
        <w:pStyle w:val="TOC2"/>
        <w:tabs>
          <w:tab w:val="right" w:leader="dot" w:pos="8306"/>
        </w:tabs>
      </w:pPr>
      <w:hyperlink w:anchor="_Toc6631" w:history="1">
        <w:r>
          <w:rPr>
            <w:rFonts w:ascii="仿宋" w:eastAsia="仿宋" w:hAnsi="仿宋" w:cs="仿宋" w:hint="eastAsia"/>
            <w:lang w:eastAsia="zh-CN"/>
          </w:rPr>
          <w:t>(二)、培训与发展计划</w:t>
        </w:r>
        <w:r>
          <w:tab/>
        </w:r>
        <w:r>
          <w:fldChar w:fldCharType="begin"/>
        </w:r>
        <w:r>
          <w:instrText xml:space="preserve"> PAGEREF _Toc6631 \h </w:instrText>
        </w:r>
        <w:r>
          <w:fldChar w:fldCharType="separate"/>
        </w:r>
        <w:r>
          <w:t>51</w:t>
        </w:r>
        <w:r>
          <w:fldChar w:fldCharType="end"/>
        </w:r>
      </w:hyperlink>
    </w:p>
    <w:p>
      <w:pPr>
        <w:pStyle w:val="TOC1"/>
        <w:tabs>
          <w:tab w:val="right" w:leader="dot" w:pos="8306"/>
        </w:tabs>
      </w:pPr>
      <w:hyperlink w:anchor="_Toc3706" w:history="1">
        <w:r>
          <w:rPr>
            <w:rFonts w:ascii="仿宋" w:eastAsia="仿宋" w:hAnsi="仿宋" w:cs="仿宋" w:hint="eastAsia"/>
            <w:lang w:eastAsia="zh-CN"/>
          </w:rPr>
          <w:t>十三、质量管理体系</w:t>
        </w:r>
        <w:r>
          <w:tab/>
        </w:r>
        <w:r>
          <w:fldChar w:fldCharType="begin"/>
        </w:r>
        <w:r>
          <w:instrText xml:space="preserve"> PAGEREF _Toc3706 \h </w:instrText>
        </w:r>
        <w:r>
          <w:fldChar w:fldCharType="separate"/>
        </w:r>
        <w:r>
          <w:t>52</w:t>
        </w:r>
        <w:r>
          <w:fldChar w:fldCharType="end"/>
        </w:r>
      </w:hyperlink>
    </w:p>
    <w:p>
      <w:pPr>
        <w:pStyle w:val="TOC2"/>
        <w:tabs>
          <w:tab w:val="right" w:leader="dot" w:pos="8306"/>
        </w:tabs>
      </w:pPr>
      <w:hyperlink w:anchor="_Toc1121" w:history="1">
        <w:r>
          <w:rPr>
            <w:rFonts w:ascii="仿宋" w:eastAsia="仿宋" w:hAnsi="仿宋" w:cs="仿宋" w:hint="eastAsia"/>
            <w:lang w:eastAsia="zh-CN"/>
          </w:rPr>
          <w:t>(一)、质量目标与方针</w:t>
        </w:r>
        <w:r>
          <w:tab/>
        </w:r>
        <w:r>
          <w:fldChar w:fldCharType="begin"/>
        </w:r>
        <w:r>
          <w:instrText xml:space="preserve"> PAGEREF _Toc1121 \h </w:instrText>
        </w:r>
        <w:r>
          <w:fldChar w:fldCharType="separate"/>
        </w:r>
        <w:r>
          <w:t>52</w:t>
        </w:r>
        <w:r>
          <w:fldChar w:fldCharType="end"/>
        </w:r>
      </w:hyperlink>
    </w:p>
    <w:p>
      <w:pPr>
        <w:pStyle w:val="TOC2"/>
        <w:tabs>
          <w:tab w:val="right" w:leader="dot" w:pos="8306"/>
        </w:tabs>
      </w:pPr>
      <w:hyperlink w:anchor="_Toc15546" w:history="1">
        <w:r>
          <w:rPr>
            <w:rFonts w:ascii="仿宋" w:eastAsia="仿宋" w:hAnsi="仿宋" w:cs="仿宋" w:hint="eastAsia"/>
            <w:lang w:eastAsia="zh-CN"/>
          </w:rPr>
          <w:t>(二)、质量管理责任</w:t>
        </w:r>
        <w:r>
          <w:tab/>
        </w:r>
        <w:r>
          <w:fldChar w:fldCharType="begin"/>
        </w:r>
        <w:r>
          <w:instrText xml:space="preserve"> PAGEREF _Toc15546 \h </w:instrText>
        </w:r>
        <w:r>
          <w:fldChar w:fldCharType="separate"/>
        </w:r>
        <w:r>
          <w:t>53</w:t>
        </w:r>
        <w:r>
          <w:fldChar w:fldCharType="end"/>
        </w:r>
      </w:hyperlink>
    </w:p>
    <w:p>
      <w:pPr>
        <w:pStyle w:val="TOC2"/>
        <w:tabs>
          <w:tab w:val="right" w:leader="dot" w:pos="8306"/>
        </w:tabs>
      </w:pPr>
      <w:hyperlink w:anchor="_Toc18100" w:history="1">
        <w:r>
          <w:rPr>
            <w:rFonts w:ascii="仿宋" w:eastAsia="仿宋" w:hAnsi="仿宋" w:cs="仿宋" w:hint="eastAsia"/>
            <w:lang w:eastAsia="zh-CN"/>
          </w:rPr>
          <w:t>(三)、质量管理体系文件</w:t>
        </w:r>
        <w:r>
          <w:tab/>
        </w:r>
        <w:r>
          <w:fldChar w:fldCharType="begin"/>
        </w:r>
        <w:r>
          <w:instrText xml:space="preserve"> PAGEREF _Toc18100 \h </w:instrText>
        </w:r>
        <w:r>
          <w:fldChar w:fldCharType="separate"/>
        </w:r>
        <w:r>
          <w:t>54</w:t>
        </w:r>
        <w:r>
          <w:fldChar w:fldCharType="end"/>
        </w:r>
      </w:hyperlink>
    </w:p>
    <w:p>
      <w:pPr>
        <w:pStyle w:val="TOC2"/>
        <w:tabs>
          <w:tab w:val="right" w:leader="dot" w:pos="8306"/>
        </w:tabs>
      </w:pPr>
      <w:hyperlink w:anchor="_Toc19497" w:history="1">
        <w:r>
          <w:rPr>
            <w:rFonts w:ascii="仿宋" w:eastAsia="仿宋" w:hAnsi="仿宋" w:cs="仿宋" w:hint="eastAsia"/>
            <w:lang w:eastAsia="zh-CN"/>
          </w:rPr>
          <w:t>(四)、质量培训与教育</w:t>
        </w:r>
        <w:r>
          <w:tab/>
        </w:r>
        <w:r>
          <w:fldChar w:fldCharType="begin"/>
        </w:r>
        <w:r>
          <w:instrText xml:space="preserve"> PAGEREF _Toc19497 \h </w:instrText>
        </w:r>
        <w:r>
          <w:fldChar w:fldCharType="separate"/>
        </w:r>
        <w:r>
          <w:t>57</w:t>
        </w:r>
        <w:r>
          <w:fldChar w:fldCharType="end"/>
        </w:r>
      </w:hyperlink>
    </w:p>
    <w:p>
      <w:pPr>
        <w:pStyle w:val="TOC2"/>
        <w:tabs>
          <w:tab w:val="right" w:leader="dot" w:pos="8306"/>
        </w:tabs>
      </w:pPr>
      <w:hyperlink w:anchor="_Toc23632" w:history="1">
        <w:r>
          <w:rPr>
            <w:rFonts w:ascii="仿宋" w:eastAsia="仿宋" w:hAnsi="仿宋" w:cs="仿宋" w:hint="eastAsia"/>
            <w:lang w:eastAsia="zh-CN"/>
          </w:rPr>
          <w:t>(五)、质量审核与评价</w:t>
        </w:r>
        <w:r>
          <w:tab/>
        </w:r>
        <w:r>
          <w:fldChar w:fldCharType="begin"/>
        </w:r>
        <w:r>
          <w:instrText xml:space="preserve"> PAGEREF _Toc23632 \h </w:instrText>
        </w:r>
        <w:r>
          <w:fldChar w:fldCharType="separate"/>
        </w:r>
        <w:r>
          <w:t>58</w:t>
        </w:r>
        <w:r>
          <w:fldChar w:fldCharType="end"/>
        </w:r>
      </w:hyperlink>
    </w:p>
    <w:p>
      <w:pPr>
        <w:pStyle w:val="TOC2"/>
        <w:tabs>
          <w:tab w:val="right" w:leader="dot" w:pos="8306"/>
        </w:tabs>
      </w:pPr>
      <w:hyperlink w:anchor="_Toc27191" w:history="1">
        <w:r>
          <w:rPr>
            <w:rFonts w:ascii="仿宋" w:eastAsia="仿宋" w:hAnsi="仿宋" w:cs="仿宋" w:hint="eastAsia"/>
            <w:lang w:eastAsia="zh-CN"/>
          </w:rPr>
          <w:t>(六)、不符合与纠正措施</w:t>
        </w:r>
        <w:r>
          <w:tab/>
        </w:r>
        <w:r>
          <w:fldChar w:fldCharType="begin"/>
        </w:r>
        <w:r>
          <w:instrText xml:space="preserve"> PAGEREF _Toc27191 \h </w:instrText>
        </w:r>
        <w:r>
          <w:fldChar w:fldCharType="separate"/>
        </w:r>
        <w:r>
          <w:t>59</w:t>
        </w:r>
        <w:r>
          <w:fldChar w:fldCharType="end"/>
        </w:r>
      </w:hyperlink>
    </w:p>
    <w:p>
      <w:pPr>
        <w:pStyle w:val="TOC1"/>
        <w:tabs>
          <w:tab w:val="right" w:leader="dot" w:pos="8306"/>
        </w:tabs>
      </w:pPr>
      <w:hyperlink w:anchor="_Toc26018" w:history="1">
        <w:r>
          <w:rPr>
            <w:rFonts w:ascii="仿宋" w:eastAsia="仿宋" w:hAnsi="仿宋" w:cs="仿宋" w:hint="eastAsia"/>
            <w:lang w:eastAsia="zh-CN"/>
          </w:rPr>
          <w:t>十四、铌酸钾晶体（KNBO3）项目变更管理</w:t>
        </w:r>
        <w:r>
          <w:tab/>
        </w:r>
        <w:r>
          <w:fldChar w:fldCharType="begin"/>
        </w:r>
        <w:r>
          <w:instrText xml:space="preserve"> PAGEREF _Toc26018 \h </w:instrText>
        </w:r>
        <w:r>
          <w:fldChar w:fldCharType="separate"/>
        </w:r>
        <w:r>
          <w:t>60</w:t>
        </w:r>
        <w:r>
          <w:fldChar w:fldCharType="end"/>
        </w:r>
      </w:hyperlink>
    </w:p>
    <w:p>
      <w:pPr>
        <w:pStyle w:val="TOC2"/>
        <w:tabs>
          <w:tab w:val="right" w:leader="dot" w:pos="8306"/>
        </w:tabs>
      </w:pPr>
      <w:hyperlink w:anchor="_Toc9069" w:history="1">
        <w:r>
          <w:rPr>
            <w:rFonts w:ascii="仿宋" w:eastAsia="仿宋" w:hAnsi="仿宋" w:cs="仿宋" w:hint="eastAsia"/>
            <w:lang w:eastAsia="zh-CN"/>
          </w:rPr>
          <w:t>(一)、变更申请与评估</w:t>
        </w:r>
        <w:r>
          <w:tab/>
        </w:r>
        <w:r>
          <w:fldChar w:fldCharType="begin"/>
        </w:r>
        <w:r>
          <w:instrText xml:space="preserve"> PAGEREF _Toc9069 \h </w:instrText>
        </w:r>
        <w:r>
          <w:fldChar w:fldCharType="separate"/>
        </w:r>
        <w:r>
          <w:t>60</w:t>
        </w:r>
        <w:r>
          <w:fldChar w:fldCharType="end"/>
        </w:r>
      </w:hyperlink>
    </w:p>
    <w:p>
      <w:pPr>
        <w:pStyle w:val="TOC2"/>
        <w:tabs>
          <w:tab w:val="right" w:leader="dot" w:pos="8306"/>
        </w:tabs>
      </w:pPr>
      <w:hyperlink w:anchor="_Toc15255" w:history="1">
        <w:r>
          <w:rPr>
            <w:rFonts w:ascii="仿宋" w:eastAsia="仿宋" w:hAnsi="仿宋" w:cs="仿宋" w:hint="eastAsia"/>
            <w:lang w:eastAsia="zh-CN"/>
          </w:rPr>
          <w:t>(二)、变更实施与控制</w:t>
        </w:r>
        <w:r>
          <w:tab/>
        </w:r>
        <w:r>
          <w:fldChar w:fldCharType="begin"/>
        </w:r>
        <w:r>
          <w:instrText xml:space="preserve"> PAGEREF _Toc15255 \h </w:instrText>
        </w:r>
        <w:r>
          <w:fldChar w:fldCharType="separate"/>
        </w:r>
        <w:r>
          <w:t>61</w:t>
        </w:r>
        <w:r>
          <w:fldChar w:fldCharType="end"/>
        </w:r>
      </w:hyperlink>
    </w:p>
    <w:p>
      <w:pPr>
        <w:pStyle w:val="TOC1"/>
        <w:tabs>
          <w:tab w:val="right" w:leader="dot" w:pos="8306"/>
        </w:tabs>
      </w:pPr>
      <w:hyperlink w:anchor="_Toc6506" w:history="1">
        <w:r>
          <w:rPr>
            <w:rFonts w:ascii="仿宋" w:eastAsia="仿宋" w:hAnsi="仿宋" w:cs="仿宋" w:hint="eastAsia"/>
            <w:lang w:eastAsia="zh-CN"/>
          </w:rPr>
          <w:t>十五、铌酸钾晶体（KNBO3）项目实施保障措施</w:t>
        </w:r>
        <w:r>
          <w:tab/>
        </w:r>
        <w:r>
          <w:fldChar w:fldCharType="begin"/>
        </w:r>
        <w:r>
          <w:instrText xml:space="preserve"> PAGEREF _Toc6506 \h </w:instrText>
        </w:r>
        <w:r>
          <w:fldChar w:fldCharType="separate"/>
        </w:r>
        <w:r>
          <w:t>61</w:t>
        </w:r>
        <w:r>
          <w:fldChar w:fldCharType="end"/>
        </w:r>
      </w:hyperlink>
    </w:p>
    <w:p>
      <w:pPr>
        <w:pStyle w:val="TOC2"/>
        <w:tabs>
          <w:tab w:val="right" w:leader="dot" w:pos="8306"/>
        </w:tabs>
      </w:pPr>
      <w:hyperlink w:anchor="_Toc31788" w:history="1">
        <w:r>
          <w:rPr>
            <w:rFonts w:ascii="仿宋" w:eastAsia="仿宋" w:hAnsi="仿宋" w:cs="仿宋" w:hint="eastAsia"/>
            <w:lang w:eastAsia="zh-CN"/>
          </w:rPr>
          <w:t>(一)、铌酸钾晶体（KNBO3）项目实施保障机制</w:t>
        </w:r>
        <w:r>
          <w:tab/>
        </w:r>
        <w:r>
          <w:fldChar w:fldCharType="begin"/>
        </w:r>
        <w:r>
          <w:instrText xml:space="preserve"> PAGEREF _Toc31788 \h </w:instrText>
        </w:r>
        <w:r>
          <w:fldChar w:fldCharType="separate"/>
        </w:r>
        <w:r>
          <w:t>61</w:t>
        </w:r>
        <w:r>
          <w:fldChar w:fldCharType="end"/>
        </w:r>
      </w:hyperlink>
    </w:p>
    <w:p>
      <w:pPr>
        <w:pStyle w:val="TOC2"/>
        <w:tabs>
          <w:tab w:val="right" w:leader="dot" w:pos="8306"/>
        </w:tabs>
      </w:pPr>
      <w:hyperlink w:anchor="_Toc20905" w:history="1">
        <w:r>
          <w:rPr>
            <w:rFonts w:ascii="仿宋" w:eastAsia="仿宋" w:hAnsi="仿宋" w:cs="仿宋" w:hint="eastAsia"/>
            <w:lang w:eastAsia="zh-CN"/>
          </w:rPr>
          <w:t>(二)、铌酸钾晶体（KNBO3）项目法律合规要求</w:t>
        </w:r>
        <w:r>
          <w:tab/>
        </w:r>
        <w:r>
          <w:fldChar w:fldCharType="begin"/>
        </w:r>
        <w:r>
          <w:instrText xml:space="preserve"> PAGEREF _Toc20905 \h </w:instrText>
        </w:r>
        <w:r>
          <w:fldChar w:fldCharType="separate"/>
        </w:r>
        <w:r>
          <w:t>65</w:t>
        </w:r>
        <w:r>
          <w:fldChar w:fldCharType="end"/>
        </w:r>
      </w:hyperlink>
    </w:p>
    <w:p>
      <w:pPr>
        <w:pStyle w:val="TOC2"/>
        <w:tabs>
          <w:tab w:val="right" w:leader="dot" w:pos="8306"/>
        </w:tabs>
      </w:pPr>
      <w:hyperlink w:anchor="_Toc16539" w:history="1">
        <w:r>
          <w:rPr>
            <w:rFonts w:ascii="仿宋" w:eastAsia="仿宋" w:hAnsi="仿宋" w:cs="仿宋" w:hint="eastAsia"/>
            <w:lang w:eastAsia="zh-CN"/>
          </w:rPr>
          <w:t>(三)、铌酸钾晶体（KNBO3）项目合同管理与法律事务</w:t>
        </w:r>
        <w:r>
          <w:tab/>
        </w:r>
        <w:r>
          <w:fldChar w:fldCharType="begin"/>
        </w:r>
        <w:r>
          <w:instrText xml:space="preserve"> PAGEREF _Toc16539 \h </w:instrText>
        </w:r>
        <w:r>
          <w:fldChar w:fldCharType="separate"/>
        </w:r>
        <w:r>
          <w:t>70</w:t>
        </w:r>
        <w:r>
          <w:fldChar w:fldCharType="end"/>
        </w:r>
      </w:hyperlink>
    </w:p>
    <w:p>
      <w:pPr>
        <w:pStyle w:val="TOC2"/>
        <w:tabs>
          <w:tab w:val="right" w:leader="dot" w:pos="8306"/>
        </w:tabs>
      </w:pPr>
      <w:hyperlink w:anchor="_Toc11130" w:history="1">
        <w:r>
          <w:rPr>
            <w:rFonts w:ascii="仿宋" w:eastAsia="仿宋" w:hAnsi="仿宋" w:cs="仿宋" w:hint="eastAsia"/>
            <w:lang w:eastAsia="zh-CN"/>
          </w:rPr>
          <w:t>(四)、铌酸钾晶体（KNBO3）项目知识产权保护策略</w:t>
        </w:r>
        <w:r>
          <w:tab/>
        </w:r>
        <w:r>
          <w:fldChar w:fldCharType="begin"/>
        </w:r>
        <w:r>
          <w:instrText xml:space="preserve"> PAGEREF _Toc11130 \h </w:instrText>
        </w:r>
        <w:r>
          <w:fldChar w:fldCharType="separate"/>
        </w:r>
        <w:r>
          <w:t>76</w:t>
        </w:r>
        <w:r>
          <w:fldChar w:fldCharType="end"/>
        </w:r>
      </w:hyperlink>
    </w:p>
    <w:p>
      <w:pPr>
        <w:pStyle w:val="TOC1"/>
        <w:tabs>
          <w:tab w:val="right" w:leader="dot" w:pos="8306"/>
        </w:tabs>
      </w:pPr>
      <w:hyperlink w:anchor="_Toc29161" w:history="1">
        <w:r>
          <w:rPr>
            <w:rFonts w:ascii="仿宋" w:eastAsia="仿宋" w:hAnsi="仿宋" w:cs="仿宋" w:hint="eastAsia"/>
            <w:lang w:eastAsia="zh-CN"/>
          </w:rPr>
          <w:t>十六、利益相关者分析与沟通计划</w:t>
        </w:r>
        <w:r>
          <w:tab/>
        </w:r>
        <w:r>
          <w:fldChar w:fldCharType="begin"/>
        </w:r>
        <w:r>
          <w:instrText xml:space="preserve"> PAGEREF _Toc29161 \h </w:instrText>
        </w:r>
        <w:r>
          <w:fldChar w:fldCharType="separate"/>
        </w:r>
        <w:r>
          <w:t>79</w:t>
        </w:r>
        <w:r>
          <w:fldChar w:fldCharType="end"/>
        </w:r>
      </w:hyperlink>
    </w:p>
    <w:p>
      <w:pPr>
        <w:pStyle w:val="TOC2"/>
        <w:tabs>
          <w:tab w:val="right" w:leader="dot" w:pos="8306"/>
        </w:tabs>
      </w:pPr>
      <w:hyperlink w:anchor="_Toc16097" w:history="1">
        <w:r>
          <w:rPr>
            <w:rFonts w:ascii="仿宋" w:eastAsia="仿宋" w:hAnsi="仿宋" w:cs="仿宋" w:hint="eastAsia"/>
            <w:lang w:eastAsia="zh-CN"/>
          </w:rPr>
          <w:t>(一)、利益相关者分析</w:t>
        </w:r>
        <w:r>
          <w:tab/>
        </w:r>
        <w:r>
          <w:fldChar w:fldCharType="begin"/>
        </w:r>
        <w:r>
          <w:instrText xml:space="preserve"> PAGEREF _Toc16097 \h </w:instrText>
        </w:r>
        <w:r>
          <w:fldChar w:fldCharType="separate"/>
        </w:r>
        <w:r>
          <w:t>79</w:t>
        </w:r>
        <w:r>
          <w:fldChar w:fldCharType="end"/>
        </w:r>
      </w:hyperlink>
    </w:p>
    <w:p>
      <w:pPr>
        <w:pStyle w:val="TOC2"/>
        <w:tabs>
          <w:tab w:val="right" w:leader="dot" w:pos="8306"/>
        </w:tabs>
      </w:pPr>
      <w:hyperlink w:anchor="_Toc5855" w:history="1">
        <w:r>
          <w:rPr>
            <w:rFonts w:ascii="仿宋" w:eastAsia="仿宋" w:hAnsi="仿宋" w:cs="仿宋" w:hint="eastAsia"/>
            <w:lang w:eastAsia="zh-CN"/>
          </w:rPr>
          <w:t>(二)、沟通计划</w:t>
        </w:r>
        <w:r>
          <w:tab/>
        </w:r>
        <w:r>
          <w:fldChar w:fldCharType="begin"/>
        </w:r>
        <w:r>
          <w:instrText xml:space="preserve"> PAGEREF _Toc5855 \h </w:instrText>
        </w:r>
        <w:r>
          <w:fldChar w:fldCharType="separate"/>
        </w:r>
        <w:r>
          <w:t>80</w:t>
        </w:r>
        <w:r>
          <w:fldChar w:fldCharType="end"/>
        </w:r>
      </w:hyperlink>
    </w:p>
    <w:p>
      <w:pPr>
        <w:pStyle w:val="TOC1"/>
        <w:tabs>
          <w:tab w:val="right" w:leader="dot" w:pos="8306"/>
        </w:tabs>
      </w:pPr>
      <w:hyperlink w:anchor="_Toc13097" w:history="1">
        <w:r>
          <w:rPr>
            <w:rFonts w:ascii="仿宋" w:eastAsia="仿宋" w:hAnsi="仿宋" w:cs="仿宋" w:hint="eastAsia"/>
            <w:lang w:eastAsia="zh-CN"/>
          </w:rPr>
          <w:t>十七、营销与推广策略</w:t>
        </w:r>
        <w:r>
          <w:tab/>
        </w:r>
        <w:r>
          <w:fldChar w:fldCharType="begin"/>
        </w:r>
        <w:r>
          <w:instrText xml:space="preserve"> PAGEREF _Toc13097 \h </w:instrText>
        </w:r>
        <w:r>
          <w:fldChar w:fldCharType="separate"/>
        </w:r>
        <w:r>
          <w:t>81</w:t>
        </w:r>
        <w:r>
          <w:fldChar w:fldCharType="end"/>
        </w:r>
      </w:hyperlink>
    </w:p>
    <w:p>
      <w:pPr>
        <w:pStyle w:val="TOC2"/>
        <w:tabs>
          <w:tab w:val="right" w:leader="dot" w:pos="8306"/>
        </w:tabs>
      </w:pPr>
      <w:hyperlink w:anchor="_Toc3753" w:history="1">
        <w:r>
          <w:rPr>
            <w:rFonts w:ascii="仿宋" w:eastAsia="仿宋" w:hAnsi="仿宋" w:cs="仿宋" w:hint="eastAsia"/>
            <w:lang w:eastAsia="zh-CN"/>
          </w:rPr>
          <w:t>(一)、产品/服务定位与特点</w:t>
        </w:r>
        <w:r>
          <w:tab/>
        </w:r>
        <w:r>
          <w:fldChar w:fldCharType="begin"/>
        </w:r>
        <w:r>
          <w:instrText xml:space="preserve"> PAGEREF _Toc3753 \h </w:instrText>
        </w:r>
        <w:r>
          <w:fldChar w:fldCharType="separate"/>
        </w:r>
        <w:r>
          <w:t>81</w:t>
        </w:r>
        <w:r>
          <w:fldChar w:fldCharType="end"/>
        </w:r>
      </w:hyperlink>
    </w:p>
    <w:p>
      <w:pPr>
        <w:pStyle w:val="TOC2"/>
        <w:tabs>
          <w:tab w:val="right" w:leader="dot" w:pos="8306"/>
        </w:tabs>
      </w:pPr>
      <w:hyperlink w:anchor="_Toc21371" w:history="1">
        <w:r>
          <w:rPr>
            <w:rFonts w:ascii="仿宋" w:eastAsia="仿宋" w:hAnsi="仿宋" w:cs="仿宋" w:hint="eastAsia"/>
            <w:lang w:eastAsia="zh-CN"/>
          </w:rPr>
          <w:t>(二)、市场定位与竞争分析</w:t>
        </w:r>
        <w:r>
          <w:tab/>
        </w:r>
        <w:r>
          <w:fldChar w:fldCharType="begin"/>
        </w:r>
        <w:r>
          <w:instrText xml:space="preserve"> PAGEREF _Toc21371 \h </w:instrText>
        </w:r>
        <w:r>
          <w:fldChar w:fldCharType="separate"/>
        </w:r>
        <w:r>
          <w:t>83</w:t>
        </w:r>
        <w:r>
          <w:fldChar w:fldCharType="end"/>
        </w:r>
      </w:hyperlink>
    </w:p>
    <w:p>
      <w:pPr>
        <w:pStyle w:val="TOC2"/>
        <w:tabs>
          <w:tab w:val="right" w:leader="dot" w:pos="8306"/>
        </w:tabs>
      </w:pPr>
      <w:hyperlink w:anchor="_Toc1471" w:history="1">
        <w:r>
          <w:rPr>
            <w:rFonts w:ascii="仿宋" w:eastAsia="仿宋" w:hAnsi="仿宋" w:cs="仿宋" w:hint="eastAsia"/>
            <w:lang w:eastAsia="zh-CN"/>
          </w:rPr>
          <w:t>(三)、营销渠道与策略</w:t>
        </w:r>
        <w:r>
          <w:tab/>
        </w:r>
        <w:r>
          <w:fldChar w:fldCharType="begin"/>
        </w:r>
        <w:r>
          <w:instrText xml:space="preserve"> PAGEREF _Toc1471 \h </w:instrText>
        </w:r>
        <w:r>
          <w:fldChar w:fldCharType="separate"/>
        </w:r>
        <w:r>
          <w:t>84</w:t>
        </w:r>
        <w:r>
          <w:fldChar w:fldCharType="end"/>
        </w:r>
      </w:hyperlink>
    </w:p>
    <w:p>
      <w:pPr>
        <w:pStyle w:val="TOC2"/>
        <w:tabs>
          <w:tab w:val="right" w:leader="dot" w:pos="8306"/>
        </w:tabs>
      </w:pPr>
      <w:hyperlink w:anchor="_Toc6325" w:history="1">
        <w:r>
          <w:rPr>
            <w:rFonts w:ascii="仿宋" w:eastAsia="仿宋" w:hAnsi="仿宋" w:cs="仿宋" w:hint="eastAsia"/>
            <w:lang w:eastAsia="zh-CN"/>
          </w:rPr>
          <w:t>(四)、推广与宣传活动</w:t>
        </w:r>
        <w:r>
          <w:tab/>
        </w:r>
        <w:r>
          <w:fldChar w:fldCharType="begin"/>
        </w:r>
        <w:r>
          <w:instrText xml:space="preserve"> PAGEREF _Toc6325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57"/>
      <w:r>
        <w:rPr>
          <w:rFonts w:ascii="仿宋" w:eastAsia="仿宋" w:hAnsi="仿宋" w:cs="仿宋" w:hint="eastAsia"/>
          <w:sz w:val="28"/>
          <w:lang w:eastAsia="zh-CN"/>
        </w:rPr>
        <w:t>一、铌酸钾晶体（KNBO3）项目选址可行性分析</w:t>
      </w:r>
      <w:bookmarkEnd w:id="2"/>
    </w:p>
    <w:p>
      <w:pPr>
        <w:pStyle w:val="Heading2"/>
        <w:rPr>
          <w:rFonts w:ascii="仿宋" w:eastAsia="仿宋" w:hAnsi="仿宋" w:cs="仿宋" w:hint="eastAsia"/>
          <w:lang w:eastAsia="zh-CN"/>
        </w:rPr>
      </w:pPr>
      <w:bookmarkStart w:id="3" w:name="_Toc6958"/>
      <w:r>
        <w:rPr>
          <w:rFonts w:ascii="仿宋" w:eastAsia="仿宋" w:hAnsi="仿宋" w:cs="仿宋" w:hint="eastAsia"/>
          <w:lang w:eastAsia="zh-CN"/>
        </w:rPr>
        <w:t>(一)、铌酸钾晶体（KNBO3）项目选址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该铌酸钾晶体（KNBO3）项目选址位于XX省XX市XX区XXX街道</w:t>
      </w:r>
    </w:p>
    <w:p>
      <w:pPr>
        <w:pStyle w:val="Heading2"/>
        <w:ind w:firstLine="560" w:firstLineChars="200"/>
        <w:rPr>
          <w:rFonts w:ascii="仿宋" w:eastAsia="仿宋" w:hAnsi="仿宋" w:cs="仿宋" w:hint="eastAsia"/>
          <w:sz w:val="28"/>
          <w:lang w:eastAsia="zh-CN"/>
        </w:rPr>
      </w:pPr>
      <w:bookmarkStart w:id="4" w:name="_Toc2583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铌酸钾晶体（KNBO3）项目的征地面积将根据铌酸钾晶体（KNBO3）项目的实际规模和需求进行精确规划。具体面积XXX平方米，旨在确保铌酸钾晶体（KNBO3）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净用地面积是在征地面积基础上去除不可利用面积后的实际可开发用地。具体面积XXX平方米，考虑到环保、交通、安全等多方面因素，以确保铌酸钾晶体（KNBO3）项目在整体利用效率上达到最优。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铌酸钾晶体（KNBO3）项目计划建设的建筑总规模具体面积XXX平方米。这一规模的确定综合考虑了铌酸钾晶体（KNBO3）项目的性质、规模，以及城市规划的相关要求，确保建筑布局与周边环境协调一致。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绿地率是铌酸钾晶体（KNBO3）项目用地中被规划为绿地的比例。具体面积XXX平方米，旨在通过合理规划绿地，改善铌酸钾晶体（KNBO3）项目周边环境，提升居民生活质量，并符合城市整体绿化规划。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容积率是用地上可以建设的建筑总体积与用地面积之比。具体面积XXX，通过合理的容积率规划，确保铌酸钾晶体（KNBO3）项目建筑规模与周边环境和谐共生。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铌酸钾晶体（KNBO3）项目选址与当地城市规划相一致，具体面积XXX平方米。通过与城市规划部门深入沟通，确保铌酸钾晶体（KNBO3）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铌酸钾晶体（KNBO3）项目选址符合当地产业政策，具体面积XXX平方米。这包括铌酸钾晶体（KNBO3）项目对当地经济的促进作用，以及对相关产业的带动效应，确保铌酸钾晶体（KNBO3）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用地总体要求必须符合环保和可持续发展的原则，具体面积XXX平方米。通过采用绿色建筑设计、节能减排等措施，确保铌酸钾晶体（KNBO3）项目在建设和运营过程中对环境的影响最小化，达到可持续发展的要求。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确保铌酸钾晶体（KNBO3）项目选址具备必要的公共设施配套，具体面积XXX平方米。这包括交通便利性、教育、医疗等基础设施，以提高居民生活品质，使得铌酸钾晶体（KNBO3）项目选址更具吸引力。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考虑用地总体要求对当地社会稳定性的影响，具体面积XXX平方米。通过深入了解当地社区反馈，确保铌酸钾晶体（KNBO3）项目的选址和建设过程对当地社会和谐稳定产生积极作用。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铌酸钾晶体（KNBO3）项目选址不仅符合法规和规划，还在实际操作中具有可行性。这一全面规划将为铌酸钾晶体（KNBO3）项目的成功实施提供坚实的基础，确保铌酸钾晶体（KNBO3）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41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钾晶体（KNBO3）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铌酸钾晶体（KNBO3）项目的设备规划和空间设计中，我们将采取灵活设备布局的措施。设备布局将根据实际需求进行灵活设计，避免不必要的浪费。通过合理规划设备摆放位置，我们将提高设备的利用率，减少设备间距，以确保铌酸钾晶体（KNBO3）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铌酸钾晶体（KNBO3）项目内部引入共享设施的概念，例如共享会议室、办公区等。通过这种方式，我们可以减少对资源的重复建设，提高资源共享效率，从而减小铌酸钾晶体（KNBO3）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30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铌酸钾晶体（KNBO3）项目的总图布置中，我们将不同功能区域进行明确的规划，以最大程度满足铌酸钾晶体（KNBO3）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97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铌酸钾晶体（KNBO3）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铌酸钾晶体（KNBO3）项目对环境的影响是综合评价的重要因素之一。我们将详细考虑选址周边的自然环境、生态保护区、水源地等情况，确保铌酸钾晶体（KNBO3）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对选址的评价还需充分考虑当地政府的产业政策和法规。我们将详细了解铌酸钾晶体（KNBO3）项目所在地的相关政策，确保铌酸钾晶体（KNBO3）项目的规划和运营与当地法规相符，降低不必要的法律风险。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考虑到社会稳定性对企业运营的重要性，我们将评估选址地区的社会安全情况、劳工关系、社区反馈等方面，以确保铌酸钾晶体（KNBO3）项目的建设和运营不会受到社会稳定性的负面影响。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最后，我们将综合考虑用地成本，包括土地购置费用、土地开发成本等。通过对用地成本的详细评估，我们能够做出更为精确的经济效益分析，为铌酸钾晶体（KNBO3）项目的投资决策提供有力支持。</w:t>
      </w:r>
    </w:p>
    <w:p>
      <w:pPr>
        <w:pStyle w:val="Heading1"/>
        <w:ind w:firstLine="560" w:firstLineChars="200"/>
        <w:rPr>
          <w:rFonts w:ascii="仿宋" w:eastAsia="仿宋" w:hAnsi="仿宋" w:cs="仿宋" w:hint="eastAsia"/>
          <w:sz w:val="28"/>
          <w:lang w:eastAsia="zh-CN"/>
        </w:rPr>
      </w:pPr>
      <w:bookmarkStart w:id="8" w:name="_Toc23004"/>
      <w:r>
        <w:rPr>
          <w:rFonts w:ascii="仿宋" w:eastAsia="仿宋" w:hAnsi="仿宋" w:cs="仿宋" w:hint="eastAsia"/>
          <w:sz w:val="28"/>
          <w:lang w:eastAsia="zh-CN"/>
        </w:rPr>
        <w:t>二、铌酸钾晶体（KNBO3）项目可持续发展</w:t>
      </w:r>
      <w:bookmarkEnd w:id="8"/>
    </w:p>
    <w:p>
      <w:pPr>
        <w:pStyle w:val="Heading2"/>
        <w:rPr>
          <w:rFonts w:ascii="仿宋" w:eastAsia="仿宋" w:hAnsi="仿宋" w:cs="仿宋" w:hint="eastAsia"/>
          <w:lang w:eastAsia="zh-CN"/>
        </w:rPr>
      </w:pPr>
      <w:bookmarkStart w:id="9" w:name="_Toc677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钾晶体（KNBO3）项目中，铌酸钾晶体（KNBO3）项目团队着眼于未来，明确了可持续发展的战略方向。制定的具体可持续发展目标包括降低资源使用、采用环保技术、最大化社会效益等。这一步骤不仅有助于铌酸钾晶体（KNBO3）项目在环保和社会责任方面达到最高标准，也为未来提供了明确的指引，确保铌酸钾晶体（KNBO3）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可持续实践的融入铌酸钾晶体（KNBO3）项目管理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铌酸钾晶体（KNBO3）项目管理周期。从铌酸钾晶体（KNBO3）项目规划开始，铌酸钾晶体（KNBO3）项目团队就考虑了环境和社会的因素。在执行阶段，铌酸钾晶体（KNBO3）项目团队积极推动绿色技术的应用，优化资源利用。此外，关注员工的社会责任，通过培训和沟通活动提高员工对可持续发展的认知，使他们能够在日常工作中践行可持续实践。这些举措不仅为铌酸钾晶体（KNBO3）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717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铌酸钾晶体（KNBO3）项目的可持续发展理念，我们深信环保与社会责任是铌酸钾晶体（KNBO3）项目成功的关键支柱。在铌酸钾晶体（KNBO3）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团队通过引入先进的环保技术、建立高效的废物处理系统以及推动能源节约措施，积极履行环保责任。定期的环保监测和评估确保铌酸钾晶体（KNBO3）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不仅致力于自身可持续发展，还注重对社会的回馈。通过支持社区铌酸钾晶体（KNBO3）项目、参与慈善事业、提供培训机会等方式，铌酸钾晶体（KNBO3）项目积极履行社会责任。与当地社区建立积极互动，关注员工的工作与生活平衡，以及员工的身心健康，是铌酸钾晶体（KNBO3）项目在社会责任层面的关键举措。这样的实践不仅增强了铌酸钾晶体（KNBO3）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49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147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的技术管理特点体现在其创新导向。通过引入最先进的技术趋势和解决方案，铌酸钾晶体（KNBO3）项目致力于提升科技含量、提高质量和效率水平。这意味着我们将采用最新的工具和方法，确保铌酸钾晶体（KNBO3）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铌酸钾晶体（KNBO3）项目技术管理的显著特征。通过整合不同领域的技术资源，我们实现了跨学科的协同工作。这有助于优化技术架构，提高整体效能。此外，整合性策略还促进了不同技术团队之间的紧密沟通和高效合作，确保铌酸钾晶体（KNBO3）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铌酸钾晶体（KNBO3）项目所采用的技术。通过不断优化技术方案，铌酸钾晶体（KNBO3）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铌酸钾晶体（KNBO3）项目团队将在铌酸钾晶体（KNBO3）项目初期识别可能的技术风险，并采取相应的预防和应对措施。通过建立健全的风险评估机制，铌酸钾晶体（KNBO3）项目能够在实施过程中及时发现并解决潜在的技术问题，保障铌酸钾晶体（KNBO3）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铌酸钾晶体（KNBO3）项目中，技术将成为铌酸钾晶体（KNBO3）项目成功的有力支持。这一深度剖析揭示了技术管理在铌酸钾晶体（KNBO3）项目实施中的关键作用，为铌酸钾晶体（KNBO3）项目的技术基础奠定了坚实的基础。</w:t>
      </w:r>
    </w:p>
    <w:p>
      <w:pPr>
        <w:pStyle w:val="Heading2"/>
        <w:ind w:firstLine="560" w:firstLineChars="200"/>
        <w:rPr>
          <w:rFonts w:ascii="仿宋" w:eastAsia="仿宋" w:hAnsi="仿宋" w:cs="仿宋" w:hint="eastAsia"/>
          <w:sz w:val="28"/>
          <w:lang w:eastAsia="zh-CN"/>
        </w:rPr>
      </w:pPr>
      <w:bookmarkStart w:id="13" w:name="_Toc613"/>
      <w:r>
        <w:rPr>
          <w:rFonts w:ascii="仿宋" w:eastAsia="仿宋" w:hAnsi="仿宋" w:cs="仿宋" w:hint="eastAsia"/>
          <w:sz w:val="28"/>
          <w:lang w:eastAsia="zh-CN"/>
        </w:rPr>
        <w:t>(二)、铌酸钾晶体（KNBO3）项目工艺技术设计方案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铌酸钾晶体（KNBO3）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铌酸钾晶体（KNBO3）项目将严格按照相关行业规范要求进行组织。通过有效控制产品质量，铌酸钾晶体（KNBO3）项目将致力于为顾客提供优质的铌酸钾晶体（KNBO3）项目产品和良好的服务。这体现了铌酸钾晶体（KNBO3）项目对于生产活动合规性和质量标准的高度重视，为铌酸钾晶体（KNBO3）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铌酸钾晶体（KNBO3）项目注重生态效益和清洁生产原则。铌酸钾晶体（KNBO3）项目建设将紧密结合地方特色经济发展，与社会经济发展规划和区域环境保护规划方案相协调一致。通过与当地区域自然生态系统的结合，铌酸钾晶体（KNBO3）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铌酸钾晶体（KNBO3）项目产品具有多样化的客户需求和个性化的特点。因此，铌酸钾晶体（KNBO3）项目产品规格品种多样，且单批生产数量较小。为满足这一特点，铌酸钾晶体（KNBO3）项目承办单位将建设先进的柔性制造生产线。通过广泛应用柔性制造技术，铌酸钾晶体（KNBO3）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铌酸钾晶体（KNBO3）项目采用的技术具有较高的技术含量和自动化水平，处于国内先进水平。这一技术选用不仅体现了对生产效率、质量和环境友好性的高标准要求，同时为铌酸钾晶体（KNBO3）项目的可持续发展奠定了坚实的基础。</w:t>
      </w:r>
    </w:p>
    <w:p>
      <w:pPr>
        <w:pStyle w:val="Heading2"/>
        <w:ind w:firstLine="560" w:firstLineChars="200"/>
        <w:rPr>
          <w:rFonts w:ascii="仿宋" w:eastAsia="仿宋" w:hAnsi="仿宋" w:cs="仿宋" w:hint="eastAsia"/>
          <w:sz w:val="28"/>
          <w:lang w:eastAsia="zh-CN"/>
        </w:rPr>
      </w:pPr>
      <w:bookmarkStart w:id="14" w:name="_Toc2316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为确保铌酸钾晶体（KNBO3）项目的高效生产和技术实施，我们制定了一套精心设计的设备选型方案，以满足铌酸钾晶体（KNBO3）项目生产、质量和环保的要求。该方案的主要特点如下：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铌酸钾晶体（KNBO3）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针对铌酸钾晶体（KNBO3）项目产品的多样性和小批量生产的特点，我们将建设柔性制造生产线。通过在设备选型中考虑柔性制造技术，可以灵活应对不同产品规格和生产需求，实现生产线的高度灵活性和适应性。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4125"/>
      <w:r>
        <w:rPr>
          <w:rFonts w:ascii="仿宋" w:eastAsia="仿宋" w:hAnsi="仿宋" w:cs="仿宋" w:hint="eastAsia"/>
          <w:sz w:val="28"/>
          <w:lang w:eastAsia="zh-CN"/>
        </w:rPr>
        <w:t>四、铌酸钾晶体（KNBO3）项目文档管理</w:t>
      </w:r>
      <w:bookmarkEnd w:id="15"/>
    </w:p>
    <w:p>
      <w:pPr>
        <w:pStyle w:val="Heading2"/>
        <w:rPr>
          <w:rFonts w:ascii="仿宋" w:eastAsia="仿宋" w:hAnsi="仿宋" w:cs="仿宋" w:hint="eastAsia"/>
          <w:lang w:eastAsia="zh-CN"/>
        </w:rPr>
      </w:pPr>
      <w:bookmarkStart w:id="16" w:name="_Toc1895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铌酸钾晶体（KNBO3）项目高度重视文档的质量和准确性，以支持铌酸钾晶体（KNBO3）项目的各项活动和决策。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文档的编制始于铌酸钾晶体（KNBO3）项目计划的初期，我们制定了详细的文档编制计划，明确了每个文档的内容、格式和编写责任人。在铌酸钾晶体（KNBO3）项目启动阶段，我们首先编制了铌酸钾晶体（KNBO3）项目章程，明确定义了铌酸钾晶体（KNBO3）项目的目标、范围、风险等关键要素。随后，铌酸钾晶体（KNBO3）项目团队根据计划陆续编制了需求文档、设计文档、测试文档等各类文档，确保铌酸钾晶体（KNBO3）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铌酸钾晶体（KNBO3）项目管理中的重要环节，旨在确保铌酸钾晶体（KNBO3）项目文档符合质量标准和铌酸钾晶体（KNBO3）项目需求。在铌酸钾晶体（KNBO3）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铌酸钾晶体（KNBO3）项目相关利益方和专业领域的专家对文档进行独立审查。这有助于获取更全面、客观的反馈，确保铌酸钾晶体（KNBO3）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在文档编制与审查方面建立了严格的管理机制，通过规范的流程和多维度的审查，确保铌酸钾晶体（KNBO3）项目文档的质量、准确性和可靠性，为铌酸钾晶体（KNBO3）项目的顺利推进提供了有力支持。</w:t>
      </w:r>
    </w:p>
    <w:p>
      <w:pPr>
        <w:pStyle w:val="Heading2"/>
        <w:ind w:firstLine="560" w:firstLineChars="200"/>
        <w:rPr>
          <w:rFonts w:ascii="仿宋" w:eastAsia="仿宋" w:hAnsi="仿宋" w:cs="仿宋" w:hint="eastAsia"/>
          <w:sz w:val="28"/>
          <w:lang w:eastAsia="zh-CN"/>
        </w:rPr>
      </w:pPr>
      <w:bookmarkStart w:id="17" w:name="_Toc4079"/>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在铌酸钾晶体（KNBO3）项目中，我们致力于优化文档发布与分发过程，以确保信息的高效传递和团队间协作的顺畅进行。以下是我们采取的关键优化策略：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我们通过多渠道发布文档，包括电子邮件、铌酸钾晶体（KNBO3）项目管理平台、内部网站等，以满足不同团队成员的偏好和需求。多渠道发布确保了信息的全面覆盖。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我们采用了精细的权限控制，确保只有授权人员可以访问敏感信息。这种安全措施保护了铌酸钾晶体（KNBO3）项目文档的机密性，防止了未经授权的信息泄露。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https://d.book118.com/786200200203010101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5A32BC"/>
    <w:rsid w:val="685A32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20020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2024-03-01T16:13:00Z</dcterms:created>
  <dcterms:modified xsi:type="dcterms:W3CDTF">2024-03-01T16:13:57Z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4014AD38D6B2412386F9C4B5F22B7EC4_11</vt:lpwstr>
  </property>
  <property fmtid="{D5CDD505-2E9C-101B-9397-08002B2CF9AE}" pid="3" name="KSOProductBuildVer">
    <vt:lpwstr>2052-12.1.0.16388</vt:lpwstr>
  </property>
</Properties>
</file>