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不见面审批项目规划设计蓝图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967" w:history="1">
        <w:r>
          <w:rPr>
            <w:rFonts w:ascii="仿宋" w:eastAsia="仿宋" w:hAnsi="仿宋" w:cs="仿宋" w:hint="eastAsia"/>
            <w:lang w:eastAsia="zh-CN"/>
          </w:rPr>
          <w:t>序言</w:t>
        </w:r>
        <w:r>
          <w:tab/>
        </w:r>
        <w:r>
          <w:fldChar w:fldCharType="begin"/>
        </w:r>
        <w:r>
          <w:instrText xml:space="preserve"> PAGEREF _Toc23967 \h </w:instrText>
        </w:r>
        <w:r>
          <w:fldChar w:fldCharType="separate"/>
        </w:r>
        <w:r>
          <w:t>3</w:t>
        </w:r>
        <w:r>
          <w:fldChar w:fldCharType="end"/>
        </w:r>
      </w:hyperlink>
    </w:p>
    <w:p>
      <w:pPr>
        <w:pStyle w:val="TOC1"/>
        <w:tabs>
          <w:tab w:val="right" w:leader="dot" w:pos="8306"/>
        </w:tabs>
      </w:pPr>
      <w:hyperlink w:anchor="_Toc7613" w:history="1">
        <w:r>
          <w:rPr>
            <w:rFonts w:ascii="仿宋" w:eastAsia="仿宋" w:hAnsi="仿宋" w:cs="仿宋" w:hint="eastAsia"/>
            <w:lang w:eastAsia="zh-CN"/>
          </w:rPr>
          <w:t>一、市场分析、调研</w:t>
        </w:r>
        <w:r>
          <w:tab/>
        </w:r>
        <w:r>
          <w:fldChar w:fldCharType="begin"/>
        </w:r>
        <w:r>
          <w:instrText xml:space="preserve"> PAGEREF _Toc7613 \h </w:instrText>
        </w:r>
        <w:r>
          <w:fldChar w:fldCharType="separate"/>
        </w:r>
        <w:r>
          <w:t>3</w:t>
        </w:r>
        <w:r>
          <w:fldChar w:fldCharType="end"/>
        </w:r>
      </w:hyperlink>
    </w:p>
    <w:p>
      <w:pPr>
        <w:pStyle w:val="TOC2"/>
        <w:tabs>
          <w:tab w:val="right" w:leader="dot" w:pos="8306"/>
        </w:tabs>
      </w:pPr>
      <w:hyperlink w:anchor="_Toc16527" w:history="1">
        <w:r>
          <w:rPr>
            <w:rFonts w:ascii="仿宋" w:eastAsia="仿宋" w:hAnsi="仿宋" w:cs="仿宋" w:hint="eastAsia"/>
            <w:lang w:eastAsia="zh-CN"/>
          </w:rPr>
          <w:t>(一)、不见面审批行业分析</w:t>
        </w:r>
        <w:r>
          <w:tab/>
        </w:r>
        <w:r>
          <w:fldChar w:fldCharType="begin"/>
        </w:r>
        <w:r>
          <w:instrText xml:space="preserve"> PAGEREF _Toc16527 \h </w:instrText>
        </w:r>
        <w:r>
          <w:fldChar w:fldCharType="separate"/>
        </w:r>
        <w:r>
          <w:t>3</w:t>
        </w:r>
        <w:r>
          <w:fldChar w:fldCharType="end"/>
        </w:r>
      </w:hyperlink>
    </w:p>
    <w:p>
      <w:pPr>
        <w:pStyle w:val="TOC2"/>
        <w:tabs>
          <w:tab w:val="right" w:leader="dot" w:pos="8306"/>
        </w:tabs>
      </w:pPr>
      <w:hyperlink w:anchor="_Toc24201" w:history="1">
        <w:r>
          <w:rPr>
            <w:rFonts w:ascii="仿宋" w:eastAsia="仿宋" w:hAnsi="仿宋" w:cs="仿宋" w:hint="eastAsia"/>
            <w:lang w:eastAsia="zh-CN"/>
          </w:rPr>
          <w:t>(二)、不见面审批市场分析预测</w:t>
        </w:r>
        <w:r>
          <w:tab/>
        </w:r>
        <w:r>
          <w:fldChar w:fldCharType="begin"/>
        </w:r>
        <w:r>
          <w:instrText xml:space="preserve"> PAGEREF _Toc24201 \h </w:instrText>
        </w:r>
        <w:r>
          <w:fldChar w:fldCharType="separate"/>
        </w:r>
        <w:r>
          <w:t>4</w:t>
        </w:r>
        <w:r>
          <w:fldChar w:fldCharType="end"/>
        </w:r>
      </w:hyperlink>
    </w:p>
    <w:p>
      <w:pPr>
        <w:pStyle w:val="TOC1"/>
        <w:tabs>
          <w:tab w:val="right" w:leader="dot" w:pos="8306"/>
        </w:tabs>
      </w:pPr>
      <w:hyperlink w:anchor="_Toc8575" w:history="1">
        <w:r>
          <w:rPr>
            <w:rFonts w:ascii="仿宋" w:eastAsia="仿宋" w:hAnsi="仿宋" w:cs="仿宋" w:hint="eastAsia"/>
            <w:lang w:eastAsia="zh-CN"/>
          </w:rPr>
          <w:t>二、不见面审批项目可持续发展</w:t>
        </w:r>
        <w:r>
          <w:tab/>
        </w:r>
        <w:r>
          <w:fldChar w:fldCharType="begin"/>
        </w:r>
        <w:r>
          <w:instrText xml:space="preserve"> PAGEREF _Toc8575 \h </w:instrText>
        </w:r>
        <w:r>
          <w:fldChar w:fldCharType="separate"/>
        </w:r>
        <w:r>
          <w:t>5</w:t>
        </w:r>
        <w:r>
          <w:fldChar w:fldCharType="end"/>
        </w:r>
      </w:hyperlink>
    </w:p>
    <w:p>
      <w:pPr>
        <w:pStyle w:val="TOC2"/>
        <w:tabs>
          <w:tab w:val="right" w:leader="dot" w:pos="8306"/>
        </w:tabs>
      </w:pPr>
      <w:hyperlink w:anchor="_Toc12638" w:history="1">
        <w:r>
          <w:rPr>
            <w:rFonts w:ascii="仿宋" w:eastAsia="仿宋" w:hAnsi="仿宋" w:cs="仿宋" w:hint="eastAsia"/>
            <w:lang w:eastAsia="zh-CN"/>
          </w:rPr>
          <w:t>(一)、可持续战略与实践</w:t>
        </w:r>
        <w:r>
          <w:tab/>
        </w:r>
        <w:r>
          <w:fldChar w:fldCharType="begin"/>
        </w:r>
        <w:r>
          <w:instrText xml:space="preserve"> PAGEREF _Toc12638 \h </w:instrText>
        </w:r>
        <w:r>
          <w:fldChar w:fldCharType="separate"/>
        </w:r>
        <w:r>
          <w:t>5</w:t>
        </w:r>
        <w:r>
          <w:fldChar w:fldCharType="end"/>
        </w:r>
      </w:hyperlink>
    </w:p>
    <w:p>
      <w:pPr>
        <w:pStyle w:val="TOC2"/>
        <w:tabs>
          <w:tab w:val="right" w:leader="dot" w:pos="8306"/>
        </w:tabs>
      </w:pPr>
      <w:hyperlink w:anchor="_Toc10544" w:history="1">
        <w:r>
          <w:rPr>
            <w:rFonts w:ascii="仿宋" w:eastAsia="仿宋" w:hAnsi="仿宋" w:cs="仿宋" w:hint="eastAsia"/>
            <w:lang w:eastAsia="zh-CN"/>
          </w:rPr>
          <w:t>(二)、环保与社会责任</w:t>
        </w:r>
        <w:r>
          <w:tab/>
        </w:r>
        <w:r>
          <w:fldChar w:fldCharType="begin"/>
        </w:r>
        <w:r>
          <w:instrText xml:space="preserve"> PAGEREF _Toc10544 \h </w:instrText>
        </w:r>
        <w:r>
          <w:fldChar w:fldCharType="separate"/>
        </w:r>
        <w:r>
          <w:t>5</w:t>
        </w:r>
        <w:r>
          <w:fldChar w:fldCharType="end"/>
        </w:r>
      </w:hyperlink>
    </w:p>
    <w:p>
      <w:pPr>
        <w:pStyle w:val="TOC1"/>
        <w:tabs>
          <w:tab w:val="right" w:leader="dot" w:pos="8306"/>
        </w:tabs>
      </w:pPr>
      <w:hyperlink w:anchor="_Toc30304" w:history="1">
        <w:r>
          <w:rPr>
            <w:rFonts w:ascii="仿宋" w:eastAsia="仿宋" w:hAnsi="仿宋" w:cs="仿宋" w:hint="eastAsia"/>
            <w:lang w:eastAsia="zh-CN"/>
          </w:rPr>
          <w:t>三、不见面审批项目建设背景及必要性分析</w:t>
        </w:r>
        <w:r>
          <w:tab/>
        </w:r>
        <w:r>
          <w:fldChar w:fldCharType="begin"/>
        </w:r>
        <w:r>
          <w:instrText xml:space="preserve"> PAGEREF _Toc30304 \h </w:instrText>
        </w:r>
        <w:r>
          <w:fldChar w:fldCharType="separate"/>
        </w:r>
        <w:r>
          <w:t>6</w:t>
        </w:r>
        <w:r>
          <w:fldChar w:fldCharType="end"/>
        </w:r>
      </w:hyperlink>
    </w:p>
    <w:p>
      <w:pPr>
        <w:pStyle w:val="TOC2"/>
        <w:tabs>
          <w:tab w:val="right" w:leader="dot" w:pos="8306"/>
        </w:tabs>
      </w:pPr>
      <w:hyperlink w:anchor="_Toc12301" w:history="1">
        <w:r>
          <w:rPr>
            <w:rFonts w:ascii="仿宋" w:eastAsia="仿宋" w:hAnsi="仿宋" w:cs="仿宋" w:hint="eastAsia"/>
            <w:lang w:eastAsia="zh-CN"/>
          </w:rPr>
          <w:t>(一)、不见面审批项目背景分析</w:t>
        </w:r>
        <w:r>
          <w:tab/>
        </w:r>
        <w:r>
          <w:fldChar w:fldCharType="begin"/>
        </w:r>
        <w:r>
          <w:instrText xml:space="preserve"> PAGEREF _Toc12301 \h </w:instrText>
        </w:r>
        <w:r>
          <w:fldChar w:fldCharType="separate"/>
        </w:r>
        <w:r>
          <w:t>6</w:t>
        </w:r>
        <w:r>
          <w:fldChar w:fldCharType="end"/>
        </w:r>
      </w:hyperlink>
    </w:p>
    <w:p>
      <w:pPr>
        <w:pStyle w:val="TOC2"/>
        <w:tabs>
          <w:tab w:val="right" w:leader="dot" w:pos="8306"/>
        </w:tabs>
      </w:pPr>
      <w:hyperlink w:anchor="_Toc8635" w:history="1">
        <w:r>
          <w:rPr>
            <w:rFonts w:ascii="仿宋" w:eastAsia="仿宋" w:hAnsi="仿宋" w:cs="仿宋" w:hint="eastAsia"/>
            <w:lang w:eastAsia="zh-CN"/>
          </w:rPr>
          <w:t>(二)、不见面审批项目建设必要性分析</w:t>
        </w:r>
        <w:r>
          <w:tab/>
        </w:r>
        <w:r>
          <w:fldChar w:fldCharType="begin"/>
        </w:r>
        <w:r>
          <w:instrText xml:space="preserve"> PAGEREF _Toc8635 \h </w:instrText>
        </w:r>
        <w:r>
          <w:fldChar w:fldCharType="separate"/>
        </w:r>
        <w:r>
          <w:t>8</w:t>
        </w:r>
        <w:r>
          <w:fldChar w:fldCharType="end"/>
        </w:r>
      </w:hyperlink>
    </w:p>
    <w:p>
      <w:pPr>
        <w:pStyle w:val="TOC1"/>
        <w:tabs>
          <w:tab w:val="right" w:leader="dot" w:pos="8306"/>
        </w:tabs>
      </w:pPr>
      <w:hyperlink w:anchor="_Toc10558" w:history="1">
        <w:r>
          <w:rPr>
            <w:rFonts w:ascii="仿宋" w:eastAsia="仿宋" w:hAnsi="仿宋" w:cs="仿宋" w:hint="eastAsia"/>
            <w:lang w:eastAsia="zh-CN"/>
          </w:rPr>
          <w:t>四、不见面审批项目选址可行性分析</w:t>
        </w:r>
        <w:r>
          <w:tab/>
        </w:r>
        <w:r>
          <w:fldChar w:fldCharType="begin"/>
        </w:r>
        <w:r>
          <w:instrText xml:space="preserve"> PAGEREF _Toc10558 \h </w:instrText>
        </w:r>
        <w:r>
          <w:fldChar w:fldCharType="separate"/>
        </w:r>
        <w:r>
          <w:t>9</w:t>
        </w:r>
        <w:r>
          <w:fldChar w:fldCharType="end"/>
        </w:r>
      </w:hyperlink>
    </w:p>
    <w:p>
      <w:pPr>
        <w:pStyle w:val="TOC2"/>
        <w:tabs>
          <w:tab w:val="right" w:leader="dot" w:pos="8306"/>
        </w:tabs>
      </w:pPr>
      <w:hyperlink w:anchor="_Toc4863" w:history="1">
        <w:r>
          <w:rPr>
            <w:rFonts w:ascii="仿宋" w:eastAsia="仿宋" w:hAnsi="仿宋" w:cs="仿宋" w:hint="eastAsia"/>
            <w:lang w:eastAsia="zh-CN"/>
          </w:rPr>
          <w:t>(一)、不见面审批项目选址</w:t>
        </w:r>
        <w:r>
          <w:tab/>
        </w:r>
        <w:r>
          <w:fldChar w:fldCharType="begin"/>
        </w:r>
        <w:r>
          <w:instrText xml:space="preserve"> PAGEREF _Toc4863 \h </w:instrText>
        </w:r>
        <w:r>
          <w:fldChar w:fldCharType="separate"/>
        </w:r>
        <w:r>
          <w:t>9</w:t>
        </w:r>
        <w:r>
          <w:fldChar w:fldCharType="end"/>
        </w:r>
      </w:hyperlink>
    </w:p>
    <w:p>
      <w:pPr>
        <w:pStyle w:val="TOC2"/>
        <w:tabs>
          <w:tab w:val="right" w:leader="dot" w:pos="8306"/>
        </w:tabs>
      </w:pPr>
      <w:hyperlink w:anchor="_Toc21264" w:history="1">
        <w:r>
          <w:rPr>
            <w:rFonts w:ascii="仿宋" w:eastAsia="仿宋" w:hAnsi="仿宋" w:cs="仿宋" w:hint="eastAsia"/>
            <w:lang w:eastAsia="zh-CN"/>
          </w:rPr>
          <w:t>(二)、用地控制指标</w:t>
        </w:r>
        <w:r>
          <w:tab/>
        </w:r>
        <w:r>
          <w:fldChar w:fldCharType="begin"/>
        </w:r>
        <w:r>
          <w:instrText xml:space="preserve"> PAGEREF _Toc21264 \h </w:instrText>
        </w:r>
        <w:r>
          <w:fldChar w:fldCharType="separate"/>
        </w:r>
        <w:r>
          <w:t>9</w:t>
        </w:r>
        <w:r>
          <w:fldChar w:fldCharType="end"/>
        </w:r>
      </w:hyperlink>
    </w:p>
    <w:p>
      <w:pPr>
        <w:pStyle w:val="TOC2"/>
        <w:tabs>
          <w:tab w:val="right" w:leader="dot" w:pos="8306"/>
        </w:tabs>
      </w:pPr>
      <w:hyperlink w:anchor="_Toc24661" w:history="1">
        <w:r>
          <w:rPr>
            <w:rFonts w:ascii="仿宋" w:eastAsia="仿宋" w:hAnsi="仿宋" w:cs="仿宋" w:hint="eastAsia"/>
            <w:lang w:eastAsia="zh-CN"/>
          </w:rPr>
          <w:t>(三)、节约用地措施</w:t>
        </w:r>
        <w:r>
          <w:tab/>
        </w:r>
        <w:r>
          <w:fldChar w:fldCharType="begin"/>
        </w:r>
        <w:r>
          <w:instrText xml:space="preserve"> PAGEREF _Toc24661 \h </w:instrText>
        </w:r>
        <w:r>
          <w:fldChar w:fldCharType="separate"/>
        </w:r>
        <w:r>
          <w:t>11</w:t>
        </w:r>
        <w:r>
          <w:fldChar w:fldCharType="end"/>
        </w:r>
      </w:hyperlink>
    </w:p>
    <w:p>
      <w:pPr>
        <w:pStyle w:val="TOC2"/>
        <w:tabs>
          <w:tab w:val="right" w:leader="dot" w:pos="8306"/>
        </w:tabs>
      </w:pPr>
      <w:hyperlink w:anchor="_Toc16331" w:history="1">
        <w:r>
          <w:rPr>
            <w:rFonts w:ascii="仿宋" w:eastAsia="仿宋" w:hAnsi="仿宋" w:cs="仿宋" w:hint="eastAsia"/>
            <w:lang w:eastAsia="zh-CN"/>
          </w:rPr>
          <w:t>(四)、总图布置方案</w:t>
        </w:r>
        <w:r>
          <w:tab/>
        </w:r>
        <w:r>
          <w:fldChar w:fldCharType="begin"/>
        </w:r>
        <w:r>
          <w:instrText xml:space="preserve"> PAGEREF _Toc16331 \h </w:instrText>
        </w:r>
        <w:r>
          <w:fldChar w:fldCharType="separate"/>
        </w:r>
        <w:r>
          <w:t>12</w:t>
        </w:r>
        <w:r>
          <w:fldChar w:fldCharType="end"/>
        </w:r>
      </w:hyperlink>
    </w:p>
    <w:p>
      <w:pPr>
        <w:pStyle w:val="TOC2"/>
        <w:tabs>
          <w:tab w:val="right" w:leader="dot" w:pos="8306"/>
        </w:tabs>
      </w:pPr>
      <w:hyperlink w:anchor="_Toc31875" w:history="1">
        <w:r>
          <w:rPr>
            <w:rFonts w:ascii="仿宋" w:eastAsia="仿宋" w:hAnsi="仿宋" w:cs="仿宋" w:hint="eastAsia"/>
            <w:lang w:eastAsia="zh-CN"/>
          </w:rPr>
          <w:t>(五)、选址综合评价</w:t>
        </w:r>
        <w:r>
          <w:tab/>
        </w:r>
        <w:r>
          <w:fldChar w:fldCharType="begin"/>
        </w:r>
        <w:r>
          <w:instrText xml:space="preserve"> PAGEREF _Toc31875 \h </w:instrText>
        </w:r>
        <w:r>
          <w:fldChar w:fldCharType="separate"/>
        </w:r>
        <w:r>
          <w:t>13</w:t>
        </w:r>
        <w:r>
          <w:fldChar w:fldCharType="end"/>
        </w:r>
      </w:hyperlink>
    </w:p>
    <w:p>
      <w:pPr>
        <w:pStyle w:val="TOC1"/>
        <w:tabs>
          <w:tab w:val="right" w:leader="dot" w:pos="8306"/>
        </w:tabs>
      </w:pPr>
      <w:hyperlink w:anchor="_Toc8768" w:history="1">
        <w:r>
          <w:rPr>
            <w:rFonts w:ascii="仿宋" w:eastAsia="仿宋" w:hAnsi="仿宋" w:cs="仿宋" w:hint="eastAsia"/>
            <w:lang w:eastAsia="zh-CN"/>
          </w:rPr>
          <w:t>五、不见面审批项目危机管理</w:t>
        </w:r>
        <w:r>
          <w:tab/>
        </w:r>
        <w:r>
          <w:fldChar w:fldCharType="begin"/>
        </w:r>
        <w:r>
          <w:instrText xml:space="preserve"> PAGEREF _Toc8768 \h </w:instrText>
        </w:r>
        <w:r>
          <w:fldChar w:fldCharType="separate"/>
        </w:r>
        <w:r>
          <w:t>15</w:t>
        </w:r>
        <w:r>
          <w:fldChar w:fldCharType="end"/>
        </w:r>
      </w:hyperlink>
    </w:p>
    <w:p>
      <w:pPr>
        <w:pStyle w:val="TOC2"/>
        <w:tabs>
          <w:tab w:val="right" w:leader="dot" w:pos="8306"/>
        </w:tabs>
      </w:pPr>
      <w:hyperlink w:anchor="_Toc5583" w:history="1">
        <w:r>
          <w:rPr>
            <w:rFonts w:ascii="仿宋" w:eastAsia="仿宋" w:hAnsi="仿宋" w:cs="仿宋" w:hint="eastAsia"/>
            <w:lang w:eastAsia="zh-CN"/>
          </w:rPr>
          <w:t>(一)、危机预警与识别</w:t>
        </w:r>
        <w:r>
          <w:tab/>
        </w:r>
        <w:r>
          <w:fldChar w:fldCharType="begin"/>
        </w:r>
        <w:r>
          <w:instrText xml:space="preserve"> PAGEREF _Toc5583 \h </w:instrText>
        </w:r>
        <w:r>
          <w:fldChar w:fldCharType="separate"/>
        </w:r>
        <w:r>
          <w:t>15</w:t>
        </w:r>
        <w:r>
          <w:fldChar w:fldCharType="end"/>
        </w:r>
      </w:hyperlink>
    </w:p>
    <w:p>
      <w:pPr>
        <w:pStyle w:val="TOC2"/>
        <w:tabs>
          <w:tab w:val="right" w:leader="dot" w:pos="8306"/>
        </w:tabs>
      </w:pPr>
      <w:hyperlink w:anchor="_Toc25471" w:history="1">
        <w:r>
          <w:rPr>
            <w:rFonts w:ascii="仿宋" w:eastAsia="仿宋" w:hAnsi="仿宋" w:cs="仿宋" w:hint="eastAsia"/>
            <w:lang w:eastAsia="zh-CN"/>
          </w:rPr>
          <w:t>(二)、危机应对与恢复</w:t>
        </w:r>
        <w:r>
          <w:tab/>
        </w:r>
        <w:r>
          <w:fldChar w:fldCharType="begin"/>
        </w:r>
        <w:r>
          <w:instrText xml:space="preserve"> PAGEREF _Toc25471 \h </w:instrText>
        </w:r>
        <w:r>
          <w:fldChar w:fldCharType="separate"/>
        </w:r>
        <w:r>
          <w:t>16</w:t>
        </w:r>
        <w:r>
          <w:fldChar w:fldCharType="end"/>
        </w:r>
      </w:hyperlink>
    </w:p>
    <w:p>
      <w:pPr>
        <w:pStyle w:val="TOC1"/>
        <w:tabs>
          <w:tab w:val="right" w:leader="dot" w:pos="8306"/>
        </w:tabs>
      </w:pPr>
      <w:hyperlink w:anchor="_Toc15686" w:history="1">
        <w:r>
          <w:rPr>
            <w:rFonts w:ascii="仿宋" w:eastAsia="仿宋" w:hAnsi="仿宋" w:cs="仿宋" w:hint="eastAsia"/>
            <w:lang w:eastAsia="zh-CN"/>
          </w:rPr>
          <w:t>六、不见面审批项目建设单位说明</w:t>
        </w:r>
        <w:r>
          <w:tab/>
        </w:r>
        <w:r>
          <w:fldChar w:fldCharType="begin"/>
        </w:r>
        <w:r>
          <w:instrText xml:space="preserve"> PAGEREF _Toc15686 \h </w:instrText>
        </w:r>
        <w:r>
          <w:fldChar w:fldCharType="separate"/>
        </w:r>
        <w:r>
          <w:t>17</w:t>
        </w:r>
        <w:r>
          <w:fldChar w:fldCharType="end"/>
        </w:r>
      </w:hyperlink>
    </w:p>
    <w:p>
      <w:pPr>
        <w:pStyle w:val="TOC2"/>
        <w:tabs>
          <w:tab w:val="right" w:leader="dot" w:pos="8306"/>
        </w:tabs>
      </w:pPr>
      <w:hyperlink w:anchor="_Toc29599" w:history="1">
        <w:r>
          <w:rPr>
            <w:rFonts w:ascii="仿宋" w:eastAsia="仿宋" w:hAnsi="仿宋" w:cs="仿宋" w:hint="eastAsia"/>
            <w:lang w:eastAsia="zh-CN"/>
          </w:rPr>
          <w:t>(一)、不见面审批项目承办单位基本情况</w:t>
        </w:r>
        <w:r>
          <w:tab/>
        </w:r>
        <w:r>
          <w:fldChar w:fldCharType="begin"/>
        </w:r>
        <w:r>
          <w:instrText xml:space="preserve"> PAGEREF _Toc29599 \h </w:instrText>
        </w:r>
        <w:r>
          <w:fldChar w:fldCharType="separate"/>
        </w:r>
        <w:r>
          <w:t>17</w:t>
        </w:r>
        <w:r>
          <w:fldChar w:fldCharType="end"/>
        </w:r>
      </w:hyperlink>
    </w:p>
    <w:p>
      <w:pPr>
        <w:pStyle w:val="TOC2"/>
        <w:tabs>
          <w:tab w:val="right" w:leader="dot" w:pos="8306"/>
        </w:tabs>
      </w:pPr>
      <w:hyperlink w:anchor="_Toc8435" w:history="1">
        <w:r>
          <w:rPr>
            <w:rFonts w:ascii="仿宋" w:eastAsia="仿宋" w:hAnsi="仿宋" w:cs="仿宋" w:hint="eastAsia"/>
            <w:lang w:eastAsia="zh-CN"/>
          </w:rPr>
          <w:t>(二)、公司经济效益分析</w:t>
        </w:r>
        <w:r>
          <w:tab/>
        </w:r>
        <w:r>
          <w:fldChar w:fldCharType="begin"/>
        </w:r>
        <w:r>
          <w:instrText xml:space="preserve"> PAGEREF _Toc8435 \h </w:instrText>
        </w:r>
        <w:r>
          <w:fldChar w:fldCharType="separate"/>
        </w:r>
        <w:r>
          <w:t>18</w:t>
        </w:r>
        <w:r>
          <w:fldChar w:fldCharType="end"/>
        </w:r>
      </w:hyperlink>
    </w:p>
    <w:p>
      <w:pPr>
        <w:pStyle w:val="TOC1"/>
        <w:tabs>
          <w:tab w:val="right" w:leader="dot" w:pos="8306"/>
        </w:tabs>
      </w:pPr>
      <w:hyperlink w:anchor="_Toc5513" w:history="1">
        <w:r>
          <w:rPr>
            <w:rFonts w:ascii="仿宋" w:eastAsia="仿宋" w:hAnsi="仿宋" w:cs="仿宋" w:hint="eastAsia"/>
            <w:lang w:eastAsia="zh-CN"/>
          </w:rPr>
          <w:t>七、不见面审批项目创新与研发</w:t>
        </w:r>
        <w:r>
          <w:tab/>
        </w:r>
        <w:r>
          <w:fldChar w:fldCharType="begin"/>
        </w:r>
        <w:r>
          <w:instrText xml:space="preserve"> PAGEREF _Toc5513 \h </w:instrText>
        </w:r>
        <w:r>
          <w:fldChar w:fldCharType="separate"/>
        </w:r>
        <w:r>
          <w:t>19</w:t>
        </w:r>
        <w:r>
          <w:fldChar w:fldCharType="end"/>
        </w:r>
      </w:hyperlink>
    </w:p>
    <w:p>
      <w:pPr>
        <w:pStyle w:val="TOC2"/>
        <w:tabs>
          <w:tab w:val="right" w:leader="dot" w:pos="8306"/>
        </w:tabs>
      </w:pPr>
      <w:hyperlink w:anchor="_Toc14596" w:history="1">
        <w:r>
          <w:rPr>
            <w:rFonts w:ascii="仿宋" w:eastAsia="仿宋" w:hAnsi="仿宋" w:cs="仿宋" w:hint="eastAsia"/>
            <w:lang w:eastAsia="zh-CN"/>
          </w:rPr>
          <w:t>(一)、创新策略与方向</w:t>
        </w:r>
        <w:r>
          <w:tab/>
        </w:r>
        <w:r>
          <w:fldChar w:fldCharType="begin"/>
        </w:r>
        <w:r>
          <w:instrText xml:space="preserve"> PAGEREF _Toc14596 \h </w:instrText>
        </w:r>
        <w:r>
          <w:fldChar w:fldCharType="separate"/>
        </w:r>
        <w:r>
          <w:t>19</w:t>
        </w:r>
        <w:r>
          <w:fldChar w:fldCharType="end"/>
        </w:r>
      </w:hyperlink>
    </w:p>
    <w:p>
      <w:pPr>
        <w:pStyle w:val="TOC2"/>
        <w:tabs>
          <w:tab w:val="right" w:leader="dot" w:pos="8306"/>
        </w:tabs>
      </w:pPr>
      <w:hyperlink w:anchor="_Toc9741" w:history="1">
        <w:r>
          <w:rPr>
            <w:rFonts w:ascii="仿宋" w:eastAsia="仿宋" w:hAnsi="仿宋" w:cs="仿宋" w:hint="eastAsia"/>
            <w:lang w:eastAsia="zh-CN"/>
          </w:rPr>
          <w:t>(二)、研发规划与投入</w:t>
        </w:r>
        <w:r>
          <w:tab/>
        </w:r>
        <w:r>
          <w:fldChar w:fldCharType="begin"/>
        </w:r>
        <w:r>
          <w:instrText xml:space="preserve"> PAGEREF _Toc9741 \h </w:instrText>
        </w:r>
        <w:r>
          <w:fldChar w:fldCharType="separate"/>
        </w:r>
        <w:r>
          <w:t>20</w:t>
        </w:r>
        <w:r>
          <w:fldChar w:fldCharType="end"/>
        </w:r>
      </w:hyperlink>
    </w:p>
    <w:p>
      <w:pPr>
        <w:pStyle w:val="TOC1"/>
        <w:tabs>
          <w:tab w:val="right" w:leader="dot" w:pos="8306"/>
        </w:tabs>
      </w:pPr>
      <w:hyperlink w:anchor="_Toc1782" w:history="1">
        <w:r>
          <w:rPr>
            <w:rFonts w:ascii="仿宋" w:eastAsia="仿宋" w:hAnsi="仿宋" w:cs="仿宋" w:hint="eastAsia"/>
            <w:lang w:eastAsia="zh-CN"/>
          </w:rPr>
          <w:t>八、不见面审批项目财务管理</w:t>
        </w:r>
        <w:r>
          <w:tab/>
        </w:r>
        <w:r>
          <w:fldChar w:fldCharType="begin"/>
        </w:r>
        <w:r>
          <w:instrText xml:space="preserve"> PAGEREF _Toc1782 \h </w:instrText>
        </w:r>
        <w:r>
          <w:fldChar w:fldCharType="separate"/>
        </w:r>
        <w:r>
          <w:t>22</w:t>
        </w:r>
        <w:r>
          <w:fldChar w:fldCharType="end"/>
        </w:r>
      </w:hyperlink>
    </w:p>
    <w:p>
      <w:pPr>
        <w:pStyle w:val="TOC2"/>
        <w:tabs>
          <w:tab w:val="right" w:leader="dot" w:pos="8306"/>
        </w:tabs>
      </w:pPr>
      <w:hyperlink w:anchor="_Toc8411" w:history="1">
        <w:r>
          <w:rPr>
            <w:rFonts w:ascii="仿宋" w:eastAsia="仿宋" w:hAnsi="仿宋" w:cs="仿宋" w:hint="eastAsia"/>
            <w:lang w:eastAsia="zh-CN"/>
          </w:rPr>
          <w:t>(一)、资金需求大</w:t>
        </w:r>
        <w:r>
          <w:tab/>
        </w:r>
        <w:r>
          <w:fldChar w:fldCharType="begin"/>
        </w:r>
        <w:r>
          <w:instrText xml:space="preserve"> PAGEREF _Toc8411 \h </w:instrText>
        </w:r>
        <w:r>
          <w:fldChar w:fldCharType="separate"/>
        </w:r>
        <w:r>
          <w:t>22</w:t>
        </w:r>
        <w:r>
          <w:fldChar w:fldCharType="end"/>
        </w:r>
      </w:hyperlink>
    </w:p>
    <w:p>
      <w:pPr>
        <w:pStyle w:val="TOC2"/>
        <w:tabs>
          <w:tab w:val="right" w:leader="dot" w:pos="8306"/>
        </w:tabs>
      </w:pPr>
      <w:hyperlink w:anchor="_Toc16188" w:history="1">
        <w:r>
          <w:rPr>
            <w:rFonts w:ascii="仿宋" w:eastAsia="仿宋" w:hAnsi="仿宋" w:cs="仿宋" w:hint="eastAsia"/>
            <w:lang w:eastAsia="zh-CN"/>
          </w:rPr>
          <w:t>(二)、研发周期长</w:t>
        </w:r>
        <w:r>
          <w:tab/>
        </w:r>
        <w:r>
          <w:fldChar w:fldCharType="begin"/>
        </w:r>
        <w:r>
          <w:instrText xml:space="preserve"> PAGEREF _Toc16188 \h </w:instrText>
        </w:r>
        <w:r>
          <w:fldChar w:fldCharType="separate"/>
        </w:r>
        <w:r>
          <w:t>23</w:t>
        </w:r>
        <w:r>
          <w:fldChar w:fldCharType="end"/>
        </w:r>
      </w:hyperlink>
    </w:p>
    <w:p>
      <w:pPr>
        <w:pStyle w:val="TOC2"/>
        <w:tabs>
          <w:tab w:val="right" w:leader="dot" w:pos="8306"/>
        </w:tabs>
      </w:pPr>
      <w:hyperlink w:anchor="_Toc31255" w:history="1">
        <w:r>
          <w:rPr>
            <w:rFonts w:ascii="仿宋" w:eastAsia="仿宋" w:hAnsi="仿宋" w:cs="仿宋" w:hint="eastAsia"/>
            <w:lang w:eastAsia="zh-CN"/>
          </w:rPr>
          <w:t>(三)、市场风险大</w:t>
        </w:r>
        <w:r>
          <w:tab/>
        </w:r>
        <w:r>
          <w:fldChar w:fldCharType="begin"/>
        </w:r>
        <w:r>
          <w:instrText xml:space="preserve"> PAGEREF _Toc31255 \h </w:instrText>
        </w:r>
        <w:r>
          <w:fldChar w:fldCharType="separate"/>
        </w:r>
        <w:r>
          <w:t>24</w:t>
        </w:r>
        <w:r>
          <w:fldChar w:fldCharType="end"/>
        </w:r>
      </w:hyperlink>
    </w:p>
    <w:p>
      <w:pPr>
        <w:pStyle w:val="TOC2"/>
        <w:tabs>
          <w:tab w:val="right" w:leader="dot" w:pos="8306"/>
        </w:tabs>
      </w:pPr>
      <w:hyperlink w:anchor="_Toc14589" w:history="1">
        <w:r>
          <w:rPr>
            <w:rFonts w:ascii="仿宋" w:eastAsia="仿宋" w:hAnsi="仿宋" w:cs="仿宋" w:hint="eastAsia"/>
            <w:lang w:eastAsia="zh-CN"/>
          </w:rPr>
          <w:t>(四)、利润率高</w:t>
        </w:r>
        <w:r>
          <w:tab/>
        </w:r>
        <w:r>
          <w:fldChar w:fldCharType="begin"/>
        </w:r>
        <w:r>
          <w:instrText xml:space="preserve"> PAGEREF _Toc14589 \h </w:instrText>
        </w:r>
        <w:r>
          <w:fldChar w:fldCharType="separate"/>
        </w:r>
        <w:r>
          <w:t>27</w:t>
        </w:r>
        <w:r>
          <w:fldChar w:fldCharType="end"/>
        </w:r>
      </w:hyperlink>
    </w:p>
    <w:p>
      <w:pPr>
        <w:pStyle w:val="TOC1"/>
        <w:tabs>
          <w:tab w:val="right" w:leader="dot" w:pos="8306"/>
        </w:tabs>
      </w:pPr>
      <w:hyperlink w:anchor="_Toc22935" w:history="1">
        <w:r>
          <w:rPr>
            <w:rFonts w:ascii="仿宋" w:eastAsia="仿宋" w:hAnsi="仿宋" w:cs="仿宋" w:hint="eastAsia"/>
            <w:lang w:eastAsia="zh-CN"/>
          </w:rPr>
          <w:t>九、不见面审批项目环境影响分析</w:t>
        </w:r>
        <w:r>
          <w:tab/>
        </w:r>
        <w:r>
          <w:fldChar w:fldCharType="begin"/>
        </w:r>
        <w:r>
          <w:instrText xml:space="preserve"> PAGEREF _Toc22935 \h </w:instrText>
        </w:r>
        <w:r>
          <w:fldChar w:fldCharType="separate"/>
        </w:r>
        <w:r>
          <w:t>29</w:t>
        </w:r>
        <w:r>
          <w:fldChar w:fldCharType="end"/>
        </w:r>
      </w:hyperlink>
    </w:p>
    <w:p>
      <w:pPr>
        <w:pStyle w:val="TOC2"/>
        <w:tabs>
          <w:tab w:val="right" w:leader="dot" w:pos="8306"/>
        </w:tabs>
      </w:pPr>
      <w:hyperlink w:anchor="_Toc7385" w:history="1">
        <w:r>
          <w:rPr>
            <w:rFonts w:ascii="仿宋" w:eastAsia="仿宋" w:hAnsi="仿宋" w:cs="仿宋" w:hint="eastAsia"/>
            <w:lang w:eastAsia="zh-CN"/>
          </w:rPr>
          <w:t>(一)、建设区域环境质量现状</w:t>
        </w:r>
        <w:r>
          <w:tab/>
        </w:r>
        <w:r>
          <w:fldChar w:fldCharType="begin"/>
        </w:r>
        <w:r>
          <w:instrText xml:space="preserve"> PAGEREF _Toc7385 \h </w:instrText>
        </w:r>
        <w:r>
          <w:fldChar w:fldCharType="separate"/>
        </w:r>
        <w:r>
          <w:t>29</w:t>
        </w:r>
        <w:r>
          <w:fldChar w:fldCharType="end"/>
        </w:r>
      </w:hyperlink>
    </w:p>
    <w:p>
      <w:pPr>
        <w:pStyle w:val="TOC2"/>
        <w:tabs>
          <w:tab w:val="right" w:leader="dot" w:pos="8306"/>
        </w:tabs>
      </w:pPr>
      <w:hyperlink w:anchor="_Toc27921" w:history="1">
        <w:r>
          <w:rPr>
            <w:rFonts w:ascii="仿宋" w:eastAsia="仿宋" w:hAnsi="仿宋" w:cs="仿宋" w:hint="eastAsia"/>
            <w:lang w:eastAsia="zh-CN"/>
          </w:rPr>
          <w:t>(二)、建设期环境保护</w:t>
        </w:r>
        <w:r>
          <w:tab/>
        </w:r>
        <w:r>
          <w:fldChar w:fldCharType="begin"/>
        </w:r>
        <w:r>
          <w:instrText xml:space="preserve"> PAGEREF _Toc27921 \h </w:instrText>
        </w:r>
        <w:r>
          <w:fldChar w:fldCharType="separate"/>
        </w:r>
        <w:r>
          <w:t>30</w:t>
        </w:r>
        <w:r>
          <w:fldChar w:fldCharType="end"/>
        </w:r>
      </w:hyperlink>
    </w:p>
    <w:p>
      <w:pPr>
        <w:pStyle w:val="TOC2"/>
        <w:tabs>
          <w:tab w:val="right" w:leader="dot" w:pos="8306"/>
        </w:tabs>
      </w:pPr>
      <w:hyperlink w:anchor="_Toc21215" w:history="1">
        <w:r>
          <w:rPr>
            <w:rFonts w:ascii="仿宋" w:eastAsia="仿宋" w:hAnsi="仿宋" w:cs="仿宋" w:hint="eastAsia"/>
            <w:lang w:eastAsia="zh-CN"/>
          </w:rPr>
          <w:t>(三)、运营期环境保护</w:t>
        </w:r>
        <w:r>
          <w:tab/>
        </w:r>
        <w:r>
          <w:fldChar w:fldCharType="begin"/>
        </w:r>
        <w:r>
          <w:instrText xml:space="preserve"> PAGEREF _Toc21215 \h </w:instrText>
        </w:r>
        <w:r>
          <w:fldChar w:fldCharType="separate"/>
        </w:r>
        <w:r>
          <w:t>32</w:t>
        </w:r>
        <w:r>
          <w:fldChar w:fldCharType="end"/>
        </w:r>
      </w:hyperlink>
    </w:p>
    <w:p>
      <w:pPr>
        <w:pStyle w:val="TOC2"/>
        <w:tabs>
          <w:tab w:val="right" w:leader="dot" w:pos="8306"/>
        </w:tabs>
      </w:pPr>
      <w:hyperlink w:anchor="_Toc28868" w:history="1">
        <w:r>
          <w:rPr>
            <w:rFonts w:ascii="仿宋" w:eastAsia="仿宋" w:hAnsi="仿宋" w:cs="仿宋" w:hint="eastAsia"/>
            <w:lang w:eastAsia="zh-CN"/>
          </w:rPr>
          <w:t>(四)、不见面审批项目建设对区域经济的影响</w:t>
        </w:r>
        <w:r>
          <w:tab/>
        </w:r>
        <w:r>
          <w:fldChar w:fldCharType="begin"/>
        </w:r>
        <w:r>
          <w:instrText xml:space="preserve"> PAGEREF _Toc28868 \h </w:instrText>
        </w:r>
        <w:r>
          <w:fldChar w:fldCharType="separate"/>
        </w:r>
        <w:r>
          <w:t>33</w:t>
        </w:r>
        <w:r>
          <w:fldChar w:fldCharType="end"/>
        </w:r>
      </w:hyperlink>
    </w:p>
    <w:p>
      <w:pPr>
        <w:pStyle w:val="TOC2"/>
        <w:tabs>
          <w:tab w:val="right" w:leader="dot" w:pos="8306"/>
        </w:tabs>
      </w:pPr>
      <w:hyperlink w:anchor="_Toc28946" w:history="1">
        <w:r>
          <w:rPr>
            <w:rFonts w:ascii="仿宋" w:eastAsia="仿宋" w:hAnsi="仿宋" w:cs="仿宋" w:hint="eastAsia"/>
            <w:lang w:eastAsia="zh-CN"/>
          </w:rPr>
          <w:t>(五)、废弃物处理</w:t>
        </w:r>
        <w:r>
          <w:tab/>
        </w:r>
        <w:r>
          <w:fldChar w:fldCharType="begin"/>
        </w:r>
        <w:r>
          <w:instrText xml:space="preserve"> PAGEREF _Toc28946 \h </w:instrText>
        </w:r>
        <w:r>
          <w:fldChar w:fldCharType="separate"/>
        </w:r>
        <w:r>
          <w:t>35</w:t>
        </w:r>
        <w:r>
          <w:fldChar w:fldCharType="end"/>
        </w:r>
      </w:hyperlink>
    </w:p>
    <w:p>
      <w:pPr>
        <w:pStyle w:val="TOC2"/>
        <w:tabs>
          <w:tab w:val="right" w:leader="dot" w:pos="8306"/>
        </w:tabs>
      </w:pPr>
      <w:hyperlink w:anchor="_Toc19044" w:history="1">
        <w:r>
          <w:rPr>
            <w:rFonts w:ascii="仿宋" w:eastAsia="仿宋" w:hAnsi="仿宋" w:cs="仿宋" w:hint="eastAsia"/>
            <w:lang w:eastAsia="zh-CN"/>
          </w:rPr>
          <w:t>(六)、特殊环境影响分析</w:t>
        </w:r>
        <w:r>
          <w:tab/>
        </w:r>
        <w:r>
          <w:fldChar w:fldCharType="begin"/>
        </w:r>
        <w:r>
          <w:instrText xml:space="preserve"> PAGEREF _Toc19044 \h </w:instrText>
        </w:r>
        <w:r>
          <w:fldChar w:fldCharType="separate"/>
        </w:r>
        <w:r>
          <w:t>36</w:t>
        </w:r>
        <w:r>
          <w:fldChar w:fldCharType="end"/>
        </w:r>
      </w:hyperlink>
    </w:p>
    <w:p>
      <w:pPr>
        <w:pStyle w:val="TOC2"/>
        <w:tabs>
          <w:tab w:val="right" w:leader="dot" w:pos="8306"/>
        </w:tabs>
      </w:pPr>
      <w:hyperlink w:anchor="_Toc14125" w:history="1">
        <w:r>
          <w:rPr>
            <w:rFonts w:ascii="仿宋" w:eastAsia="仿宋" w:hAnsi="仿宋" w:cs="仿宋" w:hint="eastAsia"/>
            <w:lang w:eastAsia="zh-CN"/>
          </w:rPr>
          <w:t>(七)、清洁生产</w:t>
        </w:r>
        <w:r>
          <w:tab/>
        </w:r>
        <w:r>
          <w:fldChar w:fldCharType="begin"/>
        </w:r>
        <w:r>
          <w:instrText xml:space="preserve"> PAGEREF _Toc14125 \h </w:instrText>
        </w:r>
        <w:r>
          <w:fldChar w:fldCharType="separate"/>
        </w:r>
        <w:r>
          <w:t>37</w:t>
        </w:r>
        <w:r>
          <w:fldChar w:fldCharType="end"/>
        </w:r>
      </w:hyperlink>
    </w:p>
    <w:p>
      <w:pPr>
        <w:pStyle w:val="TOC2"/>
        <w:tabs>
          <w:tab w:val="right" w:leader="dot" w:pos="8306"/>
        </w:tabs>
      </w:pPr>
      <w:hyperlink w:anchor="_Toc12358" w:history="1">
        <w:r>
          <w:rPr>
            <w:rFonts w:ascii="仿宋" w:eastAsia="仿宋" w:hAnsi="仿宋" w:cs="仿宋" w:hint="eastAsia"/>
            <w:lang w:eastAsia="zh-CN"/>
          </w:rPr>
          <w:t>(八)、环境保护综合评价</w:t>
        </w:r>
        <w:r>
          <w:tab/>
        </w:r>
        <w:r>
          <w:fldChar w:fldCharType="begin"/>
        </w:r>
        <w:r>
          <w:instrText xml:space="preserve"> PAGEREF _Toc12358 \h </w:instrText>
        </w:r>
        <w:r>
          <w:fldChar w:fldCharType="separate"/>
        </w:r>
        <w:r>
          <w:t>38</w:t>
        </w:r>
        <w:r>
          <w:fldChar w:fldCharType="end"/>
        </w:r>
      </w:hyperlink>
    </w:p>
    <w:p>
      <w:pPr>
        <w:pStyle w:val="TOC1"/>
        <w:tabs>
          <w:tab w:val="right" w:leader="dot" w:pos="8306"/>
        </w:tabs>
      </w:pPr>
      <w:hyperlink w:anchor="_Toc18831" w:history="1">
        <w:r>
          <w:rPr>
            <w:rFonts w:ascii="仿宋" w:eastAsia="仿宋" w:hAnsi="仿宋" w:cs="仿宋" w:hint="eastAsia"/>
            <w:lang w:eastAsia="zh-CN"/>
          </w:rPr>
          <w:t>十、不见面审批项目人力资源管理</w:t>
        </w:r>
        <w:r>
          <w:tab/>
        </w:r>
        <w:r>
          <w:fldChar w:fldCharType="begin"/>
        </w:r>
        <w:r>
          <w:instrText xml:space="preserve"> PAGEREF _Toc18831 \h </w:instrText>
        </w:r>
        <w:r>
          <w:fldChar w:fldCharType="separate"/>
        </w:r>
        <w:r>
          <w:t>39</w:t>
        </w:r>
        <w:r>
          <w:fldChar w:fldCharType="end"/>
        </w:r>
      </w:hyperlink>
    </w:p>
    <w:p>
      <w:pPr>
        <w:pStyle w:val="TOC2"/>
        <w:tabs>
          <w:tab w:val="right" w:leader="dot" w:pos="8306"/>
        </w:tabs>
      </w:pPr>
      <w:hyperlink w:anchor="_Toc26408" w:history="1">
        <w:r>
          <w:rPr>
            <w:rFonts w:ascii="仿宋" w:eastAsia="仿宋" w:hAnsi="仿宋" w:cs="仿宋" w:hint="eastAsia"/>
            <w:lang w:eastAsia="zh-CN"/>
          </w:rPr>
          <w:t>(一)、建立健全的预算管理制度</w:t>
        </w:r>
        <w:r>
          <w:tab/>
        </w:r>
        <w:r>
          <w:fldChar w:fldCharType="begin"/>
        </w:r>
        <w:r>
          <w:instrText xml:space="preserve"> PAGEREF _Toc26408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76" w:history="1">
        <w:r>
          <w:rPr>
            <w:rFonts w:ascii="仿宋" w:eastAsia="仿宋" w:hAnsi="仿宋" w:cs="仿宋" w:hint="eastAsia"/>
            <w:lang w:eastAsia="zh-CN"/>
          </w:rPr>
          <w:t>(二)、加强资金流动监控</w:t>
        </w:r>
        <w:r>
          <w:tab/>
        </w:r>
        <w:r>
          <w:fldChar w:fldCharType="begin"/>
        </w:r>
        <w:r>
          <w:instrText xml:space="preserve"> PAGEREF _Toc11376 \h </w:instrText>
        </w:r>
        <w:r>
          <w:fldChar w:fldCharType="separate"/>
        </w:r>
        <w:r>
          <w:t>41</w:t>
        </w:r>
        <w:r>
          <w:fldChar w:fldCharType="end"/>
        </w:r>
      </w:hyperlink>
    </w:p>
    <w:p>
      <w:pPr>
        <w:pStyle w:val="TOC2"/>
        <w:tabs>
          <w:tab w:val="right" w:leader="dot" w:pos="8306"/>
        </w:tabs>
      </w:pPr>
      <w:hyperlink w:anchor="_Toc13069" w:history="1">
        <w:r>
          <w:rPr>
            <w:rFonts w:ascii="仿宋" w:eastAsia="仿宋" w:hAnsi="仿宋" w:cs="仿宋" w:hint="eastAsia"/>
            <w:lang w:eastAsia="zh-CN"/>
          </w:rPr>
          <w:t>(三)、制定完善的风险控制机制</w:t>
        </w:r>
        <w:r>
          <w:tab/>
        </w:r>
        <w:r>
          <w:fldChar w:fldCharType="begin"/>
        </w:r>
        <w:r>
          <w:instrText xml:space="preserve"> PAGEREF _Toc13069 \h </w:instrText>
        </w:r>
        <w:r>
          <w:fldChar w:fldCharType="separate"/>
        </w:r>
        <w:r>
          <w:t>42</w:t>
        </w:r>
        <w:r>
          <w:fldChar w:fldCharType="end"/>
        </w:r>
      </w:hyperlink>
    </w:p>
    <w:p>
      <w:pPr>
        <w:pStyle w:val="TOC2"/>
        <w:tabs>
          <w:tab w:val="right" w:leader="dot" w:pos="8306"/>
        </w:tabs>
      </w:pPr>
      <w:hyperlink w:anchor="_Toc18893" w:history="1">
        <w:r>
          <w:rPr>
            <w:rFonts w:ascii="仿宋" w:eastAsia="仿宋" w:hAnsi="仿宋" w:cs="仿宋" w:hint="eastAsia"/>
            <w:lang w:eastAsia="zh-CN"/>
          </w:rPr>
          <w:t>(四)、优化成本管理</w:t>
        </w:r>
        <w:r>
          <w:tab/>
        </w:r>
        <w:r>
          <w:fldChar w:fldCharType="begin"/>
        </w:r>
        <w:r>
          <w:instrText xml:space="preserve"> PAGEREF _Toc18893 \h </w:instrText>
        </w:r>
        <w:r>
          <w:fldChar w:fldCharType="separate"/>
        </w:r>
        <w:r>
          <w:t>43</w:t>
        </w:r>
        <w:r>
          <w:fldChar w:fldCharType="end"/>
        </w:r>
      </w:hyperlink>
    </w:p>
    <w:p>
      <w:pPr>
        <w:pStyle w:val="TOC1"/>
        <w:tabs>
          <w:tab w:val="right" w:leader="dot" w:pos="8306"/>
        </w:tabs>
      </w:pPr>
      <w:hyperlink w:anchor="_Toc15350" w:history="1">
        <w:r>
          <w:rPr>
            <w:rFonts w:ascii="仿宋" w:eastAsia="仿宋" w:hAnsi="仿宋" w:cs="仿宋" w:hint="eastAsia"/>
            <w:lang w:eastAsia="zh-CN"/>
          </w:rPr>
          <w:t>十一、不见面审批项目技术管理</w:t>
        </w:r>
        <w:r>
          <w:tab/>
        </w:r>
        <w:r>
          <w:fldChar w:fldCharType="begin"/>
        </w:r>
        <w:r>
          <w:instrText xml:space="preserve"> PAGEREF _Toc15350 \h </w:instrText>
        </w:r>
        <w:r>
          <w:fldChar w:fldCharType="separate"/>
        </w:r>
        <w:r>
          <w:t>45</w:t>
        </w:r>
        <w:r>
          <w:fldChar w:fldCharType="end"/>
        </w:r>
      </w:hyperlink>
    </w:p>
    <w:p>
      <w:pPr>
        <w:pStyle w:val="TOC2"/>
        <w:tabs>
          <w:tab w:val="right" w:leader="dot" w:pos="8306"/>
        </w:tabs>
      </w:pPr>
      <w:hyperlink w:anchor="_Toc24497" w:history="1">
        <w:r>
          <w:rPr>
            <w:rFonts w:ascii="仿宋" w:eastAsia="仿宋" w:hAnsi="仿宋" w:cs="仿宋" w:hint="eastAsia"/>
            <w:lang w:eastAsia="zh-CN"/>
          </w:rPr>
          <w:t>(一)、技术方案选用方向</w:t>
        </w:r>
        <w:r>
          <w:tab/>
        </w:r>
        <w:r>
          <w:fldChar w:fldCharType="begin"/>
        </w:r>
        <w:r>
          <w:instrText xml:space="preserve"> PAGEREF _Toc24497 \h </w:instrText>
        </w:r>
        <w:r>
          <w:fldChar w:fldCharType="separate"/>
        </w:r>
        <w:r>
          <w:t>45</w:t>
        </w:r>
        <w:r>
          <w:fldChar w:fldCharType="end"/>
        </w:r>
      </w:hyperlink>
    </w:p>
    <w:p>
      <w:pPr>
        <w:pStyle w:val="TOC2"/>
        <w:tabs>
          <w:tab w:val="right" w:leader="dot" w:pos="8306"/>
        </w:tabs>
      </w:pPr>
      <w:hyperlink w:anchor="_Toc28044" w:history="1">
        <w:r>
          <w:rPr>
            <w:rFonts w:ascii="仿宋" w:eastAsia="仿宋" w:hAnsi="仿宋" w:cs="仿宋" w:hint="eastAsia"/>
            <w:lang w:eastAsia="zh-CN"/>
          </w:rPr>
          <w:t>(二)、工艺技术方案选用原则</w:t>
        </w:r>
        <w:r>
          <w:tab/>
        </w:r>
        <w:r>
          <w:fldChar w:fldCharType="begin"/>
        </w:r>
        <w:r>
          <w:instrText xml:space="preserve"> PAGEREF _Toc28044 \h </w:instrText>
        </w:r>
        <w:r>
          <w:fldChar w:fldCharType="separate"/>
        </w:r>
        <w:r>
          <w:t>47</w:t>
        </w:r>
        <w:r>
          <w:fldChar w:fldCharType="end"/>
        </w:r>
      </w:hyperlink>
    </w:p>
    <w:p>
      <w:pPr>
        <w:pStyle w:val="TOC2"/>
        <w:tabs>
          <w:tab w:val="right" w:leader="dot" w:pos="8306"/>
        </w:tabs>
      </w:pPr>
      <w:hyperlink w:anchor="_Toc25027" w:history="1">
        <w:r>
          <w:rPr>
            <w:rFonts w:ascii="仿宋" w:eastAsia="仿宋" w:hAnsi="仿宋" w:cs="仿宋" w:hint="eastAsia"/>
            <w:lang w:eastAsia="zh-CN"/>
          </w:rPr>
          <w:t>(三)、工艺技术方案要求</w:t>
        </w:r>
        <w:r>
          <w:tab/>
        </w:r>
        <w:r>
          <w:fldChar w:fldCharType="begin"/>
        </w:r>
        <w:r>
          <w:instrText xml:space="preserve"> PAGEREF _Toc25027 \h </w:instrText>
        </w:r>
        <w:r>
          <w:fldChar w:fldCharType="separate"/>
        </w:r>
        <w:r>
          <w:t>49</w:t>
        </w:r>
        <w:r>
          <w:fldChar w:fldCharType="end"/>
        </w:r>
      </w:hyperlink>
    </w:p>
    <w:p>
      <w:pPr>
        <w:pStyle w:val="TOC1"/>
        <w:tabs>
          <w:tab w:val="right" w:leader="dot" w:pos="8306"/>
        </w:tabs>
      </w:pPr>
      <w:hyperlink w:anchor="_Toc20727" w:history="1">
        <w:r>
          <w:rPr>
            <w:rFonts w:ascii="仿宋" w:eastAsia="仿宋" w:hAnsi="仿宋" w:cs="仿宋" w:hint="eastAsia"/>
            <w:lang w:eastAsia="zh-CN"/>
          </w:rPr>
          <w:t>十二、生产安全保护</w:t>
        </w:r>
        <w:r>
          <w:tab/>
        </w:r>
        <w:r>
          <w:fldChar w:fldCharType="begin"/>
        </w:r>
        <w:r>
          <w:instrText xml:space="preserve"> PAGEREF _Toc20727 \h </w:instrText>
        </w:r>
        <w:r>
          <w:fldChar w:fldCharType="separate"/>
        </w:r>
        <w:r>
          <w:t>51</w:t>
        </w:r>
        <w:r>
          <w:fldChar w:fldCharType="end"/>
        </w:r>
      </w:hyperlink>
    </w:p>
    <w:p>
      <w:pPr>
        <w:pStyle w:val="TOC2"/>
        <w:tabs>
          <w:tab w:val="right" w:leader="dot" w:pos="8306"/>
        </w:tabs>
      </w:pPr>
      <w:hyperlink w:anchor="_Toc28735" w:history="1">
        <w:r>
          <w:rPr>
            <w:rFonts w:ascii="仿宋" w:eastAsia="仿宋" w:hAnsi="仿宋" w:cs="仿宋" w:hint="eastAsia"/>
            <w:lang w:eastAsia="zh-CN"/>
          </w:rPr>
          <w:t>(一)、消防安全</w:t>
        </w:r>
        <w:r>
          <w:tab/>
        </w:r>
        <w:r>
          <w:fldChar w:fldCharType="begin"/>
        </w:r>
        <w:r>
          <w:instrText xml:space="preserve"> PAGEREF _Toc28735 \h </w:instrText>
        </w:r>
        <w:r>
          <w:fldChar w:fldCharType="separate"/>
        </w:r>
        <w:r>
          <w:t>51</w:t>
        </w:r>
        <w:r>
          <w:fldChar w:fldCharType="end"/>
        </w:r>
      </w:hyperlink>
    </w:p>
    <w:p>
      <w:pPr>
        <w:pStyle w:val="TOC2"/>
        <w:tabs>
          <w:tab w:val="right" w:leader="dot" w:pos="8306"/>
        </w:tabs>
      </w:pPr>
      <w:hyperlink w:anchor="_Toc6765" w:history="1">
        <w:r>
          <w:rPr>
            <w:rFonts w:ascii="仿宋" w:eastAsia="仿宋" w:hAnsi="仿宋" w:cs="仿宋" w:hint="eastAsia"/>
            <w:lang w:eastAsia="zh-CN"/>
          </w:rPr>
          <w:t>(二)、防火防爆总图布置措施</w:t>
        </w:r>
        <w:r>
          <w:tab/>
        </w:r>
        <w:r>
          <w:fldChar w:fldCharType="begin"/>
        </w:r>
        <w:r>
          <w:instrText xml:space="preserve"> PAGEREF _Toc6765 \h </w:instrText>
        </w:r>
        <w:r>
          <w:fldChar w:fldCharType="separate"/>
        </w:r>
        <w:r>
          <w:t>52</w:t>
        </w:r>
        <w:r>
          <w:fldChar w:fldCharType="end"/>
        </w:r>
      </w:hyperlink>
    </w:p>
    <w:p>
      <w:pPr>
        <w:pStyle w:val="TOC2"/>
        <w:tabs>
          <w:tab w:val="right" w:leader="dot" w:pos="8306"/>
        </w:tabs>
      </w:pPr>
      <w:hyperlink w:anchor="_Toc22470" w:history="1">
        <w:r>
          <w:rPr>
            <w:rFonts w:ascii="仿宋" w:eastAsia="仿宋" w:hAnsi="仿宋" w:cs="仿宋" w:hint="eastAsia"/>
            <w:lang w:eastAsia="zh-CN"/>
          </w:rPr>
          <w:t>(三)、自然灾害防范措施</w:t>
        </w:r>
        <w:r>
          <w:tab/>
        </w:r>
        <w:r>
          <w:fldChar w:fldCharType="begin"/>
        </w:r>
        <w:r>
          <w:instrText xml:space="preserve"> PAGEREF _Toc22470 \h </w:instrText>
        </w:r>
        <w:r>
          <w:fldChar w:fldCharType="separate"/>
        </w:r>
        <w:r>
          <w:t>53</w:t>
        </w:r>
        <w:r>
          <w:fldChar w:fldCharType="end"/>
        </w:r>
      </w:hyperlink>
    </w:p>
    <w:p>
      <w:pPr>
        <w:pStyle w:val="TOC2"/>
        <w:tabs>
          <w:tab w:val="right" w:leader="dot" w:pos="8306"/>
        </w:tabs>
      </w:pPr>
      <w:hyperlink w:anchor="_Toc12353" w:history="1">
        <w:r>
          <w:rPr>
            <w:rFonts w:ascii="仿宋" w:eastAsia="仿宋" w:hAnsi="仿宋" w:cs="仿宋" w:hint="eastAsia"/>
            <w:lang w:eastAsia="zh-CN"/>
          </w:rPr>
          <w:t>(四)、安全色及安全标志使用要求</w:t>
        </w:r>
        <w:r>
          <w:tab/>
        </w:r>
        <w:r>
          <w:fldChar w:fldCharType="begin"/>
        </w:r>
        <w:r>
          <w:instrText xml:space="preserve"> PAGEREF _Toc12353 \h </w:instrText>
        </w:r>
        <w:r>
          <w:fldChar w:fldCharType="separate"/>
        </w:r>
        <w:r>
          <w:t>54</w:t>
        </w:r>
        <w:r>
          <w:fldChar w:fldCharType="end"/>
        </w:r>
      </w:hyperlink>
    </w:p>
    <w:p>
      <w:pPr>
        <w:pStyle w:val="TOC2"/>
        <w:tabs>
          <w:tab w:val="right" w:leader="dot" w:pos="8306"/>
        </w:tabs>
      </w:pPr>
      <w:hyperlink w:anchor="_Toc26796" w:history="1">
        <w:r>
          <w:rPr>
            <w:rFonts w:ascii="仿宋" w:eastAsia="仿宋" w:hAnsi="仿宋" w:cs="仿宋" w:hint="eastAsia"/>
            <w:lang w:eastAsia="zh-CN"/>
          </w:rPr>
          <w:t>(五)、防尘防毒措施</w:t>
        </w:r>
        <w:r>
          <w:tab/>
        </w:r>
        <w:r>
          <w:fldChar w:fldCharType="begin"/>
        </w:r>
        <w:r>
          <w:instrText xml:space="preserve"> PAGEREF _Toc26796 \h </w:instrText>
        </w:r>
        <w:r>
          <w:fldChar w:fldCharType="separate"/>
        </w:r>
        <w:r>
          <w:t>55</w:t>
        </w:r>
        <w:r>
          <w:fldChar w:fldCharType="end"/>
        </w:r>
      </w:hyperlink>
    </w:p>
    <w:p>
      <w:pPr>
        <w:pStyle w:val="TOC2"/>
        <w:tabs>
          <w:tab w:val="right" w:leader="dot" w:pos="8306"/>
        </w:tabs>
      </w:pPr>
      <w:hyperlink w:anchor="_Toc24451" w:history="1">
        <w:r>
          <w:rPr>
            <w:rFonts w:ascii="仿宋" w:eastAsia="仿宋" w:hAnsi="仿宋" w:cs="仿宋" w:hint="eastAsia"/>
            <w:lang w:eastAsia="zh-CN"/>
          </w:rPr>
          <w:t>(六)、防静电、触电防护及防雷措施</w:t>
        </w:r>
        <w:r>
          <w:tab/>
        </w:r>
        <w:r>
          <w:fldChar w:fldCharType="begin"/>
        </w:r>
        <w:r>
          <w:instrText xml:space="preserve"> PAGEREF _Toc24451 \h </w:instrText>
        </w:r>
        <w:r>
          <w:fldChar w:fldCharType="separate"/>
        </w:r>
        <w:r>
          <w:t>56</w:t>
        </w:r>
        <w:r>
          <w:fldChar w:fldCharType="end"/>
        </w:r>
      </w:hyperlink>
    </w:p>
    <w:p>
      <w:pPr>
        <w:pStyle w:val="TOC2"/>
        <w:tabs>
          <w:tab w:val="right" w:leader="dot" w:pos="8306"/>
        </w:tabs>
      </w:pPr>
      <w:hyperlink w:anchor="_Toc10666" w:history="1">
        <w:r>
          <w:rPr>
            <w:rFonts w:ascii="仿宋" w:eastAsia="仿宋" w:hAnsi="仿宋" w:cs="仿宋" w:hint="eastAsia"/>
            <w:lang w:eastAsia="zh-CN"/>
          </w:rPr>
          <w:t>(七)、机械设备安全保障措施</w:t>
        </w:r>
        <w:r>
          <w:tab/>
        </w:r>
        <w:r>
          <w:fldChar w:fldCharType="begin"/>
        </w:r>
        <w:r>
          <w:instrText xml:space="preserve"> PAGEREF _Toc10666 \h </w:instrText>
        </w:r>
        <w:r>
          <w:fldChar w:fldCharType="separate"/>
        </w:r>
        <w:r>
          <w:t>57</w:t>
        </w:r>
        <w:r>
          <w:fldChar w:fldCharType="end"/>
        </w:r>
      </w:hyperlink>
    </w:p>
    <w:p>
      <w:pPr>
        <w:pStyle w:val="TOC1"/>
        <w:tabs>
          <w:tab w:val="right" w:leader="dot" w:pos="8306"/>
        </w:tabs>
      </w:pPr>
      <w:hyperlink w:anchor="_Toc21092" w:history="1">
        <w:r>
          <w:rPr>
            <w:rFonts w:ascii="仿宋" w:eastAsia="仿宋" w:hAnsi="仿宋" w:cs="仿宋" w:hint="eastAsia"/>
            <w:lang w:eastAsia="zh-CN"/>
          </w:rPr>
          <w:t>十三、营销与推广策略</w:t>
        </w:r>
        <w:r>
          <w:tab/>
        </w:r>
        <w:r>
          <w:fldChar w:fldCharType="begin"/>
        </w:r>
        <w:r>
          <w:instrText xml:space="preserve"> PAGEREF _Toc21092 \h </w:instrText>
        </w:r>
        <w:r>
          <w:fldChar w:fldCharType="separate"/>
        </w:r>
        <w:r>
          <w:t>59</w:t>
        </w:r>
        <w:r>
          <w:fldChar w:fldCharType="end"/>
        </w:r>
      </w:hyperlink>
    </w:p>
    <w:p>
      <w:pPr>
        <w:pStyle w:val="TOC2"/>
        <w:tabs>
          <w:tab w:val="right" w:leader="dot" w:pos="8306"/>
        </w:tabs>
      </w:pPr>
      <w:hyperlink w:anchor="_Toc18713" w:history="1">
        <w:r>
          <w:rPr>
            <w:rFonts w:ascii="仿宋" w:eastAsia="仿宋" w:hAnsi="仿宋" w:cs="仿宋" w:hint="eastAsia"/>
            <w:lang w:eastAsia="zh-CN"/>
          </w:rPr>
          <w:t>(一)、产品/服务定位与特点</w:t>
        </w:r>
        <w:r>
          <w:tab/>
        </w:r>
        <w:r>
          <w:fldChar w:fldCharType="begin"/>
        </w:r>
        <w:r>
          <w:instrText xml:space="preserve"> PAGEREF _Toc18713 \h </w:instrText>
        </w:r>
        <w:r>
          <w:fldChar w:fldCharType="separate"/>
        </w:r>
        <w:r>
          <w:t>59</w:t>
        </w:r>
        <w:r>
          <w:fldChar w:fldCharType="end"/>
        </w:r>
      </w:hyperlink>
    </w:p>
    <w:p>
      <w:pPr>
        <w:pStyle w:val="TOC2"/>
        <w:tabs>
          <w:tab w:val="right" w:leader="dot" w:pos="8306"/>
        </w:tabs>
      </w:pPr>
      <w:hyperlink w:anchor="_Toc16128" w:history="1">
        <w:r>
          <w:rPr>
            <w:rFonts w:ascii="仿宋" w:eastAsia="仿宋" w:hAnsi="仿宋" w:cs="仿宋" w:hint="eastAsia"/>
            <w:lang w:eastAsia="zh-CN"/>
          </w:rPr>
          <w:t>(二)、市场定位与竞争分析</w:t>
        </w:r>
        <w:r>
          <w:tab/>
        </w:r>
        <w:r>
          <w:fldChar w:fldCharType="begin"/>
        </w:r>
        <w:r>
          <w:instrText xml:space="preserve"> PAGEREF _Toc16128 \h </w:instrText>
        </w:r>
        <w:r>
          <w:fldChar w:fldCharType="separate"/>
        </w:r>
        <w:r>
          <w:t>60</w:t>
        </w:r>
        <w:r>
          <w:fldChar w:fldCharType="end"/>
        </w:r>
      </w:hyperlink>
    </w:p>
    <w:p>
      <w:pPr>
        <w:pStyle w:val="TOC2"/>
        <w:tabs>
          <w:tab w:val="right" w:leader="dot" w:pos="8306"/>
        </w:tabs>
      </w:pPr>
      <w:hyperlink w:anchor="_Toc2346" w:history="1">
        <w:r>
          <w:rPr>
            <w:rFonts w:ascii="仿宋" w:eastAsia="仿宋" w:hAnsi="仿宋" w:cs="仿宋" w:hint="eastAsia"/>
            <w:lang w:eastAsia="zh-CN"/>
          </w:rPr>
          <w:t>(三)、营销渠道与策略</w:t>
        </w:r>
        <w:r>
          <w:tab/>
        </w:r>
        <w:r>
          <w:fldChar w:fldCharType="begin"/>
        </w:r>
        <w:r>
          <w:instrText xml:space="preserve"> PAGEREF _Toc2346 \h </w:instrText>
        </w:r>
        <w:r>
          <w:fldChar w:fldCharType="separate"/>
        </w:r>
        <w:r>
          <w:t>62</w:t>
        </w:r>
        <w:r>
          <w:fldChar w:fldCharType="end"/>
        </w:r>
      </w:hyperlink>
    </w:p>
    <w:p>
      <w:pPr>
        <w:pStyle w:val="TOC2"/>
        <w:tabs>
          <w:tab w:val="right" w:leader="dot" w:pos="8306"/>
        </w:tabs>
      </w:pPr>
      <w:hyperlink w:anchor="_Toc14655" w:history="1">
        <w:r>
          <w:rPr>
            <w:rFonts w:ascii="仿宋" w:eastAsia="仿宋" w:hAnsi="仿宋" w:cs="仿宋" w:hint="eastAsia"/>
            <w:lang w:eastAsia="zh-CN"/>
          </w:rPr>
          <w:t>(四)、推广与宣传活动</w:t>
        </w:r>
        <w:r>
          <w:tab/>
        </w:r>
        <w:r>
          <w:fldChar w:fldCharType="begin"/>
        </w:r>
        <w:r>
          <w:instrText xml:space="preserve"> PAGEREF _Toc14655 \h </w:instrText>
        </w:r>
        <w:r>
          <w:fldChar w:fldCharType="separate"/>
        </w:r>
        <w:r>
          <w:t>63</w:t>
        </w:r>
        <w:r>
          <w:fldChar w:fldCharType="end"/>
        </w:r>
      </w:hyperlink>
    </w:p>
    <w:p>
      <w:pPr>
        <w:pStyle w:val="TOC1"/>
        <w:tabs>
          <w:tab w:val="right" w:leader="dot" w:pos="8306"/>
        </w:tabs>
      </w:pPr>
      <w:hyperlink w:anchor="_Toc1715" w:history="1">
        <w:r>
          <w:rPr>
            <w:rFonts w:ascii="仿宋" w:eastAsia="仿宋" w:hAnsi="仿宋" w:cs="仿宋" w:hint="eastAsia"/>
            <w:lang w:eastAsia="zh-CN"/>
          </w:rPr>
          <w:t>十四、不见面审批项目变更管理</w:t>
        </w:r>
        <w:r>
          <w:tab/>
        </w:r>
        <w:r>
          <w:fldChar w:fldCharType="begin"/>
        </w:r>
        <w:r>
          <w:instrText xml:space="preserve"> PAGEREF _Toc1715 \h </w:instrText>
        </w:r>
        <w:r>
          <w:fldChar w:fldCharType="separate"/>
        </w:r>
        <w:r>
          <w:t>68</w:t>
        </w:r>
        <w:r>
          <w:fldChar w:fldCharType="end"/>
        </w:r>
      </w:hyperlink>
    </w:p>
    <w:p>
      <w:pPr>
        <w:pStyle w:val="TOC2"/>
        <w:tabs>
          <w:tab w:val="right" w:leader="dot" w:pos="8306"/>
        </w:tabs>
      </w:pPr>
      <w:hyperlink w:anchor="_Toc10472" w:history="1">
        <w:r>
          <w:rPr>
            <w:rFonts w:ascii="仿宋" w:eastAsia="仿宋" w:hAnsi="仿宋" w:cs="仿宋" w:hint="eastAsia"/>
            <w:lang w:eastAsia="zh-CN"/>
          </w:rPr>
          <w:t>(一)、变更申请与评估</w:t>
        </w:r>
        <w:r>
          <w:tab/>
        </w:r>
        <w:r>
          <w:fldChar w:fldCharType="begin"/>
        </w:r>
        <w:r>
          <w:instrText xml:space="preserve"> PAGEREF _Toc10472 \h </w:instrText>
        </w:r>
        <w:r>
          <w:fldChar w:fldCharType="separate"/>
        </w:r>
        <w:r>
          <w:t>68</w:t>
        </w:r>
        <w:r>
          <w:fldChar w:fldCharType="end"/>
        </w:r>
      </w:hyperlink>
    </w:p>
    <w:p>
      <w:pPr>
        <w:pStyle w:val="TOC2"/>
        <w:tabs>
          <w:tab w:val="right" w:leader="dot" w:pos="8306"/>
        </w:tabs>
      </w:pPr>
      <w:hyperlink w:anchor="_Toc30601" w:history="1">
        <w:r>
          <w:rPr>
            <w:rFonts w:ascii="仿宋" w:eastAsia="仿宋" w:hAnsi="仿宋" w:cs="仿宋" w:hint="eastAsia"/>
            <w:lang w:eastAsia="zh-CN"/>
          </w:rPr>
          <w:t>(二)、变更实施与控制</w:t>
        </w:r>
        <w:r>
          <w:tab/>
        </w:r>
        <w:r>
          <w:fldChar w:fldCharType="begin"/>
        </w:r>
        <w:r>
          <w:instrText xml:space="preserve"> PAGEREF _Toc30601 \h </w:instrText>
        </w:r>
        <w:r>
          <w:fldChar w:fldCharType="separate"/>
        </w:r>
        <w:r>
          <w:t>68</w:t>
        </w:r>
        <w:r>
          <w:fldChar w:fldCharType="end"/>
        </w:r>
      </w:hyperlink>
    </w:p>
    <w:p>
      <w:pPr>
        <w:pStyle w:val="TOC1"/>
        <w:tabs>
          <w:tab w:val="right" w:leader="dot" w:pos="8306"/>
        </w:tabs>
      </w:pPr>
      <w:hyperlink w:anchor="_Toc11545" w:history="1">
        <w:r>
          <w:rPr>
            <w:rFonts w:ascii="仿宋" w:eastAsia="仿宋" w:hAnsi="仿宋" w:cs="仿宋" w:hint="eastAsia"/>
            <w:lang w:eastAsia="zh-CN"/>
          </w:rPr>
          <w:t>十五、风险识别与分类</w:t>
        </w:r>
        <w:r>
          <w:tab/>
        </w:r>
        <w:r>
          <w:fldChar w:fldCharType="begin"/>
        </w:r>
        <w:r>
          <w:instrText xml:space="preserve"> PAGEREF _Toc11545 \h </w:instrText>
        </w:r>
        <w:r>
          <w:fldChar w:fldCharType="separate"/>
        </w:r>
        <w:r>
          <w:t>69</w:t>
        </w:r>
        <w:r>
          <w:fldChar w:fldCharType="end"/>
        </w:r>
      </w:hyperlink>
    </w:p>
    <w:p>
      <w:pPr>
        <w:pStyle w:val="TOC2"/>
        <w:tabs>
          <w:tab w:val="right" w:leader="dot" w:pos="8306"/>
        </w:tabs>
      </w:pPr>
      <w:hyperlink w:anchor="_Toc9342" w:history="1">
        <w:r>
          <w:rPr>
            <w:rFonts w:ascii="仿宋" w:eastAsia="仿宋" w:hAnsi="仿宋" w:cs="仿宋" w:hint="eastAsia"/>
            <w:lang w:eastAsia="zh-CN"/>
          </w:rPr>
          <w:t>(一)、风险识别</w:t>
        </w:r>
        <w:r>
          <w:tab/>
        </w:r>
        <w:r>
          <w:fldChar w:fldCharType="begin"/>
        </w:r>
        <w:r>
          <w:instrText xml:space="preserve"> PAGEREF _Toc9342 \h </w:instrText>
        </w:r>
        <w:r>
          <w:fldChar w:fldCharType="separate"/>
        </w:r>
        <w:r>
          <w:t>69</w:t>
        </w:r>
        <w:r>
          <w:fldChar w:fldCharType="end"/>
        </w:r>
      </w:hyperlink>
    </w:p>
    <w:p>
      <w:pPr>
        <w:pStyle w:val="TOC2"/>
        <w:tabs>
          <w:tab w:val="right" w:leader="dot" w:pos="8306"/>
        </w:tabs>
      </w:pPr>
      <w:hyperlink w:anchor="_Toc16581" w:history="1">
        <w:r>
          <w:rPr>
            <w:rFonts w:ascii="仿宋" w:eastAsia="仿宋" w:hAnsi="仿宋" w:cs="仿宋" w:hint="eastAsia"/>
            <w:lang w:eastAsia="zh-CN"/>
          </w:rPr>
          <w:t>(二)、风险分类</w:t>
        </w:r>
        <w:r>
          <w:tab/>
        </w:r>
        <w:r>
          <w:fldChar w:fldCharType="begin"/>
        </w:r>
        <w:r>
          <w:instrText xml:space="preserve"> PAGEREF _Toc16581 \h </w:instrText>
        </w:r>
        <w:r>
          <w:fldChar w:fldCharType="separate"/>
        </w:r>
        <w:r>
          <w:t>70</w:t>
        </w:r>
        <w:r>
          <w:fldChar w:fldCharType="end"/>
        </w:r>
      </w:hyperlink>
    </w:p>
    <w:p>
      <w:pPr>
        <w:pStyle w:val="TOC1"/>
        <w:tabs>
          <w:tab w:val="right" w:leader="dot" w:pos="8306"/>
        </w:tabs>
      </w:pPr>
      <w:hyperlink w:anchor="_Toc17530" w:history="1">
        <w:r>
          <w:rPr>
            <w:rFonts w:ascii="仿宋" w:eastAsia="仿宋" w:hAnsi="仿宋" w:cs="仿宋" w:hint="eastAsia"/>
            <w:lang w:eastAsia="zh-CN"/>
          </w:rPr>
          <w:t>十六、不见面审批项目实施时间节点</w:t>
        </w:r>
        <w:r>
          <w:tab/>
        </w:r>
        <w:r>
          <w:fldChar w:fldCharType="begin"/>
        </w:r>
        <w:r>
          <w:instrText xml:space="preserve"> PAGEREF _Toc17530 \h </w:instrText>
        </w:r>
        <w:r>
          <w:fldChar w:fldCharType="separate"/>
        </w:r>
        <w:r>
          <w:t>72</w:t>
        </w:r>
        <w:r>
          <w:fldChar w:fldCharType="end"/>
        </w:r>
      </w:hyperlink>
    </w:p>
    <w:p>
      <w:pPr>
        <w:pStyle w:val="TOC2"/>
        <w:tabs>
          <w:tab w:val="right" w:leader="dot" w:pos="8306"/>
        </w:tabs>
      </w:pPr>
      <w:hyperlink w:anchor="_Toc20461" w:history="1">
        <w:r>
          <w:rPr>
            <w:rFonts w:ascii="仿宋" w:eastAsia="仿宋" w:hAnsi="仿宋" w:cs="仿宋" w:hint="eastAsia"/>
            <w:lang w:eastAsia="zh-CN"/>
          </w:rPr>
          <w:t>(一)、不见面审批项目启动阶段时间节点</w:t>
        </w:r>
        <w:r>
          <w:tab/>
        </w:r>
        <w:r>
          <w:fldChar w:fldCharType="begin"/>
        </w:r>
        <w:r>
          <w:instrText xml:space="preserve"> PAGEREF _Toc20461 \h </w:instrText>
        </w:r>
        <w:r>
          <w:fldChar w:fldCharType="separate"/>
        </w:r>
        <w:r>
          <w:t>72</w:t>
        </w:r>
        <w:r>
          <w:fldChar w:fldCharType="end"/>
        </w:r>
      </w:hyperlink>
    </w:p>
    <w:p>
      <w:pPr>
        <w:pStyle w:val="TOC2"/>
        <w:tabs>
          <w:tab w:val="right" w:leader="dot" w:pos="8306"/>
        </w:tabs>
      </w:pPr>
      <w:hyperlink w:anchor="_Toc18770" w:history="1">
        <w:r>
          <w:rPr>
            <w:rFonts w:ascii="仿宋" w:eastAsia="仿宋" w:hAnsi="仿宋" w:cs="仿宋" w:hint="eastAsia"/>
            <w:lang w:eastAsia="zh-CN"/>
          </w:rPr>
          <w:t>(二)、不见面审批项目执行阶段时间节点</w:t>
        </w:r>
        <w:r>
          <w:tab/>
        </w:r>
        <w:r>
          <w:fldChar w:fldCharType="begin"/>
        </w:r>
        <w:r>
          <w:instrText xml:space="preserve"> PAGEREF _Toc18770 \h </w:instrText>
        </w:r>
        <w:r>
          <w:fldChar w:fldCharType="separate"/>
        </w:r>
        <w:r>
          <w:t>74</w:t>
        </w:r>
        <w:r>
          <w:fldChar w:fldCharType="end"/>
        </w:r>
      </w:hyperlink>
    </w:p>
    <w:p>
      <w:pPr>
        <w:pStyle w:val="TOC2"/>
        <w:tabs>
          <w:tab w:val="right" w:leader="dot" w:pos="8306"/>
        </w:tabs>
      </w:pPr>
      <w:hyperlink w:anchor="_Toc11165" w:history="1">
        <w:r>
          <w:rPr>
            <w:rFonts w:ascii="仿宋" w:eastAsia="仿宋" w:hAnsi="仿宋" w:cs="仿宋" w:hint="eastAsia"/>
            <w:lang w:eastAsia="zh-CN"/>
          </w:rPr>
          <w:t>(三)、不见面审批项目完成阶段时间节点</w:t>
        </w:r>
        <w:r>
          <w:tab/>
        </w:r>
        <w:r>
          <w:fldChar w:fldCharType="begin"/>
        </w:r>
        <w:r>
          <w:instrText xml:space="preserve"> PAGEREF _Toc11165 \h </w:instrText>
        </w:r>
        <w:r>
          <w:fldChar w:fldCharType="separate"/>
        </w:r>
        <w:r>
          <w:t>75</w:t>
        </w:r>
        <w:r>
          <w:fldChar w:fldCharType="end"/>
        </w:r>
      </w:hyperlink>
    </w:p>
    <w:p>
      <w:pPr>
        <w:pStyle w:val="TOC1"/>
        <w:tabs>
          <w:tab w:val="right" w:leader="dot" w:pos="8306"/>
        </w:tabs>
      </w:pPr>
      <w:hyperlink w:anchor="_Toc29758" w:history="1">
        <w:r>
          <w:rPr>
            <w:rFonts w:ascii="仿宋" w:eastAsia="仿宋" w:hAnsi="仿宋" w:cs="仿宋" w:hint="eastAsia"/>
            <w:lang w:eastAsia="zh-CN"/>
          </w:rPr>
          <w:t>十七、利益相关者分析与沟通计划</w:t>
        </w:r>
        <w:r>
          <w:tab/>
        </w:r>
        <w:r>
          <w:fldChar w:fldCharType="begin"/>
        </w:r>
        <w:r>
          <w:instrText xml:space="preserve"> PAGEREF _Toc29758 \h </w:instrText>
        </w:r>
        <w:r>
          <w:fldChar w:fldCharType="separate"/>
        </w:r>
        <w:r>
          <w:t>76</w:t>
        </w:r>
        <w:r>
          <w:fldChar w:fldCharType="end"/>
        </w:r>
      </w:hyperlink>
    </w:p>
    <w:p>
      <w:pPr>
        <w:pStyle w:val="TOC2"/>
        <w:tabs>
          <w:tab w:val="right" w:leader="dot" w:pos="8306"/>
        </w:tabs>
      </w:pPr>
      <w:hyperlink w:anchor="_Toc31492" w:history="1">
        <w:r>
          <w:rPr>
            <w:rFonts w:ascii="仿宋" w:eastAsia="仿宋" w:hAnsi="仿宋" w:cs="仿宋" w:hint="eastAsia"/>
            <w:lang w:eastAsia="zh-CN"/>
          </w:rPr>
          <w:t>(一)、利益相关者分析</w:t>
        </w:r>
        <w:r>
          <w:tab/>
        </w:r>
        <w:r>
          <w:fldChar w:fldCharType="begin"/>
        </w:r>
        <w:r>
          <w:instrText xml:space="preserve"> PAGEREF _Toc31492 \h </w:instrText>
        </w:r>
        <w:r>
          <w:fldChar w:fldCharType="separate"/>
        </w:r>
        <w:r>
          <w:t>76</w:t>
        </w:r>
        <w:r>
          <w:fldChar w:fldCharType="end"/>
        </w:r>
      </w:hyperlink>
    </w:p>
    <w:p>
      <w:pPr>
        <w:pStyle w:val="TOC2"/>
        <w:tabs>
          <w:tab w:val="right" w:leader="dot" w:pos="8306"/>
        </w:tabs>
      </w:pPr>
      <w:hyperlink w:anchor="_Toc30499" w:history="1">
        <w:r>
          <w:rPr>
            <w:rFonts w:ascii="仿宋" w:eastAsia="仿宋" w:hAnsi="仿宋" w:cs="仿宋" w:hint="eastAsia"/>
            <w:lang w:eastAsia="zh-CN"/>
          </w:rPr>
          <w:t>(二)、沟通计划</w:t>
        </w:r>
        <w:r>
          <w:tab/>
        </w:r>
        <w:r>
          <w:fldChar w:fldCharType="begin"/>
        </w:r>
        <w:r>
          <w:instrText xml:space="preserve"> PAGEREF _Toc30499 \h </w:instrText>
        </w:r>
        <w:r>
          <w:fldChar w:fldCharType="separate"/>
        </w:r>
        <w:r>
          <w:t>77</w:t>
        </w:r>
        <w:r>
          <w:fldChar w:fldCharType="end"/>
        </w:r>
      </w:hyperlink>
    </w:p>
    <w:p>
      <w:pPr>
        <w:pStyle w:val="TOC1"/>
        <w:tabs>
          <w:tab w:val="right" w:leader="dot" w:pos="8306"/>
        </w:tabs>
      </w:pPr>
      <w:hyperlink w:anchor="_Toc31265" w:history="1">
        <w:r>
          <w:rPr>
            <w:rFonts w:ascii="仿宋" w:eastAsia="仿宋" w:hAnsi="仿宋" w:cs="仿宋" w:hint="eastAsia"/>
            <w:lang w:eastAsia="zh-CN"/>
          </w:rPr>
          <w:t>十八、质量管理体系</w:t>
        </w:r>
        <w:r>
          <w:tab/>
        </w:r>
        <w:r>
          <w:fldChar w:fldCharType="begin"/>
        </w:r>
        <w:r>
          <w:instrText xml:space="preserve"> PAGEREF _Toc31265 \h </w:instrText>
        </w:r>
        <w:r>
          <w:fldChar w:fldCharType="separate"/>
        </w:r>
        <w:r>
          <w:t>78</w:t>
        </w:r>
        <w:r>
          <w:fldChar w:fldCharType="end"/>
        </w:r>
      </w:hyperlink>
    </w:p>
    <w:p>
      <w:pPr>
        <w:pStyle w:val="TOC2"/>
        <w:tabs>
          <w:tab w:val="right" w:leader="dot" w:pos="8306"/>
        </w:tabs>
      </w:pPr>
      <w:hyperlink w:anchor="_Toc20748" w:history="1">
        <w:r>
          <w:rPr>
            <w:rFonts w:ascii="仿宋" w:eastAsia="仿宋" w:hAnsi="仿宋" w:cs="仿宋" w:hint="eastAsia"/>
            <w:lang w:eastAsia="zh-CN"/>
          </w:rPr>
          <w:t>(一)、质量目标与方针</w:t>
        </w:r>
        <w:r>
          <w:tab/>
        </w:r>
        <w:r>
          <w:fldChar w:fldCharType="begin"/>
        </w:r>
        <w:r>
          <w:instrText xml:space="preserve"> PAGEREF _Toc20748 \h </w:instrText>
        </w:r>
        <w:r>
          <w:fldChar w:fldCharType="separate"/>
        </w:r>
        <w:r>
          <w:t>78</w:t>
        </w:r>
        <w:r>
          <w:fldChar w:fldCharType="end"/>
        </w:r>
      </w:hyperlink>
    </w:p>
    <w:p>
      <w:pPr>
        <w:pStyle w:val="TOC2"/>
        <w:tabs>
          <w:tab w:val="right" w:leader="dot" w:pos="8306"/>
        </w:tabs>
      </w:pPr>
      <w:hyperlink w:anchor="_Toc6857" w:history="1">
        <w:r>
          <w:rPr>
            <w:rFonts w:ascii="仿宋" w:eastAsia="仿宋" w:hAnsi="仿宋" w:cs="仿宋" w:hint="eastAsia"/>
            <w:lang w:eastAsia="zh-CN"/>
          </w:rPr>
          <w:t>(二)、质量管理责任</w:t>
        </w:r>
        <w:r>
          <w:tab/>
        </w:r>
        <w:r>
          <w:fldChar w:fldCharType="begin"/>
        </w:r>
        <w:r>
          <w:instrText xml:space="preserve"> PAGEREF _Toc6857 \h </w:instrText>
        </w:r>
        <w:r>
          <w:fldChar w:fldCharType="separate"/>
        </w:r>
        <w:r>
          <w:t>79</w:t>
        </w:r>
        <w:r>
          <w:fldChar w:fldCharType="end"/>
        </w:r>
      </w:hyperlink>
    </w:p>
    <w:p>
      <w:pPr>
        <w:pStyle w:val="TOC2"/>
        <w:tabs>
          <w:tab w:val="right" w:leader="dot" w:pos="8306"/>
        </w:tabs>
      </w:pPr>
      <w:hyperlink w:anchor="_Toc18309" w:history="1">
        <w:r>
          <w:rPr>
            <w:rFonts w:ascii="仿宋" w:eastAsia="仿宋" w:hAnsi="仿宋" w:cs="仿宋" w:hint="eastAsia"/>
            <w:lang w:eastAsia="zh-CN"/>
          </w:rPr>
          <w:t>(三)、质量管理体系文件</w:t>
        </w:r>
        <w:r>
          <w:tab/>
        </w:r>
        <w:r>
          <w:fldChar w:fldCharType="begin"/>
        </w:r>
        <w:r>
          <w:instrText xml:space="preserve"> PAGEREF _Toc18309 \h </w:instrText>
        </w:r>
        <w:r>
          <w:fldChar w:fldCharType="separate"/>
        </w:r>
        <w:r>
          <w:t>80</w:t>
        </w:r>
        <w:r>
          <w:fldChar w:fldCharType="end"/>
        </w:r>
      </w:hyperlink>
    </w:p>
    <w:p>
      <w:pPr>
        <w:pStyle w:val="TOC2"/>
        <w:tabs>
          <w:tab w:val="right" w:leader="dot" w:pos="8306"/>
        </w:tabs>
      </w:pPr>
      <w:hyperlink w:anchor="_Toc807" w:history="1">
        <w:r>
          <w:rPr>
            <w:rFonts w:ascii="仿宋" w:eastAsia="仿宋" w:hAnsi="仿宋" w:cs="仿宋" w:hint="eastAsia"/>
            <w:lang w:eastAsia="zh-CN"/>
          </w:rPr>
          <w:t>(四)、质量培训与教育</w:t>
        </w:r>
        <w:r>
          <w:tab/>
        </w:r>
        <w:r>
          <w:fldChar w:fldCharType="begin"/>
        </w:r>
        <w:r>
          <w:instrText xml:space="preserve"> PAGEREF _Toc807 \h </w:instrText>
        </w:r>
        <w:r>
          <w:fldChar w:fldCharType="separate"/>
        </w:r>
        <w:r>
          <w:t>83</w:t>
        </w:r>
        <w:r>
          <w:fldChar w:fldCharType="end"/>
        </w:r>
      </w:hyperlink>
    </w:p>
    <w:p>
      <w:pPr>
        <w:pStyle w:val="TOC2"/>
        <w:tabs>
          <w:tab w:val="right" w:leader="dot" w:pos="8306"/>
        </w:tabs>
      </w:pPr>
      <w:hyperlink w:anchor="_Toc11189" w:history="1">
        <w:r>
          <w:rPr>
            <w:rFonts w:ascii="仿宋" w:eastAsia="仿宋" w:hAnsi="仿宋" w:cs="仿宋" w:hint="eastAsia"/>
            <w:lang w:eastAsia="zh-CN"/>
          </w:rPr>
          <w:t>(五)、质量审核与评价</w:t>
        </w:r>
        <w:r>
          <w:tab/>
        </w:r>
        <w:r>
          <w:fldChar w:fldCharType="begin"/>
        </w:r>
        <w:r>
          <w:instrText xml:space="preserve"> PAGEREF _Toc11189 \h </w:instrText>
        </w:r>
        <w:r>
          <w:fldChar w:fldCharType="separate"/>
        </w:r>
        <w:r>
          <w:t>84</w:t>
        </w:r>
        <w:r>
          <w:fldChar w:fldCharType="end"/>
        </w:r>
      </w:hyperlink>
    </w:p>
    <w:p>
      <w:pPr>
        <w:pStyle w:val="TOC2"/>
        <w:tabs>
          <w:tab w:val="right" w:leader="dot" w:pos="8306"/>
        </w:tabs>
      </w:pPr>
      <w:hyperlink w:anchor="_Toc31962" w:history="1">
        <w:r>
          <w:rPr>
            <w:rFonts w:ascii="仿宋" w:eastAsia="仿宋" w:hAnsi="仿宋" w:cs="仿宋" w:hint="eastAsia"/>
            <w:lang w:eastAsia="zh-CN"/>
          </w:rPr>
          <w:t>(六)、不符合与纠正措施</w:t>
        </w:r>
        <w:r>
          <w:tab/>
        </w:r>
        <w:r>
          <w:fldChar w:fldCharType="begin"/>
        </w:r>
        <w:r>
          <w:instrText xml:space="preserve"> PAGEREF _Toc31962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96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61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6527"/>
      <w:r>
        <w:rPr>
          <w:rFonts w:ascii="仿宋" w:eastAsia="仿宋" w:hAnsi="仿宋" w:cs="仿宋" w:hint="eastAsia"/>
          <w:lang w:eastAsia="zh-CN"/>
        </w:rPr>
        <w:t>(一)、不见面审批行业分析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不见面审批行业一直以来都是市场的关注焦点。行业内的发展趋势、竞争态势以及潜在机会都对不见面审批项目的推进产生深远的影响。通过深入研究行业的整体概貌，我们将更好地理解行业的核心特征，为不见面审批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不见面审批行业，技术一直是推动创新和发展的关键因素。我们将对当前技术趋势进行详尽分析，包括但不限于人工智能、大数据应用、先进制造技术等。这有助于不见面审批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不见面审批项目成功的基础。我们将对主要竞争对手进行深入研究，包括其市场份额、产品特点、市场定位等。通过全面了解竞争对手的优势和劣势，不见面审批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4201"/>
      <w:r>
        <w:rPr>
          <w:rFonts w:ascii="仿宋" w:eastAsia="仿宋" w:hAnsi="仿宋" w:cs="仿宋" w:hint="eastAsia"/>
          <w:sz w:val="28"/>
          <w:lang w:eastAsia="zh-CN"/>
        </w:rPr>
        <w:t>(二)、不见面审批市场分析预测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不见面审批市场未来的增长趋势。这包括市场的整体规模、各细分领域的发展趋势等。不见面审批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不见面审批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不见面审批项目实施过程中需要充分考虑的因素。我们将对市场风险进行全面评估，包括但不限于政策法规风险、市场竞争风险、技术变革风险等。通过对潜在风险的深入分析，不见面审批项目可以制定相应的风险缓解策略，降低不确定性对不见面审批项目的影响。</w:t>
      </w:r>
    </w:p>
    <w:p>
      <w:pPr>
        <w:pStyle w:val="Heading1"/>
        <w:ind w:firstLine="560" w:firstLineChars="200"/>
        <w:rPr>
          <w:rFonts w:ascii="仿宋" w:eastAsia="仿宋" w:hAnsi="仿宋" w:cs="仿宋" w:hint="eastAsia"/>
          <w:sz w:val="28"/>
          <w:lang w:eastAsia="zh-CN"/>
        </w:rPr>
      </w:pPr>
      <w:bookmarkStart w:id="5" w:name="_Toc8575"/>
      <w:r>
        <w:rPr>
          <w:rFonts w:ascii="仿宋" w:eastAsia="仿宋" w:hAnsi="仿宋" w:cs="仿宋" w:hint="eastAsia"/>
          <w:sz w:val="28"/>
          <w:lang w:eastAsia="zh-CN"/>
        </w:rPr>
        <w:t>二、不见面审批项目可持续发展</w:t>
      </w:r>
      <w:bookmarkEnd w:id="5"/>
    </w:p>
    <w:p>
      <w:pPr>
        <w:pStyle w:val="Heading2"/>
        <w:rPr>
          <w:rFonts w:ascii="仿宋" w:eastAsia="仿宋" w:hAnsi="仿宋" w:cs="仿宋" w:hint="eastAsia"/>
          <w:lang w:eastAsia="zh-CN"/>
        </w:rPr>
      </w:pPr>
      <w:bookmarkStart w:id="6" w:name="_Toc12638"/>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不见面审批项目中，不见面审批项目团队着眼于未来，明确了可持续发展的战略方向。制定的具体可持续发展目标包括降低资源使用、采用环保技术、最大化社会效益等。这一步骤不仅有助于不见面审批项目在环保和社会责任方面达到最高标准，也为未来提供了明确的指引，确保不见面审批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可持续实践的融入不见面审批项目管理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不见面审批项目管理周期。从不见面审批项目规划开始，不见面审批项目团队就考虑了环境和社会的因素。在执行阶段，不见面审批项目团队积极推动绿色技术的应用，优化资源利用。此外，关注员工的社会责任，通过培训和沟通活动提高员工对可持续发展的认知，使他们能够在日常工作中践行可持续实践。这些举措不仅为不见面审批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0544"/>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扎根于不见面审批项目的可持续发展理念，我们深信环保与社会责任是不见面审批项目成功的关键支柱。在不见面审批项目的每一步，我们都致力于通过创新和实践，履行对环境和社会的坚定责任。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不见面审批项目团队通过引入先进的环保技术、建立高效的废物处理系统以及推动能源节约措施，积极履行环保责任。定期的环保监测和评估确保不见面审批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不见面审批项目不仅致力于自身可持续发展，还注重对社会的回馈。通过支持社区不见面审批项目、参与慈善事业、提供培训机会等方式，不见面审批项目积极履行社会责任。与当地社区建立积极互动，关注员工的工作与生活平衡，以及员工的身心健康，是不见面审批项目在社会责任层面的关键举措。这样的实践不仅增强了不见面审批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30304"/>
      <w:r>
        <w:rPr>
          <w:rFonts w:ascii="仿宋" w:eastAsia="仿宋" w:hAnsi="仿宋" w:cs="仿宋" w:hint="eastAsia"/>
          <w:sz w:val="28"/>
          <w:lang w:eastAsia="zh-CN"/>
        </w:rPr>
        <w:t>三、不见面审批项目建设背景及必要性分析</w:t>
      </w:r>
      <w:bookmarkEnd w:id="8"/>
    </w:p>
    <w:p>
      <w:pPr>
        <w:pStyle w:val="Heading2"/>
        <w:rPr>
          <w:rFonts w:ascii="仿宋" w:eastAsia="仿宋" w:hAnsi="仿宋" w:cs="仿宋" w:hint="eastAsia"/>
          <w:lang w:eastAsia="zh-CN"/>
        </w:rPr>
      </w:pPr>
      <w:bookmarkStart w:id="9" w:name="_Toc12301"/>
      <w:r>
        <w:rPr>
          <w:rFonts w:ascii="仿宋" w:eastAsia="仿宋" w:hAnsi="仿宋" w:cs="仿宋" w:hint="eastAsia"/>
          <w:lang w:eastAsia="zh-CN"/>
        </w:rPr>
        <w:t>(一)、不见面审批项目背景分析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不见面审批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不见面审批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不见面审批项目在这个潮流中的定位。同时，我们将关注行业内涌现的新兴机遇，以便不见面审批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不见面审批项目提供了强大的发展动力。我们将聚焦于行业内最新的技术发展趋势，包括但不限于人工智能、大数据分析、物联网等领域。通过深度的技术研究，我们将确保不见面审批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不见面审批项目发展的源泉。我们将投入更多的精力对市场需求进行深入剖析，超越表面的需求，深入挖掘潜在的市场痛点和机遇。通过对市场需求的细致了解，不见面审批项目将更有针对性地设计解决方案，满足市场的多样化需求，从而更好地促进不见面审批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不见面审批项目战略至关重要。我们将对竞争态势进行更为深入的分析，包括但不限于市场份额、产品特点、客户满意度等多个维度。通过深度的竞争分析，不见面审批项目将能够更准确地把握市场脉搏，制定具有竞争力的不见面审批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不见面审批项目的发展具有直接的影响。我们将进行更为全面的法规和政策分析，了解行业发展中的潜在法律风险和合规挑战。通过充分了解和遵守相关法规，不见面审批项目将确保在法律框架内合法合规运营，为不见面审批项目的稳健发展提供有力支持。</w:t>
      </w:r>
    </w:p>
    <w:p>
      <w:pPr>
        <w:pStyle w:val="Heading2"/>
        <w:ind w:firstLine="560" w:firstLineChars="200"/>
        <w:rPr>
          <w:rFonts w:ascii="仿宋" w:eastAsia="仿宋" w:hAnsi="仿宋" w:cs="仿宋" w:hint="eastAsia"/>
          <w:sz w:val="28"/>
          <w:lang w:eastAsia="zh-CN"/>
        </w:rPr>
      </w:pPr>
      <w:bookmarkStart w:id="10" w:name="_Toc8635"/>
      <w:r>
        <w:rPr>
          <w:rFonts w:ascii="仿宋" w:eastAsia="仿宋" w:hAnsi="仿宋" w:cs="仿宋" w:hint="eastAsia"/>
          <w:sz w:val="28"/>
          <w:lang w:eastAsia="zh-CN"/>
        </w:rPr>
        <w:t>(二)、不见面审批项目建设必要性分析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不见面审批项目建设的迫切性源于对行业发展趋势的深刻洞察。我们正处于一个行业变革的时代，科技创新、数字化转型成为企业发展的关键动力。不见面审批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不见面审批项目建设不仅仅是为了跟上潮流，更是为了通过技术创新推动企业的持续发展。通过引入先进的技术和解决方案，不见面审批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不见面审批项目的建设成为必然选择，通过提高产品质量、拓展服务领域，从而在竞争中获得更多的机会。不见面审批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不见面审批项目建设的必要性体现在对客户需求更精准的满足。通过不见面审批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不见面审批项目建设的背后是对企业持续创新的追求。只有通过不断创新，企业才能在竞争中立于不败之地。不见面审批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0558"/>
      <w:r>
        <w:rPr>
          <w:rFonts w:ascii="仿宋" w:eastAsia="仿宋" w:hAnsi="仿宋" w:cs="仿宋" w:hint="eastAsia"/>
          <w:sz w:val="28"/>
          <w:lang w:eastAsia="zh-CN"/>
        </w:rPr>
        <w:t>四、不见面审批项目选址可行性分析</w:t>
      </w:r>
      <w:bookmarkEnd w:id="11"/>
    </w:p>
    <w:p>
      <w:pPr>
        <w:pStyle w:val="Heading2"/>
        <w:rPr>
          <w:rFonts w:ascii="仿宋" w:eastAsia="仿宋" w:hAnsi="仿宋" w:cs="仿宋" w:hint="eastAsia"/>
          <w:lang w:eastAsia="zh-CN"/>
        </w:rPr>
      </w:pPr>
      <w:bookmarkStart w:id="12" w:name="_Toc4863"/>
      <w:r>
        <w:rPr>
          <w:rFonts w:ascii="仿宋" w:eastAsia="仿宋" w:hAnsi="仿宋" w:cs="仿宋" w:hint="eastAsia"/>
          <w:lang w:eastAsia="zh-CN"/>
        </w:rPr>
        <w:t>(一)、不见面审批项目选址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该不见面审批项目选址位于XX省XX市XX区XXX街道</w:t>
      </w:r>
    </w:p>
    <w:p>
      <w:pPr>
        <w:pStyle w:val="Heading2"/>
        <w:ind w:firstLine="560" w:firstLineChars="200"/>
        <w:rPr>
          <w:rFonts w:ascii="仿宋" w:eastAsia="仿宋" w:hAnsi="仿宋" w:cs="仿宋" w:hint="eastAsia"/>
          <w:sz w:val="28"/>
          <w:lang w:eastAsia="zh-CN"/>
        </w:rPr>
      </w:pPr>
      <w:bookmarkStart w:id="13" w:name="_Toc21264"/>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不见面审批项目的征地面积将根据不见面审批项目的实际规模和需求进行精确规划。具体面积XXX平方米，旨在确保不见面审批项目不仅能够满足当前的发展需求，还能够预留空间以适应未来的扩展。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净用地面积是在征地面积基础上去除不可利用面积后的实际可开发用地。具体面积XXX平方米，考虑到环保、交通、安全等多方面因素，以确保不见面审批项目在整体利用效率上达到最优。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不见面审批项目计划建设的建筑总规模具体面积XXX平方米。这一规模的确定综合考虑了不见面审批项目的性质、规模，以及城市规划的相关要求，确保建筑布局与周边环境协调一致。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绿地率是不见面审批项目用地中被规划为绿地的比例。具体面积XXX平方米，旨在通过合理规划绿地，改善不见面审批项目周边环境，提升居民生活质量，并符合城市整体绿化规划。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容积率是用地上可以建设的建筑总体积与用地面积之比。具体面积XXX，通过合理的容积率规划，确保不见面审批项目建筑规模与周边环境和谐共生。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不见面审批项目选址与当地城市规划相一致，具体面积XXX平方米。通过与城市规划部门深入沟通，确保不见面审批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不见面审批项目选址符合当地产业政策，具体面积XXX平方米。这包括不见面审批项目对当地经济的促进作用，以及对相关产业的带动效应，确保不见面审批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用地总体要求必须符合环保和可持续发展的原则，具体面积XXX平方米。通过采用绿色建筑设计、节能减排等措施，确保不见面审批项目在建设和运营过程中对环境的影响最小化，达到可持续发展的要求。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确保不见面审批项目选址具备必要的公共设施配套，具体面积XXX平方米。这包括交通便利性、教育、医疗等基础设施，以提高居民生活品质，使得不见面审批项目选址更具吸引力。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考虑用地总体要求对当地社会稳定性的影响，具体面积XXX平方米。通过深入了解当地社区反馈，确保不见面审批项目的选址和建设过程对当地社会和谐稳定产生积极作用。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不见面审批项目选址不仅符合法规和规划，还在实际操作中具有可行性。这一全面规划将为不见面审批项目的成功实施提供坚实的基础，确保不见面审批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4661"/>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不见面审批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不见面审批项目的设备规划和空间设计中，我们将采取灵活设备布局的措施。设备布局将根据实际需求进行灵活设计，避免不必要的浪费。通过合理规划设备摆放位置，我们将提高设备的利用率，减少设备间距，以确保不见面审批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不见面审批项目内部引入共享设施的概念，例如共享会议室、办公区等。通过这种方式，我们可以减少对资源的重复建设，提高资源共享效率，从而减小不见面审批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6331"/>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不见面审批项目的总图布置中，我们将不同功能区域进行明确的规划，以最大程度满足不见面审批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31875"/>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不见面审批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不见面审批项目对环境的影响是综合评价的重要因素之一。我们将详细考虑选址周边的自然环境、生态保护区、水源地等情况，确保不见面审批项目的建设和运营对环境影响最小化，并符合当地的环保法规标准。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对选址的评价还需充分考虑当地政府的产业政策和法规。我们将详细了解不见面审批项目所在地的相关政策，确保不见面审批项目的规划和运营与当地法规相符，降低不必要的法律风险。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考虑到社会稳定性对企业运营的重要性，我们将评估选址地区的社会安全情况、劳工关系、社区反馈等方面，以确保不见面审批项目的建设和运营不会受到社会稳定性的负面影响。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最后，我们将综合考虑用地成本，包括土地购置费用、土地开发成本等。通过对用地成本的详细评估，我们能够做出更为精确的经济效益分析，为不见面审批项目的投资决策提供有力支持。</w:t>
      </w:r>
    </w:p>
    <w:p>
      <w:pPr>
        <w:pStyle w:val="Heading1"/>
        <w:ind w:firstLine="560" w:firstLineChars="200"/>
        <w:rPr>
          <w:rFonts w:ascii="仿宋" w:eastAsia="仿宋" w:hAnsi="仿宋" w:cs="仿宋" w:hint="eastAsia"/>
          <w:sz w:val="28"/>
          <w:lang w:eastAsia="zh-CN"/>
        </w:rPr>
      </w:pPr>
      <w:bookmarkStart w:id="17" w:name="_Toc8768"/>
      <w:r>
        <w:rPr>
          <w:rFonts w:ascii="仿宋" w:eastAsia="仿宋" w:hAnsi="仿宋" w:cs="仿宋" w:hint="eastAsia"/>
          <w:sz w:val="28"/>
          <w:lang w:eastAsia="zh-CN"/>
        </w:rPr>
        <w:t>五、不见面审批项目危机管理</w:t>
      </w:r>
      <w:bookmarkEnd w:id="17"/>
    </w:p>
    <w:p>
      <w:pPr>
        <w:pStyle w:val="Heading2"/>
        <w:rPr>
          <w:rFonts w:ascii="仿宋" w:eastAsia="仿宋" w:hAnsi="仿宋" w:cs="仿宋" w:hint="eastAsia"/>
          <w:lang w:eastAsia="zh-CN"/>
        </w:rPr>
      </w:pPr>
      <w:bookmarkStart w:id="18" w:name="_Toc5583"/>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不见面审批项目危机管理中，危机预警与识别是确保不见面审批项目稳健运行的核心步骤。通过建立全面的监测机制，不见面审批项目团队旨在及时发现和理解潜在的风险和危机因素，以便采取及时的预防和应对措施，确保不见面审批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首先，通过深入的风险评估，不见面审批项目团队全面分析了整个不见面审批项目和各个阶段可能存在的威胁。这包括准确评估每个潜在风险的发生概率和可能影响的程度，为后续危机预警提供了有力支持。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不见面审批项目团队着重于明确定义不见面审批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不见面审批项目进展的持续监控，团队能够及时发现潜在问题并作出迅速反应。不见面审批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在这一阶段，团队的专业素养和反应速度将发挥至关重要的作用，以确保潜在危机能够在初期得到有效的处理，最大程度地减轻负面影响。通过危机预警与识别，不见面审批项目得以更有序、可控地推进。</w:t>
      </w:r>
    </w:p>
    <w:p>
      <w:pPr>
        <w:pStyle w:val="Heading2"/>
        <w:ind w:firstLine="560" w:firstLineChars="200"/>
        <w:rPr>
          <w:rFonts w:ascii="仿宋" w:eastAsia="仿宋" w:hAnsi="仿宋" w:cs="仿宋" w:hint="eastAsia"/>
          <w:sz w:val="28"/>
          <w:lang w:eastAsia="zh-CN"/>
        </w:rPr>
      </w:pPr>
      <w:bookmarkStart w:id="19" w:name="_Toc25471"/>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在危机发生时，不见面审批项目团队立即行动，成立了应急小组。该小组的任务是迅速制定并实施紧急应对措施，以最小化潜在损失。以下是采取的主要措施：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暂停不见面审批项目进度：为遏制危机蔓延，不见面审批项目暂时停止进行，以便全面评估当前状况。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资源重新分配：重新评估不见面审批项目资源的分配，确保最大限度地减小损失。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实时沟通：与关键利益相关者建立实时沟通机制，向他们传递不见面审批项目危机的实际状况，保障不见面审批项目核心利益。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在紧急应对的同时，不见面审批项目团队强调了团队协作和有效沟通的重要性。以下是团队协作的关键举措：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信息共享机制：建立了信息共享平台，确保团队成员能够及时获取不见面审批项目危机的实时信息。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领导者沟通：不见面审批项目领导者通过定期会议和即时沟通工具，指导团队应对危机，保持团队稳定运行。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https://d.book118.com/786203114155010042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不见面审批项目规划设计蓝图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不见面审批项目规划设计蓝图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不见面审批项目规划设计蓝图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不见面审批项目规划设计蓝图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不见面审批项目规划设计蓝图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不见面审批项目规划设计蓝图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不见面审批项目规划设计蓝图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不见面审批项目规划设计蓝图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不见面审批项目规划设计蓝图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不见面审批项目规划设计蓝图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不见面审批项目规划设计蓝图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不见面审批项目规划设计蓝图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不见面审批项目规划设计蓝图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不见面审批项目规划设计蓝图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不见面审批项目规划设计蓝图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不见面审批项目规划设计蓝图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不见面审批项目规划设计蓝图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9F70F8"/>
    <w:rsid w:val="169F70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6203114155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2024-01-29T09:35:00Z</dcterms:created>
  <dcterms:modified xsi:type="dcterms:W3CDTF">2024-01-29T09:36:18Z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F361205A65B242439D48E0DD200C9F63_11</vt:lpwstr>
  </property>
  <property fmtid="{D5CDD505-2E9C-101B-9397-08002B2CF9AE}" pid="3" name="KSOProductBuildVer">
    <vt:lpwstr>2052-12.1.0.16250</vt:lpwstr>
  </property>
</Properties>
</file>