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D52C3D" w14:paraId="1A10A9F3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D52C3D" w14:paraId="23C0F9EA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D52C3D" w14:paraId="64E9F035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D52C3D" w:rsidRPr="00D52C3D" w14:paraId="6325A1C9" w14:textId="544F00D9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D52C3D">
        <w:rPr>
          <w:rFonts w:ascii="宋体" w:eastAsia="宋体" w:hAnsi="宋体" w:hint="eastAsia"/>
          <w:b/>
          <w:sz w:val="60"/>
        </w:rPr>
        <w:t>广告服务项目效益评估报告</w:t>
      </w:r>
    </w:p>
    <w:p w:rsidR="00D52C3D" w:rsidP="00D52C3D" w14:paraId="7ED0DDA8" w14:textId="3EB28F06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D52C3D">
        <w:rPr>
          <w:rFonts w:ascii="仿宋" w:eastAsia="仿宋" w:hAnsi="仿宋" w:hint="eastAsia"/>
          <w:b/>
          <w:sz w:val="40"/>
        </w:rPr>
        <w:t>目录</w:t>
      </w:r>
    </w:p>
    <w:p w:rsidR="00D52C3D" w14:paraId="7054E4C3" w14:textId="214BF094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_Toc153322075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D52C3D" w14:paraId="03D91344" w14:textId="3A4EDED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一、环保分析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_Toc153322076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D52C3D" w14:paraId="39C4C616" w14:textId="529B344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(一)、建设期环境影响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_Toc153322077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D52C3D" w14:paraId="4CEFFE2D" w14:textId="1FF13AF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(二)、营运期环境评价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_Toc153322078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D52C3D" w14:paraId="2DF6E96D" w14:textId="186666D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(三)、环境管理与控制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_Toc153322079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D52C3D" w14:paraId="7465D5B5" w14:textId="001D95F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(四)、环境改善与建议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_Toc153322080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D52C3D" w14:paraId="01C47C2A" w14:textId="5586D3D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二、广告服务项目规划进度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_Toc153322081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D52C3D" w14:paraId="69DC1106" w14:textId="1FFAC4F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(一)、广告服务项目进度安排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_Toc153322082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D52C3D" w14:paraId="3A86151C" w14:textId="2DEB556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(二)、广告服务项目实施保障措施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_Toc153322083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D52C3D" w14:paraId="44E49C4D" w14:textId="69755E4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(三)、质量与安全控制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_Toc153322084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D52C3D" w14:paraId="114D1A9B" w14:textId="1EFE0BC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(四)、广告服务项目进度监控与调整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_Toc153322085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D52C3D" w14:paraId="56025D9C" w14:textId="1B6A151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(五)、沟通与决策流程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_Toc153322086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D52C3D" w14:paraId="33CE1771" w14:textId="421A201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三、选址分析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_Toc153322087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D52C3D" w14:paraId="046627DD" w14:textId="01C72FB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(一)、广告服务项目选址原则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_Toc153322088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D52C3D" w14:paraId="5E140CA5" w14:textId="51F72EA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(二)、建设区基本情况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_Toc153322089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D52C3D" w14:paraId="4235FB18" w14:textId="11E4C5F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(三)、创新驱动发展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_Toc153322090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D52C3D" w14:paraId="2BEEA9CD" w14:textId="566B01A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(四)、产业发展方向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_Toc153322091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D52C3D" w14:paraId="7DF4EE64" w14:textId="2CF2306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(五)、广告服务项目选址综合评价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_Toc153322092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D52C3D" w14:paraId="386A7920" w14:textId="1F8D4DE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四、建筑技术方案说明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_Toc153322093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D52C3D" w14:paraId="67B591C5" w14:textId="2394861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(一)、广告服务项目工程设计总体要求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_Toc153322094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D52C3D" w14:paraId="3BA627E8" w14:textId="0190F4DA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(二)、建设方案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_Toc153322095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D52C3D" w14:paraId="7055B3FD" w14:textId="70884BA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(三)、建筑工程建设指标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_Toc153322096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D52C3D" w14:paraId="22E6E068" w14:textId="524FCBF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五、市场预测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_Toc153322097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D52C3D" w14:paraId="0E3BB40D" w14:textId="2B7AB06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(一)、行业发展概况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_Toc153322098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D52C3D" w14:paraId="23770807" w14:textId="66A94D0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(二)、影响行业发展主要因素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_Toc153322099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D52C3D" w14:paraId="287BBBF4" w14:textId="00F1BC7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六、竞争分析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_Toc153322100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D52C3D" w14:paraId="2DE63717" w14:textId="4B79F66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(一)、主要竞争对手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_Toc153322101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D52C3D" w14:paraId="73DC30B7" w14:textId="159A691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(二)、竞争对手分析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_Toc153322102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D52C3D" w14:paraId="6145C1A2" w14:textId="37A27E7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(三)、竞争优势与劣势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_Toc153322103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D52C3D" w14:paraId="4C224615" w14:textId="1AD7416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(四)、竞争对策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_Toc153322104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D52C3D" w14:paraId="59E7727D" w14:textId="58B4B81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七、供应链管理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_Toc153322105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D52C3D" w14:paraId="1F1FFD9A" w14:textId="1E0896E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(一)、供应链概述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_Toc153322106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D52C3D" w14:paraId="2950CEC5" w14:textId="2B373E2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(二)、供应商选择与关系管理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_Toc153322107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D52C3D" w14:paraId="1C191C88" w14:textId="04F7A5C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(三)、库存管理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_Toc153322108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D52C3D" w14:paraId="0A685365" w14:textId="30BEFA7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(四)、物流与运输策略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_Toc153322109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D52C3D" w14:paraId="5F53EFD4" w14:textId="5C9F7C3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(五)、供应链风险管理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_Toc153322110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D52C3D" w14:paraId="32248350" w14:textId="73D0B9E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八、经济效益分析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_Toc153322111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D52C3D" w14:paraId="3DCE7219" w14:textId="47A6977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(一)、基本假设及基础参数选取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_Toc153322112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D52C3D" w14:paraId="33FC0159" w14:textId="65E3A89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(二)、经济评价财务测算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_Toc153322113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D52C3D" w14:paraId="65CC8C1F" w14:textId="5C69E03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(三)、广告服务项目盈利能力分析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_Toc153322114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D52C3D" w14:paraId="73286477" w14:textId="6BDAFF5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(四)、财务生存能力分析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_Toc153322115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D52C3D" w14:paraId="6FA315F3" w14:textId="42FAE8B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(五)、偿债能力分析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_Toc153322116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D52C3D" w14:paraId="5E8DFAB2" w14:textId="303E9C05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(六)、经济评价结论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_Toc153322117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D52C3D" w14:paraId="07D75C67" w14:textId="7818F35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九、法律与合规事项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_Toc153322118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D52C3D" w14:paraId="6C0097CF" w14:textId="7839125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(一)、法律法规概述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_Toc153322119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D52C3D" w14:paraId="6DCCC979" w14:textId="104070B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(二)、知识产权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_Toc153322120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D52C3D" w14:paraId="645A08BD" w14:textId="0855107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(三)、税务合规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_Toc153322121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D52C3D" w14:paraId="6D0E1625" w14:textId="3FFA374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(四)、合同与法律责任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_Toc153322122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D52C3D" w14:paraId="50748153" w14:textId="4135C20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(五)、风险与合规管理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_Toc153322123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D52C3D" w14:paraId="20923EF8" w14:textId="12418AF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十、安全管理与风险预防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_Toc153322124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D52C3D" w14:paraId="25868690" w14:textId="5AC3CFE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(一)、安全政策与风险管理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_Toc153322125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D52C3D" w14:paraId="34E50D51" w14:textId="73D2D02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(二)、事故预防与紧急处理计划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_Toc153322126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D52C3D" w14:paraId="523CAF72" w14:textId="739D673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(三)、安全培训与意识提升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_Toc153322127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D52C3D" w14:paraId="7D238C24" w14:textId="46DBB12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十一、广告服务项目监控与评估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_Toc153322128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D52C3D" w14:paraId="57C43837" w14:textId="5347F5A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(一)、广告服务项目监控计划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_Toc153322129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D52C3D" w14:paraId="1DAD68A1" w14:textId="0999B76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(二)、绩效指标与评估方法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_Toc153322130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D52C3D" w14:paraId="2093A961" w14:textId="6E98F4A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(三)、风险管理与问题解决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_Toc153322131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D52C3D" w14:paraId="5BD5AD40" w14:textId="1028396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十二、投资风险分析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_Toc153322132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D52C3D" w14:paraId="2F64673D" w14:textId="215D965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(一)、投资风险识别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_Toc153322133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D52C3D" w14:paraId="39D953B8" w14:textId="23C6C84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(二)、风险评估与管理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_Toc153322134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D52C3D" w14:paraId="616D9B66" w14:textId="077C180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(三)、风险缓解策略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_Toc153322135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D52C3D" w:rsidP="00D52C3D" w14:paraId="109CDECC" w14:textId="44EF84ED">
      <w:pPr>
        <w:widowControl/>
        <w:jc w:val="center"/>
        <w:rPr>
          <w:b/>
          <w:bCs/>
          <w:kern w:val="44"/>
          <w:sz w:val="44"/>
          <w:szCs w:val="44"/>
        </w:rPr>
      </w:pPr>
      <w:r>
        <w:fldChar w:fldCharType="end"/>
      </w:r>
      <w:r>
        <w:rPr>
          <w:b/>
          <w:bCs/>
          <w:kern w:val="44"/>
          <w:sz w:val="44"/>
          <w:szCs w:val="44"/>
        </w:rPr>
        <w:br/>
      </w:r>
      <w:r>
        <w:rPr>
          <w:b/>
          <w:bCs/>
          <w:kern w:val="44"/>
          <w:sz w:val="44"/>
          <w:szCs w:val="44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https://d.book118.com/786222001015010033</w:t>
        </w:r>
      </w:hyperlink>
    </w:p>
    <w:p w:rsidR="00D52C3D" w:rsidP="00D52C3D">
      <w:pPr>
        <w:widowControl/>
        <w:jc w:val="center"/>
        <w:rPr>
          <w:b/>
          <w:bCs/>
          <w:kern w:val="44"/>
          <w:sz w:val="44"/>
          <w:szCs w:val="44"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52C3D" w:rsidP="00332E50" w14:paraId="4C154C10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D52C3D" w14:paraId="2448E9A8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52C3D" w:rsidP="00332E50" w14:paraId="6813D535" w14:textId="4F87BB6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D52C3D" w14:paraId="412149FC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52C3D" w14:paraId="4D9B45F3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52C3D" w:rsidP="00332E50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D52C3D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52C3D" w:rsidP="00332E50" w14:textId="4F87BB6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D52C3D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52C3D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52C3D" w:rsidP="00332E50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D52C3D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52C3D" w:rsidP="00332E50" w14:textId="4F87BB6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D52C3D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52C3D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52C3D" w:rsidP="00332E50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D52C3D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52C3D" w:rsidP="00332E50" w14:textId="4F87BB6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D52C3D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52C3D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52C3D" w14:paraId="12952E02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52C3D" w:rsidRPr="00D52C3D" w:rsidP="00D52C3D" w14:paraId="6815C3DF" w14:textId="58D749BA">
    <w:pPr>
      <w:pStyle w:val="Header"/>
      <w:rPr>
        <w:rFonts w:ascii="仿宋" w:eastAsia="仿宋" w:hAnsi="仿宋"/>
      </w:rPr>
    </w:pPr>
    <w:r w:rsidRPr="00D52C3D">
      <w:rPr>
        <w:rFonts w:ascii="仿宋" w:eastAsia="仿宋" w:hAnsi="仿宋" w:hint="eastAsia"/>
      </w:rPr>
      <w:t>广告服务项目效益评估报告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52C3D" w14:paraId="29A3A65E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52C3D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52C3D" w:rsidRPr="00D52C3D" w:rsidP="00D52C3D" w14:textId="58D749BA">
    <w:pPr>
      <w:pStyle w:val="Header"/>
      <w:rPr>
        <w:rFonts w:ascii="仿宋" w:eastAsia="仿宋" w:hAnsi="仿宋"/>
      </w:rPr>
    </w:pPr>
    <w:r w:rsidRPr="00D52C3D">
      <w:rPr>
        <w:rFonts w:ascii="仿宋" w:eastAsia="仿宋" w:hAnsi="仿宋" w:hint="eastAsia"/>
      </w:rPr>
      <w:t>广告服务项目效益评估报告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52C3D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52C3D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52C3D" w:rsidRPr="00D52C3D" w:rsidP="00D52C3D" w14:textId="58D749BA">
    <w:pPr>
      <w:pStyle w:val="Header"/>
      <w:rPr>
        <w:rFonts w:ascii="仿宋" w:eastAsia="仿宋" w:hAnsi="仿宋"/>
      </w:rPr>
    </w:pPr>
    <w:r w:rsidRPr="00D52C3D">
      <w:rPr>
        <w:rFonts w:ascii="仿宋" w:eastAsia="仿宋" w:hAnsi="仿宋" w:hint="eastAsia"/>
      </w:rPr>
      <w:t>广告服务项目效益评估报告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52C3D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52C3D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52C3D" w:rsidRPr="00D52C3D" w:rsidP="00D52C3D" w14:textId="58D749BA">
    <w:pPr>
      <w:pStyle w:val="Header"/>
      <w:rPr>
        <w:rFonts w:ascii="仿宋" w:eastAsia="仿宋" w:hAnsi="仿宋"/>
      </w:rPr>
    </w:pPr>
    <w:r w:rsidRPr="00D52C3D">
      <w:rPr>
        <w:rFonts w:ascii="仿宋" w:eastAsia="仿宋" w:hAnsi="仿宋" w:hint="eastAsia"/>
      </w:rPr>
      <w:t>广告服务项目效益评估报告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52C3D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2C3D"/>
    <w:rsid w:val="00332E50"/>
    <w:rsid w:val="005B4FE9"/>
    <w:rsid w:val="00D52C3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25902902"/>
  <w15:chartTrackingRefBased/>
  <w15:docId w15:val="{080D0186-BD75-4361-B250-24E2F037C6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D52C3D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D52C3D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D52C3D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D52C3D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D52C3D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D52C3D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D52C3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D52C3D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D52C3D"/>
  </w:style>
  <w:style w:type="paragraph" w:styleId="TOC1">
    <w:name w:val="toc 1"/>
    <w:basedOn w:val="Normal"/>
    <w:next w:val="Normal"/>
    <w:autoRedefine/>
    <w:uiPriority w:val="39"/>
    <w:unhideWhenUsed/>
    <w:rsid w:val="00D52C3D"/>
  </w:style>
  <w:style w:type="paragraph" w:styleId="TOC2">
    <w:name w:val="toc 2"/>
    <w:basedOn w:val="Normal"/>
    <w:next w:val="Normal"/>
    <w:autoRedefine/>
    <w:uiPriority w:val="39"/>
    <w:unhideWhenUsed/>
    <w:rsid w:val="00D52C3D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786222001015010033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3123</Words>
  <Characters>17802</Characters>
  <Application>Microsoft Office Word</Application>
  <DocSecurity>0</DocSecurity>
  <Lines>148</Lines>
  <Paragraphs>41</Paragraphs>
  <ScaleCrop>false</ScaleCrop>
  <Company/>
  <LinksUpToDate>false</LinksUpToDate>
  <CharactersWithSpaces>20884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建国 李</dc:creator>
  <cp:lastModifiedBy>建国 李</cp:lastModifiedBy>
  <cp:revision>1</cp:revision>
  <dcterms:created xsi:type="dcterms:W3CDTF">2023-12-12T17:07:00Z</dcterms:created>
  <dcterms:modified xsi:type="dcterms:W3CDTF">2023-12-12T17:07:00Z</dcterms:modified>
</cp:coreProperties>
</file>