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酸雾净化器项目规划设计蓝图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25" w:history="1">
        <w:r>
          <w:rPr>
            <w:rFonts w:ascii="仿宋" w:eastAsia="仿宋" w:hAnsi="仿宋" w:cs="仿宋" w:hint="eastAsia"/>
            <w:lang w:eastAsia="zh-CN"/>
          </w:rPr>
          <w:t>概论</w:t>
        </w:r>
        <w:r>
          <w:tab/>
        </w:r>
        <w:r>
          <w:fldChar w:fldCharType="begin"/>
        </w:r>
        <w:r>
          <w:instrText xml:space="preserve"> PAGEREF _Toc18125 \h </w:instrText>
        </w:r>
        <w:r>
          <w:fldChar w:fldCharType="separate"/>
        </w:r>
        <w:r>
          <w:t>3</w:t>
        </w:r>
        <w:r>
          <w:fldChar w:fldCharType="end"/>
        </w:r>
      </w:hyperlink>
    </w:p>
    <w:p>
      <w:pPr>
        <w:pStyle w:val="TOC1"/>
        <w:tabs>
          <w:tab w:val="right" w:leader="dot" w:pos="8306"/>
        </w:tabs>
      </w:pPr>
      <w:hyperlink w:anchor="_Toc29263" w:history="1">
        <w:r>
          <w:rPr>
            <w:rFonts w:ascii="仿宋" w:eastAsia="仿宋" w:hAnsi="仿宋" w:cs="仿宋" w:hint="eastAsia"/>
            <w:lang w:eastAsia="zh-CN"/>
          </w:rPr>
          <w:t>一、酸雾净化器项目可持续发展</w:t>
        </w:r>
        <w:r>
          <w:tab/>
        </w:r>
        <w:r>
          <w:fldChar w:fldCharType="begin"/>
        </w:r>
        <w:r>
          <w:instrText xml:space="preserve"> PAGEREF _Toc29263 \h </w:instrText>
        </w:r>
        <w:r>
          <w:fldChar w:fldCharType="separate"/>
        </w:r>
        <w:r>
          <w:t>3</w:t>
        </w:r>
        <w:r>
          <w:fldChar w:fldCharType="end"/>
        </w:r>
      </w:hyperlink>
    </w:p>
    <w:p>
      <w:pPr>
        <w:pStyle w:val="TOC2"/>
        <w:tabs>
          <w:tab w:val="right" w:leader="dot" w:pos="8306"/>
        </w:tabs>
      </w:pPr>
      <w:hyperlink w:anchor="_Toc28727" w:history="1">
        <w:r>
          <w:rPr>
            <w:rFonts w:ascii="仿宋" w:eastAsia="仿宋" w:hAnsi="仿宋" w:cs="仿宋" w:hint="eastAsia"/>
            <w:lang w:eastAsia="zh-CN"/>
          </w:rPr>
          <w:t>(一)、可持续战略与实践</w:t>
        </w:r>
        <w:r>
          <w:tab/>
        </w:r>
        <w:r>
          <w:fldChar w:fldCharType="begin"/>
        </w:r>
        <w:r>
          <w:instrText xml:space="preserve"> PAGEREF _Toc28727 \h </w:instrText>
        </w:r>
        <w:r>
          <w:fldChar w:fldCharType="separate"/>
        </w:r>
        <w:r>
          <w:t>3</w:t>
        </w:r>
        <w:r>
          <w:fldChar w:fldCharType="end"/>
        </w:r>
      </w:hyperlink>
    </w:p>
    <w:p>
      <w:pPr>
        <w:pStyle w:val="TOC2"/>
        <w:tabs>
          <w:tab w:val="right" w:leader="dot" w:pos="8306"/>
        </w:tabs>
      </w:pPr>
      <w:hyperlink w:anchor="_Toc28263" w:history="1">
        <w:r>
          <w:rPr>
            <w:rFonts w:ascii="仿宋" w:eastAsia="仿宋" w:hAnsi="仿宋" w:cs="仿宋" w:hint="eastAsia"/>
            <w:lang w:eastAsia="zh-CN"/>
          </w:rPr>
          <w:t>(二)、环保与社会责任</w:t>
        </w:r>
        <w:r>
          <w:tab/>
        </w:r>
        <w:r>
          <w:fldChar w:fldCharType="begin"/>
        </w:r>
        <w:r>
          <w:instrText xml:space="preserve"> PAGEREF _Toc28263 \h </w:instrText>
        </w:r>
        <w:r>
          <w:fldChar w:fldCharType="separate"/>
        </w:r>
        <w:r>
          <w:t>4</w:t>
        </w:r>
        <w:r>
          <w:fldChar w:fldCharType="end"/>
        </w:r>
      </w:hyperlink>
    </w:p>
    <w:p>
      <w:pPr>
        <w:pStyle w:val="TOC1"/>
        <w:tabs>
          <w:tab w:val="right" w:leader="dot" w:pos="8306"/>
        </w:tabs>
      </w:pPr>
      <w:hyperlink w:anchor="_Toc24713" w:history="1">
        <w:r>
          <w:rPr>
            <w:rFonts w:ascii="仿宋" w:eastAsia="仿宋" w:hAnsi="仿宋" w:cs="仿宋" w:hint="eastAsia"/>
            <w:lang w:eastAsia="zh-CN"/>
          </w:rPr>
          <w:t>二、酸雾净化器项目土建工程</w:t>
        </w:r>
        <w:r>
          <w:tab/>
        </w:r>
        <w:r>
          <w:fldChar w:fldCharType="begin"/>
        </w:r>
        <w:r>
          <w:instrText xml:space="preserve"> PAGEREF _Toc24713 \h </w:instrText>
        </w:r>
        <w:r>
          <w:fldChar w:fldCharType="separate"/>
        </w:r>
        <w:r>
          <w:t>5</w:t>
        </w:r>
        <w:r>
          <w:fldChar w:fldCharType="end"/>
        </w:r>
      </w:hyperlink>
    </w:p>
    <w:p>
      <w:pPr>
        <w:pStyle w:val="TOC2"/>
        <w:tabs>
          <w:tab w:val="right" w:leader="dot" w:pos="8306"/>
        </w:tabs>
      </w:pPr>
      <w:hyperlink w:anchor="_Toc1729" w:history="1">
        <w:r>
          <w:rPr>
            <w:rFonts w:ascii="仿宋" w:eastAsia="仿宋" w:hAnsi="仿宋" w:cs="仿宋" w:hint="eastAsia"/>
            <w:lang w:eastAsia="zh-CN"/>
          </w:rPr>
          <w:t>(一)、建筑工程设计原则</w:t>
        </w:r>
        <w:r>
          <w:tab/>
        </w:r>
        <w:r>
          <w:fldChar w:fldCharType="begin"/>
        </w:r>
        <w:r>
          <w:instrText xml:space="preserve"> PAGEREF _Toc1729 \h </w:instrText>
        </w:r>
        <w:r>
          <w:fldChar w:fldCharType="separate"/>
        </w:r>
        <w:r>
          <w:t>5</w:t>
        </w:r>
        <w:r>
          <w:fldChar w:fldCharType="end"/>
        </w:r>
      </w:hyperlink>
    </w:p>
    <w:p>
      <w:pPr>
        <w:pStyle w:val="TOC2"/>
        <w:tabs>
          <w:tab w:val="right" w:leader="dot" w:pos="8306"/>
        </w:tabs>
      </w:pPr>
      <w:hyperlink w:anchor="_Toc5681" w:history="1">
        <w:r>
          <w:rPr>
            <w:rFonts w:ascii="仿宋" w:eastAsia="仿宋" w:hAnsi="仿宋" w:cs="仿宋" w:hint="eastAsia"/>
            <w:lang w:eastAsia="zh-CN"/>
          </w:rPr>
          <w:t>(二)、土建工程设计年限及安全等级</w:t>
        </w:r>
        <w:r>
          <w:tab/>
        </w:r>
        <w:r>
          <w:fldChar w:fldCharType="begin"/>
        </w:r>
        <w:r>
          <w:instrText xml:space="preserve"> PAGEREF _Toc5681 \h </w:instrText>
        </w:r>
        <w:r>
          <w:fldChar w:fldCharType="separate"/>
        </w:r>
        <w:r>
          <w:t>6</w:t>
        </w:r>
        <w:r>
          <w:fldChar w:fldCharType="end"/>
        </w:r>
      </w:hyperlink>
    </w:p>
    <w:p>
      <w:pPr>
        <w:pStyle w:val="TOC2"/>
        <w:tabs>
          <w:tab w:val="right" w:leader="dot" w:pos="8306"/>
        </w:tabs>
      </w:pPr>
      <w:hyperlink w:anchor="_Toc14793" w:history="1">
        <w:r>
          <w:rPr>
            <w:rFonts w:ascii="仿宋" w:eastAsia="仿宋" w:hAnsi="仿宋" w:cs="仿宋" w:hint="eastAsia"/>
            <w:lang w:eastAsia="zh-CN"/>
          </w:rPr>
          <w:t>(三)、建筑工程设计总体要求</w:t>
        </w:r>
        <w:r>
          <w:tab/>
        </w:r>
        <w:r>
          <w:fldChar w:fldCharType="begin"/>
        </w:r>
        <w:r>
          <w:instrText xml:space="preserve"> PAGEREF _Toc14793 \h </w:instrText>
        </w:r>
        <w:r>
          <w:fldChar w:fldCharType="separate"/>
        </w:r>
        <w:r>
          <w:t>7</w:t>
        </w:r>
        <w:r>
          <w:fldChar w:fldCharType="end"/>
        </w:r>
      </w:hyperlink>
    </w:p>
    <w:p>
      <w:pPr>
        <w:pStyle w:val="TOC2"/>
        <w:tabs>
          <w:tab w:val="right" w:leader="dot" w:pos="8306"/>
        </w:tabs>
      </w:pPr>
      <w:hyperlink w:anchor="_Toc4284" w:history="1">
        <w:r>
          <w:rPr>
            <w:rFonts w:ascii="仿宋" w:eastAsia="仿宋" w:hAnsi="仿宋" w:cs="仿宋" w:hint="eastAsia"/>
            <w:lang w:eastAsia="zh-CN"/>
          </w:rPr>
          <w:t>(四)、土建工程建设指标</w:t>
        </w:r>
        <w:r>
          <w:tab/>
        </w:r>
        <w:r>
          <w:fldChar w:fldCharType="begin"/>
        </w:r>
        <w:r>
          <w:instrText xml:space="preserve"> PAGEREF _Toc4284 \h </w:instrText>
        </w:r>
        <w:r>
          <w:fldChar w:fldCharType="separate"/>
        </w:r>
        <w:r>
          <w:t>8</w:t>
        </w:r>
        <w:r>
          <w:fldChar w:fldCharType="end"/>
        </w:r>
      </w:hyperlink>
    </w:p>
    <w:p>
      <w:pPr>
        <w:pStyle w:val="TOC1"/>
        <w:tabs>
          <w:tab w:val="right" w:leader="dot" w:pos="8306"/>
        </w:tabs>
      </w:pPr>
      <w:hyperlink w:anchor="_Toc24675" w:history="1">
        <w:r>
          <w:rPr>
            <w:rFonts w:ascii="仿宋" w:eastAsia="仿宋" w:hAnsi="仿宋" w:cs="仿宋" w:hint="eastAsia"/>
            <w:lang w:eastAsia="zh-CN"/>
          </w:rPr>
          <w:t>三、酸雾净化器项目概论</w:t>
        </w:r>
        <w:r>
          <w:tab/>
        </w:r>
        <w:r>
          <w:fldChar w:fldCharType="begin"/>
        </w:r>
        <w:r>
          <w:instrText xml:space="preserve"> PAGEREF _Toc24675 \h </w:instrText>
        </w:r>
        <w:r>
          <w:fldChar w:fldCharType="separate"/>
        </w:r>
        <w:r>
          <w:t>8</w:t>
        </w:r>
        <w:r>
          <w:fldChar w:fldCharType="end"/>
        </w:r>
      </w:hyperlink>
    </w:p>
    <w:p>
      <w:pPr>
        <w:pStyle w:val="TOC2"/>
        <w:tabs>
          <w:tab w:val="right" w:leader="dot" w:pos="8306"/>
        </w:tabs>
      </w:pPr>
      <w:hyperlink w:anchor="_Toc26332" w:history="1">
        <w:r>
          <w:rPr>
            <w:rFonts w:ascii="仿宋" w:eastAsia="仿宋" w:hAnsi="仿宋" w:cs="仿宋" w:hint="eastAsia"/>
            <w:lang w:eastAsia="zh-CN"/>
          </w:rPr>
          <w:t>(一)、酸雾净化器项目概况</w:t>
        </w:r>
        <w:r>
          <w:tab/>
        </w:r>
        <w:r>
          <w:fldChar w:fldCharType="begin"/>
        </w:r>
        <w:r>
          <w:instrText xml:space="preserve"> PAGEREF _Toc26332 \h </w:instrText>
        </w:r>
        <w:r>
          <w:fldChar w:fldCharType="separate"/>
        </w:r>
        <w:r>
          <w:t>8</w:t>
        </w:r>
        <w:r>
          <w:fldChar w:fldCharType="end"/>
        </w:r>
      </w:hyperlink>
    </w:p>
    <w:p>
      <w:pPr>
        <w:pStyle w:val="TOC2"/>
        <w:tabs>
          <w:tab w:val="right" w:leader="dot" w:pos="8306"/>
        </w:tabs>
      </w:pPr>
      <w:hyperlink w:anchor="_Toc23121" w:history="1">
        <w:r>
          <w:rPr>
            <w:rFonts w:ascii="仿宋" w:eastAsia="仿宋" w:hAnsi="仿宋" w:cs="仿宋" w:hint="eastAsia"/>
            <w:lang w:eastAsia="zh-CN"/>
          </w:rPr>
          <w:t>(二)、酸雾净化器项目目标</w:t>
        </w:r>
        <w:r>
          <w:tab/>
        </w:r>
        <w:r>
          <w:fldChar w:fldCharType="begin"/>
        </w:r>
        <w:r>
          <w:instrText xml:space="preserve"> PAGEREF _Toc23121 \h </w:instrText>
        </w:r>
        <w:r>
          <w:fldChar w:fldCharType="separate"/>
        </w:r>
        <w:r>
          <w:t>10</w:t>
        </w:r>
        <w:r>
          <w:fldChar w:fldCharType="end"/>
        </w:r>
      </w:hyperlink>
    </w:p>
    <w:p>
      <w:pPr>
        <w:pStyle w:val="TOC2"/>
        <w:tabs>
          <w:tab w:val="right" w:leader="dot" w:pos="8306"/>
        </w:tabs>
      </w:pPr>
      <w:hyperlink w:anchor="_Toc30148" w:history="1">
        <w:r>
          <w:rPr>
            <w:rFonts w:ascii="仿宋" w:eastAsia="仿宋" w:hAnsi="仿宋" w:cs="仿宋" w:hint="eastAsia"/>
            <w:lang w:eastAsia="zh-CN"/>
          </w:rPr>
          <w:t>(三)、酸雾净化器项目提出的理由</w:t>
        </w:r>
        <w:r>
          <w:tab/>
        </w:r>
        <w:r>
          <w:fldChar w:fldCharType="begin"/>
        </w:r>
        <w:r>
          <w:instrText xml:space="preserve"> PAGEREF _Toc30148 \h </w:instrText>
        </w:r>
        <w:r>
          <w:fldChar w:fldCharType="separate"/>
        </w:r>
        <w:r>
          <w:t>11</w:t>
        </w:r>
        <w:r>
          <w:fldChar w:fldCharType="end"/>
        </w:r>
      </w:hyperlink>
    </w:p>
    <w:p>
      <w:pPr>
        <w:pStyle w:val="TOC2"/>
        <w:tabs>
          <w:tab w:val="right" w:leader="dot" w:pos="8306"/>
        </w:tabs>
      </w:pPr>
      <w:hyperlink w:anchor="_Toc25258" w:history="1">
        <w:r>
          <w:rPr>
            <w:rFonts w:ascii="仿宋" w:eastAsia="仿宋" w:hAnsi="仿宋" w:cs="仿宋" w:hint="eastAsia"/>
            <w:lang w:eastAsia="zh-CN"/>
          </w:rPr>
          <w:t>(四)、酸雾净化器项目意义</w:t>
        </w:r>
        <w:r>
          <w:tab/>
        </w:r>
        <w:r>
          <w:fldChar w:fldCharType="begin"/>
        </w:r>
        <w:r>
          <w:instrText xml:space="preserve"> PAGEREF _Toc25258 \h </w:instrText>
        </w:r>
        <w:r>
          <w:fldChar w:fldCharType="separate"/>
        </w:r>
        <w:r>
          <w:t>13</w:t>
        </w:r>
        <w:r>
          <w:fldChar w:fldCharType="end"/>
        </w:r>
      </w:hyperlink>
    </w:p>
    <w:p>
      <w:pPr>
        <w:pStyle w:val="TOC2"/>
        <w:tabs>
          <w:tab w:val="right" w:leader="dot" w:pos="8306"/>
        </w:tabs>
      </w:pPr>
      <w:hyperlink w:anchor="_Toc15403" w:history="1">
        <w:r>
          <w:rPr>
            <w:rFonts w:ascii="仿宋" w:eastAsia="仿宋" w:hAnsi="仿宋" w:cs="仿宋" w:hint="eastAsia"/>
            <w:lang w:eastAsia="zh-CN"/>
          </w:rPr>
          <w:t>(五)、酸雾净化器项目背景</w:t>
        </w:r>
        <w:r>
          <w:tab/>
        </w:r>
        <w:r>
          <w:fldChar w:fldCharType="begin"/>
        </w:r>
        <w:r>
          <w:instrText xml:space="preserve"> PAGEREF _Toc15403 \h </w:instrText>
        </w:r>
        <w:r>
          <w:fldChar w:fldCharType="separate"/>
        </w:r>
        <w:r>
          <w:t>14</w:t>
        </w:r>
        <w:r>
          <w:fldChar w:fldCharType="end"/>
        </w:r>
      </w:hyperlink>
    </w:p>
    <w:p>
      <w:pPr>
        <w:pStyle w:val="TOC1"/>
        <w:tabs>
          <w:tab w:val="right" w:leader="dot" w:pos="8306"/>
        </w:tabs>
      </w:pPr>
      <w:hyperlink w:anchor="_Toc30011" w:history="1">
        <w:r>
          <w:rPr>
            <w:rFonts w:ascii="仿宋" w:eastAsia="仿宋" w:hAnsi="仿宋" w:cs="仿宋" w:hint="eastAsia"/>
            <w:lang w:eastAsia="zh-CN"/>
          </w:rPr>
          <w:t>四、酸雾净化器项目建设背景及必要性分析</w:t>
        </w:r>
        <w:r>
          <w:tab/>
        </w:r>
        <w:r>
          <w:fldChar w:fldCharType="begin"/>
        </w:r>
        <w:r>
          <w:instrText xml:space="preserve"> PAGEREF _Toc30011 \h </w:instrText>
        </w:r>
        <w:r>
          <w:fldChar w:fldCharType="separate"/>
        </w:r>
        <w:r>
          <w:t>14</w:t>
        </w:r>
        <w:r>
          <w:fldChar w:fldCharType="end"/>
        </w:r>
      </w:hyperlink>
    </w:p>
    <w:p>
      <w:pPr>
        <w:pStyle w:val="TOC2"/>
        <w:tabs>
          <w:tab w:val="right" w:leader="dot" w:pos="8306"/>
        </w:tabs>
      </w:pPr>
      <w:hyperlink w:anchor="_Toc18111" w:history="1">
        <w:r>
          <w:rPr>
            <w:rFonts w:ascii="仿宋" w:eastAsia="仿宋" w:hAnsi="仿宋" w:cs="仿宋" w:hint="eastAsia"/>
            <w:lang w:eastAsia="zh-CN"/>
          </w:rPr>
          <w:t>(一)、酸雾净化器项目背景分析</w:t>
        </w:r>
        <w:r>
          <w:tab/>
        </w:r>
        <w:r>
          <w:fldChar w:fldCharType="begin"/>
        </w:r>
        <w:r>
          <w:instrText xml:space="preserve"> PAGEREF _Toc18111 \h </w:instrText>
        </w:r>
        <w:r>
          <w:fldChar w:fldCharType="separate"/>
        </w:r>
        <w:r>
          <w:t>14</w:t>
        </w:r>
        <w:r>
          <w:fldChar w:fldCharType="end"/>
        </w:r>
      </w:hyperlink>
    </w:p>
    <w:p>
      <w:pPr>
        <w:pStyle w:val="TOC2"/>
        <w:tabs>
          <w:tab w:val="right" w:leader="dot" w:pos="8306"/>
        </w:tabs>
      </w:pPr>
      <w:hyperlink w:anchor="_Toc13260" w:history="1">
        <w:r>
          <w:rPr>
            <w:rFonts w:ascii="仿宋" w:eastAsia="仿宋" w:hAnsi="仿宋" w:cs="仿宋" w:hint="eastAsia"/>
            <w:lang w:eastAsia="zh-CN"/>
          </w:rPr>
          <w:t>(二)、酸雾净化器项目建设必要性分析</w:t>
        </w:r>
        <w:r>
          <w:tab/>
        </w:r>
        <w:r>
          <w:fldChar w:fldCharType="begin"/>
        </w:r>
        <w:r>
          <w:instrText xml:space="preserve"> PAGEREF _Toc13260 \h </w:instrText>
        </w:r>
        <w:r>
          <w:fldChar w:fldCharType="separate"/>
        </w:r>
        <w:r>
          <w:t>16</w:t>
        </w:r>
        <w:r>
          <w:fldChar w:fldCharType="end"/>
        </w:r>
      </w:hyperlink>
    </w:p>
    <w:p>
      <w:pPr>
        <w:pStyle w:val="TOC1"/>
        <w:tabs>
          <w:tab w:val="right" w:leader="dot" w:pos="8306"/>
        </w:tabs>
      </w:pPr>
      <w:hyperlink w:anchor="_Toc201" w:history="1">
        <w:r>
          <w:rPr>
            <w:rFonts w:ascii="仿宋" w:eastAsia="仿宋" w:hAnsi="仿宋" w:cs="仿宋" w:hint="eastAsia"/>
            <w:lang w:eastAsia="zh-CN"/>
          </w:rPr>
          <w:t>五、酸雾净化器项目建设单位说明</w:t>
        </w:r>
        <w:r>
          <w:tab/>
        </w:r>
        <w:r>
          <w:fldChar w:fldCharType="begin"/>
        </w:r>
        <w:r>
          <w:instrText xml:space="preserve"> PAGEREF _Toc201 \h </w:instrText>
        </w:r>
        <w:r>
          <w:fldChar w:fldCharType="separate"/>
        </w:r>
        <w:r>
          <w:t>18</w:t>
        </w:r>
        <w:r>
          <w:fldChar w:fldCharType="end"/>
        </w:r>
      </w:hyperlink>
    </w:p>
    <w:p>
      <w:pPr>
        <w:pStyle w:val="TOC2"/>
        <w:tabs>
          <w:tab w:val="right" w:leader="dot" w:pos="8306"/>
        </w:tabs>
      </w:pPr>
      <w:hyperlink w:anchor="_Toc29334" w:history="1">
        <w:r>
          <w:rPr>
            <w:rFonts w:ascii="仿宋" w:eastAsia="仿宋" w:hAnsi="仿宋" w:cs="仿宋" w:hint="eastAsia"/>
            <w:lang w:eastAsia="zh-CN"/>
          </w:rPr>
          <w:t>(一)、酸雾净化器项目承办单位基本情况</w:t>
        </w:r>
        <w:r>
          <w:tab/>
        </w:r>
        <w:r>
          <w:fldChar w:fldCharType="begin"/>
        </w:r>
        <w:r>
          <w:instrText xml:space="preserve"> PAGEREF _Toc29334 \h </w:instrText>
        </w:r>
        <w:r>
          <w:fldChar w:fldCharType="separate"/>
        </w:r>
        <w:r>
          <w:t>18</w:t>
        </w:r>
        <w:r>
          <w:fldChar w:fldCharType="end"/>
        </w:r>
      </w:hyperlink>
    </w:p>
    <w:p>
      <w:pPr>
        <w:pStyle w:val="TOC2"/>
        <w:tabs>
          <w:tab w:val="right" w:leader="dot" w:pos="8306"/>
        </w:tabs>
      </w:pPr>
      <w:hyperlink w:anchor="_Toc4942" w:history="1">
        <w:r>
          <w:rPr>
            <w:rFonts w:ascii="仿宋" w:eastAsia="仿宋" w:hAnsi="仿宋" w:cs="仿宋" w:hint="eastAsia"/>
            <w:lang w:eastAsia="zh-CN"/>
          </w:rPr>
          <w:t>(二)、公司经济效益分析</w:t>
        </w:r>
        <w:r>
          <w:tab/>
        </w:r>
        <w:r>
          <w:fldChar w:fldCharType="begin"/>
        </w:r>
        <w:r>
          <w:instrText xml:space="preserve"> PAGEREF _Toc4942 \h </w:instrText>
        </w:r>
        <w:r>
          <w:fldChar w:fldCharType="separate"/>
        </w:r>
        <w:r>
          <w:t>18</w:t>
        </w:r>
        <w:r>
          <w:fldChar w:fldCharType="end"/>
        </w:r>
      </w:hyperlink>
    </w:p>
    <w:p>
      <w:pPr>
        <w:pStyle w:val="TOC1"/>
        <w:tabs>
          <w:tab w:val="right" w:leader="dot" w:pos="8306"/>
        </w:tabs>
      </w:pPr>
      <w:hyperlink w:anchor="_Toc3447" w:history="1">
        <w:r>
          <w:rPr>
            <w:rFonts w:ascii="仿宋" w:eastAsia="仿宋" w:hAnsi="仿宋" w:cs="仿宋" w:hint="eastAsia"/>
            <w:lang w:eastAsia="zh-CN"/>
          </w:rPr>
          <w:t>六、酸雾净化器项目文档管理</w:t>
        </w:r>
        <w:r>
          <w:tab/>
        </w:r>
        <w:r>
          <w:fldChar w:fldCharType="begin"/>
        </w:r>
        <w:r>
          <w:instrText xml:space="preserve"> PAGEREF _Toc3447 \h </w:instrText>
        </w:r>
        <w:r>
          <w:fldChar w:fldCharType="separate"/>
        </w:r>
        <w:r>
          <w:t>19</w:t>
        </w:r>
        <w:r>
          <w:fldChar w:fldCharType="end"/>
        </w:r>
      </w:hyperlink>
    </w:p>
    <w:p>
      <w:pPr>
        <w:pStyle w:val="TOC2"/>
        <w:tabs>
          <w:tab w:val="right" w:leader="dot" w:pos="8306"/>
        </w:tabs>
      </w:pPr>
      <w:hyperlink w:anchor="_Toc3581" w:history="1">
        <w:r>
          <w:rPr>
            <w:rFonts w:ascii="仿宋" w:eastAsia="仿宋" w:hAnsi="仿宋" w:cs="仿宋" w:hint="eastAsia"/>
            <w:lang w:eastAsia="zh-CN"/>
          </w:rPr>
          <w:t>(一)、文档编制与审查</w:t>
        </w:r>
        <w:r>
          <w:tab/>
        </w:r>
        <w:r>
          <w:fldChar w:fldCharType="begin"/>
        </w:r>
        <w:r>
          <w:instrText xml:space="preserve"> PAGEREF _Toc3581 \h </w:instrText>
        </w:r>
        <w:r>
          <w:fldChar w:fldCharType="separate"/>
        </w:r>
        <w:r>
          <w:t>19</w:t>
        </w:r>
        <w:r>
          <w:fldChar w:fldCharType="end"/>
        </w:r>
      </w:hyperlink>
    </w:p>
    <w:p>
      <w:pPr>
        <w:pStyle w:val="TOC2"/>
        <w:tabs>
          <w:tab w:val="right" w:leader="dot" w:pos="8306"/>
        </w:tabs>
      </w:pPr>
      <w:hyperlink w:anchor="_Toc29596" w:history="1">
        <w:r>
          <w:rPr>
            <w:rFonts w:ascii="仿宋" w:eastAsia="仿宋" w:hAnsi="仿宋" w:cs="仿宋" w:hint="eastAsia"/>
            <w:lang w:eastAsia="zh-CN"/>
          </w:rPr>
          <w:t>(二)、文档发布与分发</w:t>
        </w:r>
        <w:r>
          <w:tab/>
        </w:r>
        <w:r>
          <w:fldChar w:fldCharType="begin"/>
        </w:r>
        <w:r>
          <w:instrText xml:space="preserve"> PAGEREF _Toc29596 \h </w:instrText>
        </w:r>
        <w:r>
          <w:fldChar w:fldCharType="separate"/>
        </w:r>
        <w:r>
          <w:t>21</w:t>
        </w:r>
        <w:r>
          <w:fldChar w:fldCharType="end"/>
        </w:r>
      </w:hyperlink>
    </w:p>
    <w:p>
      <w:pPr>
        <w:pStyle w:val="TOC2"/>
        <w:tabs>
          <w:tab w:val="right" w:leader="dot" w:pos="8306"/>
        </w:tabs>
      </w:pPr>
      <w:hyperlink w:anchor="_Toc12442" w:history="1">
        <w:r>
          <w:rPr>
            <w:rFonts w:ascii="仿宋" w:eastAsia="仿宋" w:hAnsi="仿宋" w:cs="仿宋" w:hint="eastAsia"/>
            <w:lang w:eastAsia="zh-CN"/>
          </w:rPr>
          <w:t>(三)、文档存档与归档</w:t>
        </w:r>
        <w:r>
          <w:tab/>
        </w:r>
        <w:r>
          <w:fldChar w:fldCharType="begin"/>
        </w:r>
        <w:r>
          <w:instrText xml:space="preserve"> PAGEREF _Toc12442 \h </w:instrText>
        </w:r>
        <w:r>
          <w:fldChar w:fldCharType="separate"/>
        </w:r>
        <w:r>
          <w:t>21</w:t>
        </w:r>
        <w:r>
          <w:fldChar w:fldCharType="end"/>
        </w:r>
      </w:hyperlink>
    </w:p>
    <w:p>
      <w:pPr>
        <w:pStyle w:val="TOC1"/>
        <w:tabs>
          <w:tab w:val="right" w:leader="dot" w:pos="8306"/>
        </w:tabs>
      </w:pPr>
      <w:hyperlink w:anchor="_Toc1474" w:history="1">
        <w:r>
          <w:rPr>
            <w:rFonts w:ascii="仿宋" w:eastAsia="仿宋" w:hAnsi="仿宋" w:cs="仿宋" w:hint="eastAsia"/>
            <w:lang w:eastAsia="zh-CN"/>
          </w:rPr>
          <w:t>七、酸雾净化器项目人力资源管理</w:t>
        </w:r>
        <w:r>
          <w:tab/>
        </w:r>
        <w:r>
          <w:fldChar w:fldCharType="begin"/>
        </w:r>
        <w:r>
          <w:instrText xml:space="preserve"> PAGEREF _Toc1474 \h </w:instrText>
        </w:r>
        <w:r>
          <w:fldChar w:fldCharType="separate"/>
        </w:r>
        <w:r>
          <w:t>23</w:t>
        </w:r>
        <w:r>
          <w:fldChar w:fldCharType="end"/>
        </w:r>
      </w:hyperlink>
    </w:p>
    <w:p>
      <w:pPr>
        <w:pStyle w:val="TOC2"/>
        <w:tabs>
          <w:tab w:val="right" w:leader="dot" w:pos="8306"/>
        </w:tabs>
      </w:pPr>
      <w:hyperlink w:anchor="_Toc8401" w:history="1">
        <w:r>
          <w:rPr>
            <w:rFonts w:ascii="仿宋" w:eastAsia="仿宋" w:hAnsi="仿宋" w:cs="仿宋" w:hint="eastAsia"/>
            <w:lang w:eastAsia="zh-CN"/>
          </w:rPr>
          <w:t>(一)、建立健全的预算管理制度</w:t>
        </w:r>
        <w:r>
          <w:tab/>
        </w:r>
        <w:r>
          <w:fldChar w:fldCharType="begin"/>
        </w:r>
        <w:r>
          <w:instrText xml:space="preserve"> PAGEREF _Toc8401 \h </w:instrText>
        </w:r>
        <w:r>
          <w:fldChar w:fldCharType="separate"/>
        </w:r>
        <w:r>
          <w:t>23</w:t>
        </w:r>
        <w:r>
          <w:fldChar w:fldCharType="end"/>
        </w:r>
      </w:hyperlink>
    </w:p>
    <w:p>
      <w:pPr>
        <w:pStyle w:val="TOC2"/>
        <w:tabs>
          <w:tab w:val="right" w:leader="dot" w:pos="8306"/>
        </w:tabs>
      </w:pPr>
      <w:hyperlink w:anchor="_Toc831" w:history="1">
        <w:r>
          <w:rPr>
            <w:rFonts w:ascii="仿宋" w:eastAsia="仿宋" w:hAnsi="仿宋" w:cs="仿宋" w:hint="eastAsia"/>
            <w:lang w:eastAsia="zh-CN"/>
          </w:rPr>
          <w:t>(二)、加强资金流动监控</w:t>
        </w:r>
        <w:r>
          <w:tab/>
        </w:r>
        <w:r>
          <w:fldChar w:fldCharType="begin"/>
        </w:r>
        <w:r>
          <w:instrText xml:space="preserve"> PAGEREF _Toc831 \h </w:instrText>
        </w:r>
        <w:r>
          <w:fldChar w:fldCharType="separate"/>
        </w:r>
        <w:r>
          <w:t>24</w:t>
        </w:r>
        <w:r>
          <w:fldChar w:fldCharType="end"/>
        </w:r>
      </w:hyperlink>
    </w:p>
    <w:p>
      <w:pPr>
        <w:pStyle w:val="TOC2"/>
        <w:tabs>
          <w:tab w:val="right" w:leader="dot" w:pos="8306"/>
        </w:tabs>
      </w:pPr>
      <w:hyperlink w:anchor="_Toc30613" w:history="1">
        <w:r>
          <w:rPr>
            <w:rFonts w:ascii="仿宋" w:eastAsia="仿宋" w:hAnsi="仿宋" w:cs="仿宋" w:hint="eastAsia"/>
            <w:lang w:eastAsia="zh-CN"/>
          </w:rPr>
          <w:t>(三)、制定完善的风险控制机制</w:t>
        </w:r>
        <w:r>
          <w:tab/>
        </w:r>
        <w:r>
          <w:fldChar w:fldCharType="begin"/>
        </w:r>
        <w:r>
          <w:instrText xml:space="preserve"> PAGEREF _Toc30613 \h </w:instrText>
        </w:r>
        <w:r>
          <w:fldChar w:fldCharType="separate"/>
        </w:r>
        <w:r>
          <w:t>25</w:t>
        </w:r>
        <w:r>
          <w:fldChar w:fldCharType="end"/>
        </w:r>
      </w:hyperlink>
    </w:p>
    <w:p>
      <w:pPr>
        <w:pStyle w:val="TOC2"/>
        <w:tabs>
          <w:tab w:val="right" w:leader="dot" w:pos="8306"/>
        </w:tabs>
      </w:pPr>
      <w:hyperlink w:anchor="_Toc25700" w:history="1">
        <w:r>
          <w:rPr>
            <w:rFonts w:ascii="仿宋" w:eastAsia="仿宋" w:hAnsi="仿宋" w:cs="仿宋" w:hint="eastAsia"/>
            <w:lang w:eastAsia="zh-CN"/>
          </w:rPr>
          <w:t>(四)、优化成本管理</w:t>
        </w:r>
        <w:r>
          <w:tab/>
        </w:r>
        <w:r>
          <w:fldChar w:fldCharType="begin"/>
        </w:r>
        <w:r>
          <w:instrText xml:space="preserve"> PAGEREF _Toc25700 \h </w:instrText>
        </w:r>
        <w:r>
          <w:fldChar w:fldCharType="separate"/>
        </w:r>
        <w:r>
          <w:t>27</w:t>
        </w:r>
        <w:r>
          <w:fldChar w:fldCharType="end"/>
        </w:r>
      </w:hyperlink>
    </w:p>
    <w:p>
      <w:pPr>
        <w:pStyle w:val="TOC1"/>
        <w:tabs>
          <w:tab w:val="right" w:leader="dot" w:pos="8306"/>
        </w:tabs>
      </w:pPr>
      <w:hyperlink w:anchor="_Toc10867" w:history="1">
        <w:r>
          <w:rPr>
            <w:rFonts w:ascii="仿宋" w:eastAsia="仿宋" w:hAnsi="仿宋" w:cs="仿宋" w:hint="eastAsia"/>
            <w:lang w:eastAsia="zh-CN"/>
          </w:rPr>
          <w:t>八、酸雾净化器项目技术管理</w:t>
        </w:r>
        <w:r>
          <w:tab/>
        </w:r>
        <w:r>
          <w:fldChar w:fldCharType="begin"/>
        </w:r>
        <w:r>
          <w:instrText xml:space="preserve"> PAGEREF _Toc10867 \h </w:instrText>
        </w:r>
        <w:r>
          <w:fldChar w:fldCharType="separate"/>
        </w:r>
        <w:r>
          <w:t>28</w:t>
        </w:r>
        <w:r>
          <w:fldChar w:fldCharType="end"/>
        </w:r>
      </w:hyperlink>
    </w:p>
    <w:p>
      <w:pPr>
        <w:pStyle w:val="TOC2"/>
        <w:tabs>
          <w:tab w:val="right" w:leader="dot" w:pos="8306"/>
        </w:tabs>
      </w:pPr>
      <w:hyperlink w:anchor="_Toc13572" w:history="1">
        <w:r>
          <w:rPr>
            <w:rFonts w:ascii="仿宋" w:eastAsia="仿宋" w:hAnsi="仿宋" w:cs="仿宋" w:hint="eastAsia"/>
            <w:lang w:eastAsia="zh-CN"/>
          </w:rPr>
          <w:t>(一)、技术方案选用方向</w:t>
        </w:r>
        <w:r>
          <w:tab/>
        </w:r>
        <w:r>
          <w:fldChar w:fldCharType="begin"/>
        </w:r>
        <w:r>
          <w:instrText xml:space="preserve"> PAGEREF _Toc13572 \h </w:instrText>
        </w:r>
        <w:r>
          <w:fldChar w:fldCharType="separate"/>
        </w:r>
        <w:r>
          <w:t>28</w:t>
        </w:r>
        <w:r>
          <w:fldChar w:fldCharType="end"/>
        </w:r>
      </w:hyperlink>
    </w:p>
    <w:p>
      <w:pPr>
        <w:pStyle w:val="TOC2"/>
        <w:tabs>
          <w:tab w:val="right" w:leader="dot" w:pos="8306"/>
        </w:tabs>
      </w:pPr>
      <w:hyperlink w:anchor="_Toc14467" w:history="1">
        <w:r>
          <w:rPr>
            <w:rFonts w:ascii="仿宋" w:eastAsia="仿宋" w:hAnsi="仿宋" w:cs="仿宋" w:hint="eastAsia"/>
            <w:lang w:eastAsia="zh-CN"/>
          </w:rPr>
          <w:t>(二)、工艺技术方案选用原则</w:t>
        </w:r>
        <w:r>
          <w:tab/>
        </w:r>
        <w:r>
          <w:fldChar w:fldCharType="begin"/>
        </w:r>
        <w:r>
          <w:instrText xml:space="preserve"> PAGEREF _Toc14467 \h </w:instrText>
        </w:r>
        <w:r>
          <w:fldChar w:fldCharType="separate"/>
        </w:r>
        <w:r>
          <w:t>30</w:t>
        </w:r>
        <w:r>
          <w:fldChar w:fldCharType="end"/>
        </w:r>
      </w:hyperlink>
    </w:p>
    <w:p>
      <w:pPr>
        <w:pStyle w:val="TOC2"/>
        <w:tabs>
          <w:tab w:val="right" w:leader="dot" w:pos="8306"/>
        </w:tabs>
      </w:pPr>
      <w:hyperlink w:anchor="_Toc22563" w:history="1">
        <w:r>
          <w:rPr>
            <w:rFonts w:ascii="仿宋" w:eastAsia="仿宋" w:hAnsi="仿宋" w:cs="仿宋" w:hint="eastAsia"/>
            <w:lang w:eastAsia="zh-CN"/>
          </w:rPr>
          <w:t>(三)、工艺技术方案要求</w:t>
        </w:r>
        <w:r>
          <w:tab/>
        </w:r>
        <w:r>
          <w:fldChar w:fldCharType="begin"/>
        </w:r>
        <w:r>
          <w:instrText xml:space="preserve"> PAGEREF _Toc22563 \h </w:instrText>
        </w:r>
        <w:r>
          <w:fldChar w:fldCharType="separate"/>
        </w:r>
        <w:r>
          <w:t>32</w:t>
        </w:r>
        <w:r>
          <w:fldChar w:fldCharType="end"/>
        </w:r>
      </w:hyperlink>
    </w:p>
    <w:p>
      <w:pPr>
        <w:pStyle w:val="TOC1"/>
        <w:tabs>
          <w:tab w:val="right" w:leader="dot" w:pos="8306"/>
        </w:tabs>
      </w:pPr>
      <w:hyperlink w:anchor="_Toc32731" w:history="1">
        <w:r>
          <w:rPr>
            <w:rFonts w:ascii="仿宋" w:eastAsia="仿宋" w:hAnsi="仿宋" w:cs="仿宋" w:hint="eastAsia"/>
            <w:lang w:eastAsia="zh-CN"/>
          </w:rPr>
          <w:t>九、酸雾净化器项目投资规划</w:t>
        </w:r>
        <w:r>
          <w:tab/>
        </w:r>
        <w:r>
          <w:fldChar w:fldCharType="begin"/>
        </w:r>
        <w:r>
          <w:instrText xml:space="preserve"> PAGEREF _Toc32731 \h </w:instrText>
        </w:r>
        <w:r>
          <w:fldChar w:fldCharType="separate"/>
        </w:r>
        <w:r>
          <w:t>34</w:t>
        </w:r>
        <w:r>
          <w:fldChar w:fldCharType="end"/>
        </w:r>
      </w:hyperlink>
    </w:p>
    <w:p>
      <w:pPr>
        <w:pStyle w:val="TOC2"/>
        <w:tabs>
          <w:tab w:val="right" w:leader="dot" w:pos="8306"/>
        </w:tabs>
      </w:pPr>
      <w:hyperlink w:anchor="_Toc9748" w:history="1">
        <w:r>
          <w:rPr>
            <w:rFonts w:ascii="仿宋" w:eastAsia="仿宋" w:hAnsi="仿宋" w:cs="仿宋" w:hint="eastAsia"/>
            <w:lang w:eastAsia="zh-CN"/>
          </w:rPr>
          <w:t>(一)、酸雾净化器项目总投资估算</w:t>
        </w:r>
        <w:r>
          <w:tab/>
        </w:r>
        <w:r>
          <w:fldChar w:fldCharType="begin"/>
        </w:r>
        <w:r>
          <w:instrText xml:space="preserve"> PAGEREF _Toc9748 \h </w:instrText>
        </w:r>
        <w:r>
          <w:fldChar w:fldCharType="separate"/>
        </w:r>
        <w:r>
          <w:t>34</w:t>
        </w:r>
        <w:r>
          <w:fldChar w:fldCharType="end"/>
        </w:r>
      </w:hyperlink>
    </w:p>
    <w:p>
      <w:pPr>
        <w:pStyle w:val="TOC2"/>
        <w:tabs>
          <w:tab w:val="right" w:leader="dot" w:pos="8306"/>
        </w:tabs>
      </w:pPr>
      <w:hyperlink w:anchor="_Toc1976" w:history="1">
        <w:r>
          <w:rPr>
            <w:rFonts w:ascii="仿宋" w:eastAsia="仿宋" w:hAnsi="仿宋" w:cs="仿宋" w:hint="eastAsia"/>
            <w:lang w:eastAsia="zh-CN"/>
          </w:rPr>
          <w:t>(二)、资金筹措</w:t>
        </w:r>
        <w:r>
          <w:tab/>
        </w:r>
        <w:r>
          <w:fldChar w:fldCharType="begin"/>
        </w:r>
        <w:r>
          <w:instrText xml:space="preserve"> PAGEREF _Toc1976 \h </w:instrText>
        </w:r>
        <w:r>
          <w:fldChar w:fldCharType="separate"/>
        </w:r>
        <w:r>
          <w:t>36</w:t>
        </w:r>
        <w:r>
          <w:fldChar w:fldCharType="end"/>
        </w:r>
      </w:hyperlink>
    </w:p>
    <w:p>
      <w:pPr>
        <w:pStyle w:val="TOC1"/>
        <w:tabs>
          <w:tab w:val="right" w:leader="dot" w:pos="8306"/>
        </w:tabs>
      </w:pPr>
      <w:hyperlink w:anchor="_Toc8336" w:history="1">
        <w:r>
          <w:rPr>
            <w:rFonts w:ascii="仿宋" w:eastAsia="仿宋" w:hAnsi="仿宋" w:cs="仿宋" w:hint="eastAsia"/>
            <w:lang w:eastAsia="zh-CN"/>
          </w:rPr>
          <w:t>十、酸雾净化器项目财务管理</w:t>
        </w:r>
        <w:r>
          <w:tab/>
        </w:r>
        <w:r>
          <w:fldChar w:fldCharType="begin"/>
        </w:r>
        <w:r>
          <w:instrText xml:space="preserve"> PAGEREF _Toc8336 \h </w:instrText>
        </w:r>
        <w:r>
          <w:fldChar w:fldCharType="separate"/>
        </w:r>
        <w:r>
          <w:t>36</w:t>
        </w:r>
        <w:r>
          <w:fldChar w:fldCharType="end"/>
        </w:r>
      </w:hyperlink>
    </w:p>
    <w:p>
      <w:pPr>
        <w:pStyle w:val="TOC2"/>
        <w:tabs>
          <w:tab w:val="right" w:leader="dot" w:pos="8306"/>
        </w:tabs>
      </w:pPr>
      <w:hyperlink w:anchor="_Toc11438" w:history="1">
        <w:r>
          <w:rPr>
            <w:rFonts w:ascii="仿宋" w:eastAsia="仿宋" w:hAnsi="仿宋" w:cs="仿宋" w:hint="eastAsia"/>
            <w:lang w:eastAsia="zh-CN"/>
          </w:rPr>
          <w:t>(一)、资金需求大</w:t>
        </w:r>
        <w:r>
          <w:tab/>
        </w:r>
        <w:r>
          <w:fldChar w:fldCharType="begin"/>
        </w:r>
        <w:r>
          <w:instrText xml:space="preserve"> PAGEREF _Toc11438 \h </w:instrText>
        </w:r>
        <w:r>
          <w:fldChar w:fldCharType="separate"/>
        </w:r>
        <w:r>
          <w:t>36</w:t>
        </w:r>
        <w:r>
          <w:fldChar w:fldCharType="end"/>
        </w:r>
      </w:hyperlink>
    </w:p>
    <w:p>
      <w:pPr>
        <w:pStyle w:val="TOC2"/>
        <w:tabs>
          <w:tab w:val="right" w:leader="dot" w:pos="8306"/>
        </w:tabs>
      </w:pPr>
      <w:hyperlink w:anchor="_Toc5265" w:history="1">
        <w:r>
          <w:rPr>
            <w:rFonts w:ascii="仿宋" w:eastAsia="仿宋" w:hAnsi="仿宋" w:cs="仿宋" w:hint="eastAsia"/>
            <w:lang w:eastAsia="zh-CN"/>
          </w:rPr>
          <w:t>(二)、研发周期长</w:t>
        </w:r>
        <w:r>
          <w:tab/>
        </w:r>
        <w:r>
          <w:fldChar w:fldCharType="begin"/>
        </w:r>
        <w:r>
          <w:instrText xml:space="preserve"> PAGEREF _Toc5265 \h </w:instrText>
        </w:r>
        <w:r>
          <w:fldChar w:fldCharType="separate"/>
        </w:r>
        <w:r>
          <w:t>37</w:t>
        </w:r>
        <w:r>
          <w:fldChar w:fldCharType="end"/>
        </w:r>
      </w:hyperlink>
    </w:p>
    <w:p>
      <w:pPr>
        <w:pStyle w:val="TOC2"/>
        <w:tabs>
          <w:tab w:val="right" w:leader="dot" w:pos="8306"/>
        </w:tabs>
      </w:pPr>
      <w:hyperlink w:anchor="_Toc18339" w:history="1">
        <w:r>
          <w:rPr>
            <w:rFonts w:ascii="仿宋" w:eastAsia="仿宋" w:hAnsi="仿宋" w:cs="仿宋" w:hint="eastAsia"/>
            <w:lang w:eastAsia="zh-CN"/>
          </w:rPr>
          <w:t>(三)、市场风险大</w:t>
        </w:r>
        <w:r>
          <w:tab/>
        </w:r>
        <w:r>
          <w:fldChar w:fldCharType="begin"/>
        </w:r>
        <w:r>
          <w:instrText xml:space="preserve"> PAGEREF _Toc18339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54" w:history="1">
        <w:r>
          <w:rPr>
            <w:rFonts w:ascii="仿宋" w:eastAsia="仿宋" w:hAnsi="仿宋" w:cs="仿宋" w:hint="eastAsia"/>
            <w:lang w:eastAsia="zh-CN"/>
          </w:rPr>
          <w:t>(四)、利润率高</w:t>
        </w:r>
        <w:r>
          <w:tab/>
        </w:r>
        <w:r>
          <w:fldChar w:fldCharType="begin"/>
        </w:r>
        <w:r>
          <w:instrText xml:space="preserve"> PAGEREF _Toc32754 \h </w:instrText>
        </w:r>
        <w:r>
          <w:fldChar w:fldCharType="separate"/>
        </w:r>
        <w:r>
          <w:t>41</w:t>
        </w:r>
        <w:r>
          <w:fldChar w:fldCharType="end"/>
        </w:r>
      </w:hyperlink>
    </w:p>
    <w:p>
      <w:pPr>
        <w:pStyle w:val="TOC1"/>
        <w:tabs>
          <w:tab w:val="right" w:leader="dot" w:pos="8306"/>
        </w:tabs>
      </w:pPr>
      <w:hyperlink w:anchor="_Toc28003" w:history="1">
        <w:r>
          <w:rPr>
            <w:rFonts w:ascii="仿宋" w:eastAsia="仿宋" w:hAnsi="仿宋" w:cs="仿宋" w:hint="eastAsia"/>
            <w:lang w:eastAsia="zh-CN"/>
          </w:rPr>
          <w:t>十一、酸雾净化器项目风险管理</w:t>
        </w:r>
        <w:r>
          <w:tab/>
        </w:r>
        <w:r>
          <w:fldChar w:fldCharType="begin"/>
        </w:r>
        <w:r>
          <w:instrText xml:space="preserve"> PAGEREF _Toc28003 \h </w:instrText>
        </w:r>
        <w:r>
          <w:fldChar w:fldCharType="separate"/>
        </w:r>
        <w:r>
          <w:t>43</w:t>
        </w:r>
        <w:r>
          <w:fldChar w:fldCharType="end"/>
        </w:r>
      </w:hyperlink>
    </w:p>
    <w:p>
      <w:pPr>
        <w:pStyle w:val="TOC2"/>
        <w:tabs>
          <w:tab w:val="right" w:leader="dot" w:pos="8306"/>
        </w:tabs>
      </w:pPr>
      <w:hyperlink w:anchor="_Toc294" w:history="1">
        <w:r>
          <w:rPr>
            <w:rFonts w:ascii="仿宋" w:eastAsia="仿宋" w:hAnsi="仿宋" w:cs="仿宋" w:hint="eastAsia"/>
            <w:lang w:eastAsia="zh-CN"/>
          </w:rPr>
          <w:t>(一)、风险识别与评估</w:t>
        </w:r>
        <w:r>
          <w:tab/>
        </w:r>
        <w:r>
          <w:fldChar w:fldCharType="begin"/>
        </w:r>
        <w:r>
          <w:instrText xml:space="preserve"> PAGEREF _Toc294 \h </w:instrText>
        </w:r>
        <w:r>
          <w:fldChar w:fldCharType="separate"/>
        </w:r>
        <w:r>
          <w:t>43</w:t>
        </w:r>
        <w:r>
          <w:fldChar w:fldCharType="end"/>
        </w:r>
      </w:hyperlink>
    </w:p>
    <w:p>
      <w:pPr>
        <w:pStyle w:val="TOC2"/>
        <w:tabs>
          <w:tab w:val="right" w:leader="dot" w:pos="8306"/>
        </w:tabs>
      </w:pPr>
      <w:hyperlink w:anchor="_Toc5131" w:history="1">
        <w:r>
          <w:rPr>
            <w:rFonts w:ascii="仿宋" w:eastAsia="仿宋" w:hAnsi="仿宋" w:cs="仿宋" w:hint="eastAsia"/>
            <w:lang w:eastAsia="zh-CN"/>
          </w:rPr>
          <w:t>(二)、风险应对策略</w:t>
        </w:r>
        <w:r>
          <w:tab/>
        </w:r>
        <w:r>
          <w:fldChar w:fldCharType="begin"/>
        </w:r>
        <w:r>
          <w:instrText xml:space="preserve"> PAGEREF _Toc5131 \h </w:instrText>
        </w:r>
        <w:r>
          <w:fldChar w:fldCharType="separate"/>
        </w:r>
        <w:r>
          <w:t>44</w:t>
        </w:r>
        <w:r>
          <w:fldChar w:fldCharType="end"/>
        </w:r>
      </w:hyperlink>
    </w:p>
    <w:p>
      <w:pPr>
        <w:pStyle w:val="TOC2"/>
        <w:tabs>
          <w:tab w:val="right" w:leader="dot" w:pos="8306"/>
        </w:tabs>
      </w:pPr>
      <w:hyperlink w:anchor="_Toc2432" w:history="1">
        <w:r>
          <w:rPr>
            <w:rFonts w:ascii="仿宋" w:eastAsia="仿宋" w:hAnsi="仿宋" w:cs="仿宋" w:hint="eastAsia"/>
            <w:lang w:eastAsia="zh-CN"/>
          </w:rPr>
          <w:t>(三)、风险监控与控制</w:t>
        </w:r>
        <w:r>
          <w:tab/>
        </w:r>
        <w:r>
          <w:fldChar w:fldCharType="begin"/>
        </w:r>
        <w:r>
          <w:instrText xml:space="preserve"> PAGEREF _Toc2432 \h </w:instrText>
        </w:r>
        <w:r>
          <w:fldChar w:fldCharType="separate"/>
        </w:r>
        <w:r>
          <w:t>46</w:t>
        </w:r>
        <w:r>
          <w:fldChar w:fldCharType="end"/>
        </w:r>
      </w:hyperlink>
    </w:p>
    <w:p>
      <w:pPr>
        <w:pStyle w:val="TOC1"/>
        <w:tabs>
          <w:tab w:val="right" w:leader="dot" w:pos="8306"/>
        </w:tabs>
      </w:pPr>
      <w:hyperlink w:anchor="_Toc5284" w:history="1">
        <w:r>
          <w:rPr>
            <w:rFonts w:ascii="仿宋" w:eastAsia="仿宋" w:hAnsi="仿宋" w:cs="仿宋" w:hint="eastAsia"/>
            <w:lang w:eastAsia="zh-CN"/>
          </w:rPr>
          <w:t>十二、酸雾净化器项目计划安排</w:t>
        </w:r>
        <w:r>
          <w:tab/>
        </w:r>
        <w:r>
          <w:fldChar w:fldCharType="begin"/>
        </w:r>
        <w:r>
          <w:instrText xml:space="preserve"> PAGEREF _Toc5284 \h </w:instrText>
        </w:r>
        <w:r>
          <w:fldChar w:fldCharType="separate"/>
        </w:r>
        <w:r>
          <w:t>47</w:t>
        </w:r>
        <w:r>
          <w:fldChar w:fldCharType="end"/>
        </w:r>
      </w:hyperlink>
    </w:p>
    <w:p>
      <w:pPr>
        <w:pStyle w:val="TOC2"/>
        <w:tabs>
          <w:tab w:val="right" w:leader="dot" w:pos="8306"/>
        </w:tabs>
      </w:pPr>
      <w:hyperlink w:anchor="_Toc3810" w:history="1">
        <w:r>
          <w:rPr>
            <w:rFonts w:ascii="仿宋" w:eastAsia="仿宋" w:hAnsi="仿宋" w:cs="仿宋" w:hint="eastAsia"/>
            <w:lang w:eastAsia="zh-CN"/>
          </w:rPr>
          <w:t>(一)、建设周期</w:t>
        </w:r>
        <w:r>
          <w:tab/>
        </w:r>
        <w:r>
          <w:fldChar w:fldCharType="begin"/>
        </w:r>
        <w:r>
          <w:instrText xml:space="preserve"> PAGEREF _Toc3810 \h </w:instrText>
        </w:r>
        <w:r>
          <w:fldChar w:fldCharType="separate"/>
        </w:r>
        <w:r>
          <w:t>47</w:t>
        </w:r>
        <w:r>
          <w:fldChar w:fldCharType="end"/>
        </w:r>
      </w:hyperlink>
    </w:p>
    <w:p>
      <w:pPr>
        <w:pStyle w:val="TOC2"/>
        <w:tabs>
          <w:tab w:val="right" w:leader="dot" w:pos="8306"/>
        </w:tabs>
      </w:pPr>
      <w:hyperlink w:anchor="_Toc29337" w:history="1">
        <w:r>
          <w:rPr>
            <w:rFonts w:ascii="仿宋" w:eastAsia="仿宋" w:hAnsi="仿宋" w:cs="仿宋" w:hint="eastAsia"/>
            <w:lang w:eastAsia="zh-CN"/>
          </w:rPr>
          <w:t>(二)、建设进度</w:t>
        </w:r>
        <w:r>
          <w:tab/>
        </w:r>
        <w:r>
          <w:fldChar w:fldCharType="begin"/>
        </w:r>
        <w:r>
          <w:instrText xml:space="preserve"> PAGEREF _Toc29337 \h </w:instrText>
        </w:r>
        <w:r>
          <w:fldChar w:fldCharType="separate"/>
        </w:r>
        <w:r>
          <w:t>48</w:t>
        </w:r>
        <w:r>
          <w:fldChar w:fldCharType="end"/>
        </w:r>
      </w:hyperlink>
    </w:p>
    <w:p>
      <w:pPr>
        <w:pStyle w:val="TOC2"/>
        <w:tabs>
          <w:tab w:val="right" w:leader="dot" w:pos="8306"/>
        </w:tabs>
      </w:pPr>
      <w:hyperlink w:anchor="_Toc8147" w:history="1">
        <w:r>
          <w:rPr>
            <w:rFonts w:ascii="仿宋" w:eastAsia="仿宋" w:hAnsi="仿宋" w:cs="仿宋" w:hint="eastAsia"/>
            <w:lang w:eastAsia="zh-CN"/>
          </w:rPr>
          <w:t>(三)、进度安排注意事项</w:t>
        </w:r>
        <w:r>
          <w:tab/>
        </w:r>
        <w:r>
          <w:fldChar w:fldCharType="begin"/>
        </w:r>
        <w:r>
          <w:instrText xml:space="preserve"> PAGEREF _Toc8147 \h </w:instrText>
        </w:r>
        <w:r>
          <w:fldChar w:fldCharType="separate"/>
        </w:r>
        <w:r>
          <w:t>49</w:t>
        </w:r>
        <w:r>
          <w:fldChar w:fldCharType="end"/>
        </w:r>
      </w:hyperlink>
    </w:p>
    <w:p>
      <w:pPr>
        <w:pStyle w:val="TOC2"/>
        <w:tabs>
          <w:tab w:val="right" w:leader="dot" w:pos="8306"/>
        </w:tabs>
      </w:pPr>
      <w:hyperlink w:anchor="_Toc24567" w:history="1">
        <w:r>
          <w:rPr>
            <w:rFonts w:ascii="仿宋" w:eastAsia="仿宋" w:hAnsi="仿宋" w:cs="仿宋" w:hint="eastAsia"/>
            <w:lang w:eastAsia="zh-CN"/>
          </w:rPr>
          <w:t>(四)、人力资源配置</w:t>
        </w:r>
        <w:r>
          <w:tab/>
        </w:r>
        <w:r>
          <w:fldChar w:fldCharType="begin"/>
        </w:r>
        <w:r>
          <w:instrText xml:space="preserve"> PAGEREF _Toc24567 \h </w:instrText>
        </w:r>
        <w:r>
          <w:fldChar w:fldCharType="separate"/>
        </w:r>
        <w:r>
          <w:t>51</w:t>
        </w:r>
        <w:r>
          <w:fldChar w:fldCharType="end"/>
        </w:r>
      </w:hyperlink>
    </w:p>
    <w:p>
      <w:pPr>
        <w:pStyle w:val="TOC1"/>
        <w:tabs>
          <w:tab w:val="right" w:leader="dot" w:pos="8306"/>
        </w:tabs>
      </w:pPr>
      <w:hyperlink w:anchor="_Toc5446" w:history="1">
        <w:r>
          <w:rPr>
            <w:rFonts w:ascii="仿宋" w:eastAsia="仿宋" w:hAnsi="仿宋" w:cs="仿宋" w:hint="eastAsia"/>
            <w:lang w:eastAsia="zh-CN"/>
          </w:rPr>
          <w:t>十三、酸雾净化器项目治理与监督</w:t>
        </w:r>
        <w:r>
          <w:tab/>
        </w:r>
        <w:r>
          <w:fldChar w:fldCharType="begin"/>
        </w:r>
        <w:r>
          <w:instrText xml:space="preserve"> PAGEREF _Toc5446 \h </w:instrText>
        </w:r>
        <w:r>
          <w:fldChar w:fldCharType="separate"/>
        </w:r>
        <w:r>
          <w:t>51</w:t>
        </w:r>
        <w:r>
          <w:fldChar w:fldCharType="end"/>
        </w:r>
      </w:hyperlink>
    </w:p>
    <w:p>
      <w:pPr>
        <w:pStyle w:val="TOC2"/>
        <w:tabs>
          <w:tab w:val="right" w:leader="dot" w:pos="8306"/>
        </w:tabs>
      </w:pPr>
      <w:hyperlink w:anchor="_Toc27799" w:history="1">
        <w:r>
          <w:rPr>
            <w:rFonts w:ascii="仿宋" w:eastAsia="仿宋" w:hAnsi="仿宋" w:cs="仿宋" w:hint="eastAsia"/>
            <w:lang w:eastAsia="zh-CN"/>
          </w:rPr>
          <w:t>(一)、酸雾净化器项目治理结构</w:t>
        </w:r>
        <w:r>
          <w:tab/>
        </w:r>
        <w:r>
          <w:fldChar w:fldCharType="begin"/>
        </w:r>
        <w:r>
          <w:instrText xml:space="preserve"> PAGEREF _Toc27799 \h </w:instrText>
        </w:r>
        <w:r>
          <w:fldChar w:fldCharType="separate"/>
        </w:r>
        <w:r>
          <w:t>51</w:t>
        </w:r>
        <w:r>
          <w:fldChar w:fldCharType="end"/>
        </w:r>
      </w:hyperlink>
    </w:p>
    <w:p>
      <w:pPr>
        <w:pStyle w:val="TOC2"/>
        <w:tabs>
          <w:tab w:val="right" w:leader="dot" w:pos="8306"/>
        </w:tabs>
      </w:pPr>
      <w:hyperlink w:anchor="_Toc14234" w:history="1">
        <w:r>
          <w:rPr>
            <w:rFonts w:ascii="仿宋" w:eastAsia="仿宋" w:hAnsi="仿宋" w:cs="仿宋" w:hint="eastAsia"/>
            <w:lang w:eastAsia="zh-CN"/>
          </w:rPr>
          <w:t>(二)、监督与审计</w:t>
        </w:r>
        <w:r>
          <w:tab/>
        </w:r>
        <w:r>
          <w:fldChar w:fldCharType="begin"/>
        </w:r>
        <w:r>
          <w:instrText xml:space="preserve"> PAGEREF _Toc14234 \h </w:instrText>
        </w:r>
        <w:r>
          <w:fldChar w:fldCharType="separate"/>
        </w:r>
        <w:r>
          <w:t>53</w:t>
        </w:r>
        <w:r>
          <w:fldChar w:fldCharType="end"/>
        </w:r>
      </w:hyperlink>
    </w:p>
    <w:p>
      <w:pPr>
        <w:pStyle w:val="TOC1"/>
        <w:tabs>
          <w:tab w:val="right" w:leader="dot" w:pos="8306"/>
        </w:tabs>
      </w:pPr>
      <w:hyperlink w:anchor="_Toc32669" w:history="1">
        <w:r>
          <w:rPr>
            <w:rFonts w:ascii="仿宋" w:eastAsia="仿宋" w:hAnsi="仿宋" w:cs="仿宋" w:hint="eastAsia"/>
            <w:lang w:eastAsia="zh-CN"/>
          </w:rPr>
          <w:t>十四、营销与推广策略</w:t>
        </w:r>
        <w:r>
          <w:tab/>
        </w:r>
        <w:r>
          <w:fldChar w:fldCharType="begin"/>
        </w:r>
        <w:r>
          <w:instrText xml:space="preserve"> PAGEREF _Toc32669 \h </w:instrText>
        </w:r>
        <w:r>
          <w:fldChar w:fldCharType="separate"/>
        </w:r>
        <w:r>
          <w:t>54</w:t>
        </w:r>
        <w:r>
          <w:fldChar w:fldCharType="end"/>
        </w:r>
      </w:hyperlink>
    </w:p>
    <w:p>
      <w:pPr>
        <w:pStyle w:val="TOC2"/>
        <w:tabs>
          <w:tab w:val="right" w:leader="dot" w:pos="8306"/>
        </w:tabs>
      </w:pPr>
      <w:hyperlink w:anchor="_Toc6300" w:history="1">
        <w:r>
          <w:rPr>
            <w:rFonts w:ascii="仿宋" w:eastAsia="仿宋" w:hAnsi="仿宋" w:cs="仿宋" w:hint="eastAsia"/>
            <w:lang w:eastAsia="zh-CN"/>
          </w:rPr>
          <w:t>(一)、产品/服务定位与特点</w:t>
        </w:r>
        <w:r>
          <w:tab/>
        </w:r>
        <w:r>
          <w:fldChar w:fldCharType="begin"/>
        </w:r>
        <w:r>
          <w:instrText xml:space="preserve"> PAGEREF _Toc6300 \h </w:instrText>
        </w:r>
        <w:r>
          <w:fldChar w:fldCharType="separate"/>
        </w:r>
        <w:r>
          <w:t>54</w:t>
        </w:r>
        <w:r>
          <w:fldChar w:fldCharType="end"/>
        </w:r>
      </w:hyperlink>
    </w:p>
    <w:p>
      <w:pPr>
        <w:pStyle w:val="TOC2"/>
        <w:tabs>
          <w:tab w:val="right" w:leader="dot" w:pos="8306"/>
        </w:tabs>
      </w:pPr>
      <w:hyperlink w:anchor="_Toc30199" w:history="1">
        <w:r>
          <w:rPr>
            <w:rFonts w:ascii="仿宋" w:eastAsia="仿宋" w:hAnsi="仿宋" w:cs="仿宋" w:hint="eastAsia"/>
            <w:lang w:eastAsia="zh-CN"/>
          </w:rPr>
          <w:t>(二)、市场定位与竞争分析</w:t>
        </w:r>
        <w:r>
          <w:tab/>
        </w:r>
        <w:r>
          <w:fldChar w:fldCharType="begin"/>
        </w:r>
        <w:r>
          <w:instrText xml:space="preserve"> PAGEREF _Toc30199 \h </w:instrText>
        </w:r>
        <w:r>
          <w:fldChar w:fldCharType="separate"/>
        </w:r>
        <w:r>
          <w:t>56</w:t>
        </w:r>
        <w:r>
          <w:fldChar w:fldCharType="end"/>
        </w:r>
      </w:hyperlink>
    </w:p>
    <w:p>
      <w:pPr>
        <w:pStyle w:val="TOC2"/>
        <w:tabs>
          <w:tab w:val="right" w:leader="dot" w:pos="8306"/>
        </w:tabs>
      </w:pPr>
      <w:hyperlink w:anchor="_Toc12944" w:history="1">
        <w:r>
          <w:rPr>
            <w:rFonts w:ascii="仿宋" w:eastAsia="仿宋" w:hAnsi="仿宋" w:cs="仿宋" w:hint="eastAsia"/>
            <w:lang w:eastAsia="zh-CN"/>
          </w:rPr>
          <w:t>(三)、营销渠道与策略</w:t>
        </w:r>
        <w:r>
          <w:tab/>
        </w:r>
        <w:r>
          <w:fldChar w:fldCharType="begin"/>
        </w:r>
        <w:r>
          <w:instrText xml:space="preserve"> PAGEREF _Toc12944 \h </w:instrText>
        </w:r>
        <w:r>
          <w:fldChar w:fldCharType="separate"/>
        </w:r>
        <w:r>
          <w:t>57</w:t>
        </w:r>
        <w:r>
          <w:fldChar w:fldCharType="end"/>
        </w:r>
      </w:hyperlink>
    </w:p>
    <w:p>
      <w:pPr>
        <w:pStyle w:val="TOC2"/>
        <w:tabs>
          <w:tab w:val="right" w:leader="dot" w:pos="8306"/>
        </w:tabs>
      </w:pPr>
      <w:hyperlink w:anchor="_Toc21946" w:history="1">
        <w:r>
          <w:rPr>
            <w:rFonts w:ascii="仿宋" w:eastAsia="仿宋" w:hAnsi="仿宋" w:cs="仿宋" w:hint="eastAsia"/>
            <w:lang w:eastAsia="zh-CN"/>
          </w:rPr>
          <w:t>(四)、推广与宣传活动</w:t>
        </w:r>
        <w:r>
          <w:tab/>
        </w:r>
        <w:r>
          <w:fldChar w:fldCharType="begin"/>
        </w:r>
        <w:r>
          <w:instrText xml:space="preserve"> PAGEREF _Toc21946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63"/>
      <w:r>
        <w:rPr>
          <w:rFonts w:ascii="仿宋" w:eastAsia="仿宋" w:hAnsi="仿宋" w:cs="仿宋" w:hint="eastAsia"/>
          <w:sz w:val="28"/>
          <w:lang w:eastAsia="zh-CN"/>
        </w:rPr>
        <w:t>一、酸雾净化器项目可持续发展</w:t>
      </w:r>
      <w:bookmarkEnd w:id="2"/>
    </w:p>
    <w:p>
      <w:pPr>
        <w:pStyle w:val="Heading2"/>
        <w:rPr>
          <w:rFonts w:ascii="仿宋" w:eastAsia="仿宋" w:hAnsi="仿宋" w:cs="仿宋" w:hint="eastAsia"/>
          <w:lang w:eastAsia="zh-CN"/>
        </w:rPr>
      </w:pPr>
      <w:bookmarkStart w:id="3" w:name="_Toc287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雾净化器项目中，酸雾净化器项目团队着眼于未来，明确了可持续发展的战略方向。制定的具体可持续发展目标包括降低资源使用、采用环保技术、最大化社会效益等。这一步骤不仅有助于酸雾净化器项目在环保和社会责任方面达到最高标准，也为未来提供了明确的指引，确保酸雾净化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可持续实践的融入酸雾净化器项目管理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酸雾净化器项目管理周期。从酸雾净化器项目规划开始，酸雾净化器项目团队就考虑了环境和社会的因素。在执行阶段，酸雾净化器项目团队积极推动绿色技术的应用，优化资源利用。此外，关注员工的社会责任，通过培训和沟通活动提高员工对可持续发展的认知，使他们能够在日常工作中践行可持续实践。这些举措不仅为酸雾净化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2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扎根于酸雾净化器项目的可持续发展理念，我们深信环保与社会责任是酸雾净化器项目成功的关键支柱。在酸雾净化器项目的每一步，我们都致力于通过创新和实践，履行对环境和社会的坚定责任。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团队通过引入先进的环保技术、建立高效的废物处理系统以及推动能源节约措施，积极履行环保责任。定期的环保监测和评估确保酸雾净化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不仅致力于自身可持续发展，还注重对社会的回馈。通过支持社区酸雾净化器项目、参与慈善事业、提供培训机会等方式，酸雾净化器项目积极履行社会责任。与当地社区建立积极互动，关注员工的工作与生活平衡，以及员工的身心健康，是酸雾净化器项目在社会责任层面的关键举措。这样的实践不仅增强了酸雾净化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713"/>
      <w:r>
        <w:rPr>
          <w:rFonts w:ascii="仿宋" w:eastAsia="仿宋" w:hAnsi="仿宋" w:cs="仿宋" w:hint="eastAsia"/>
          <w:sz w:val="28"/>
          <w:lang w:eastAsia="zh-CN"/>
        </w:rPr>
        <w:t>二、酸雾净化器项目土建工程</w:t>
      </w:r>
      <w:bookmarkEnd w:id="5"/>
    </w:p>
    <w:p>
      <w:pPr>
        <w:pStyle w:val="Heading2"/>
        <w:rPr>
          <w:rFonts w:ascii="仿宋" w:eastAsia="仿宋" w:hAnsi="仿宋" w:cs="仿宋" w:hint="eastAsia"/>
          <w:lang w:eastAsia="zh-CN"/>
        </w:rPr>
      </w:pPr>
      <w:bookmarkStart w:id="6" w:name="_Toc17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在酸雾净化器项目的建筑工程设计中，我们将秉承一系列重要的设计原则，以确保酸雾净化器项目建筑在功能、美观、可持续性等方面达到最佳效果。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首要原则是确保建筑的功能性得到最大化的发挥。我们将充分理解酸雾净化器项目的实际需求，合理布局各个功能区域，保证建筑在满足业务需求的同时，提供高效的工作环境。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在建筑设计中，我们将综合考虑建设和运营成本。通过精细的经济效益分析，确保设计方案在高效利用资源的同时，对酸雾净化器项目的长期盈利能力有积极的贡献。</w:t>
      </w:r>
    </w:p>
    <w:p>
      <w:pPr>
        <w:pStyle w:val="Heading2"/>
        <w:ind w:firstLine="560" w:firstLineChars="200"/>
        <w:rPr>
          <w:rFonts w:ascii="仿宋" w:eastAsia="仿宋" w:hAnsi="仿宋" w:cs="仿宋" w:hint="eastAsia"/>
          <w:sz w:val="28"/>
          <w:lang w:eastAsia="zh-CN"/>
        </w:rPr>
      </w:pPr>
      <w:bookmarkStart w:id="7" w:name="_Toc56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雾净化器项目的土建工程设计中，我们将精准设定设计年限，结合酸雾净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酸雾净化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79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酸雾净化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酸雾净化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酸雾净化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28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本期工程酸雾净化器项目预计总建筑面积XXX平方米，其中：计容建筑面积XXX平方米，计划建筑工程投资XX万元，占酸雾净化器项目总投资的XX%。</w:t>
      </w:r>
    </w:p>
    <w:p>
      <w:pPr>
        <w:pStyle w:val="Heading1"/>
        <w:ind w:firstLine="560" w:firstLineChars="200"/>
        <w:rPr>
          <w:rFonts w:ascii="仿宋" w:eastAsia="仿宋" w:hAnsi="仿宋" w:cs="仿宋" w:hint="eastAsia"/>
          <w:sz w:val="28"/>
          <w:lang w:eastAsia="zh-CN"/>
        </w:rPr>
      </w:pPr>
      <w:bookmarkStart w:id="10" w:name="_Toc24675"/>
      <w:r>
        <w:rPr>
          <w:rFonts w:ascii="仿宋" w:eastAsia="仿宋" w:hAnsi="仿宋" w:cs="仿宋" w:hint="eastAsia"/>
          <w:sz w:val="28"/>
          <w:lang w:eastAsia="zh-CN"/>
        </w:rPr>
        <w:t>三、酸雾净化器项目概论</w:t>
      </w:r>
      <w:bookmarkEnd w:id="10"/>
    </w:p>
    <w:p>
      <w:pPr>
        <w:pStyle w:val="Heading2"/>
        <w:rPr>
          <w:rFonts w:ascii="仿宋" w:eastAsia="仿宋" w:hAnsi="仿宋" w:cs="仿宋" w:hint="eastAsia"/>
          <w:lang w:eastAsia="zh-CN"/>
        </w:rPr>
      </w:pPr>
      <w:bookmarkStart w:id="11" w:name="_Toc26332"/>
      <w:r>
        <w:rPr>
          <w:rFonts w:ascii="仿宋" w:eastAsia="仿宋" w:hAnsi="仿宋" w:cs="仿宋" w:hint="eastAsia"/>
          <w:lang w:eastAsia="zh-CN"/>
        </w:rPr>
        <w:t>(一)、酸雾净化器项目概况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起源追溯至对市场的深入洞察。市场的不断演变与变革为酸雾净化器项目提供了难得的机遇。当前市场存在的需求缺口和变革的大环境共同构成了酸雾净化器项目的背景。这个酸雾净化器项目旨在充分利用市场机遇，填补行业中尚未满足的需求，为客户提供全新的解决方案。市场的变革和需求的增长使得这个酸雾净化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酸雾净化器项目名称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正式命名为酸雾净化器。这个名称不仅仅是一个标识，更代表了酸雾净化器项目的核心理念和愿景。它蕴含着酸雾净化器项目所要解决问题的关键字，具有强烈的表达和辨识度，为酸雾净化器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酸雾净化器项目目标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核心目标是提供一种全新、高效的解决方案，满足客户日益增长的需求。酸雾净化器项目追求的不仅仅是满足市场需求，更是在市场中获得卓越的竞争优势。通过不断提升产品或服务的质量和创新水平，酸雾净化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酸雾净化器项目范围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全面涵盖了产品研发、制造、市场推广和售后服务，确保从产品设计到最终用户体验的全方位关注。这一全面的酸雾净化器项目范围是为了确保酸雾净化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酸雾净化器项目时间表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酸雾净化器项目计划在未来18个月内完成，包括研发、测试、市场试点和正式推出等不同阶段。这个时间表的合理设计是为了确保酸雾净化器项目各个阶段的顺利推进，以便按时交付高质量的成果。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酸雾净化器项目预算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酸雾净化器项目总预算估算为XX百万美元，主要分配在研发、市场推广、人员培训和运营等方面。这一充足的预算为酸雾净化器项目提供了充足的资源，确保酸雾净化器项目在各个方面都能取得优异的表现。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酸雾净化器项目风险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可能面临的风险包括市场接受度低、技术难题、竞争激烈等。酸雾净化器项目团队已经制定了相应的风险应对计划，通过前瞻性的风险管理，确保酸雾净化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酸雾净化器项目团队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酸雾净化器项目汇聚了一支经验丰富、多领域专业素养的核心团队，确保酸雾净化器项目在各个方面都能拥有高水平的执行力。团队的协同作战是酸雾净化器项目成功的关键因素之一。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酸雾净化器项目背景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酸雾净化器项目的背景根植于市场对更高效、创新产品的渴望，同时也受到科技发展对行业格局的深刻改变的影响。这为酸雾净化器项目提供了广阔的发展空间和市场需求。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酸雾净化器项目现状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截至目前，酸雾净化器项目已完成市场调研和技术验证，取得了初步的成功。这为酸雾净化器项目在未来的发展奠定了坚实的基础，为更远大的目标打下了坚实的基石。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121"/>
      <w:r>
        <w:rPr>
          <w:rFonts w:ascii="仿宋" w:eastAsia="仿宋" w:hAnsi="仿宋" w:cs="仿宋" w:hint="eastAsia"/>
          <w:sz w:val="28"/>
          <w:lang w:eastAsia="zh-CN"/>
        </w:rPr>
        <w:t>(二)、酸雾净化器项目目标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keyword》酸雾净化器项目首要业务目标是在市场中占据有利地位，实现产品/服务的成功推广和销售。通过不断提升产品质量、创新性，酸雾净化器项目追求成为行业中的领导者，赢得更多客户的青睐。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在科技迅速发展的时代，酸雾净化器项目着眼于技术创新。通过持续的研发和技术升级，酸雾净化器项目旨在推出更具创新性的产品或服务，以满足市场对新鲜、先进解决方案的需求。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为了建立可持续的客户关系，酸雾净化器项目设定了客户满意度目标。通过提供卓越的产品质量和优质的客户服务，酸雾净化器项目追求赢得客户的信任和忠诚度，确保他们的满意度达到行业领先水平。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酸雾净化器项目注重社会责任和可持续发展。通过实施环保、社会责任酸雾净化器项目，酸雾净化器项目致力于在经济发展的同时保护环境，促进社会公平，实现可持续经营。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酸雾净化器项目的团队是实现目标的核心驱动力。因此，酸雾净化器项目设定了团队发展目标，包括提升团队成员的专业技能、培养领导力，以及搭建协同高效的团队工作氛围。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0148"/>
      <w:r>
        <w:rPr>
          <w:rFonts w:ascii="仿宋" w:eastAsia="仿宋" w:hAnsi="仿宋" w:cs="仿宋" w:hint="eastAsia"/>
          <w:sz w:val="28"/>
          <w:lang w:eastAsia="zh-CN"/>
        </w:rPr>
        <w:t>(三)、酸雾净化器项目提出的理由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酸雾净化器项目提出的理由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提出源于对市场机遇的深刻洞察。当前市场中存在的需求缺口和行业发展趋势表明，有巨大的商业机会等待被开发。通过准确捕捉市场机遇，酸雾净化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酸雾净化器项目的理念基于对技术创新的信仰。通过持续的研发和技术投入，酸雾净化器项目有望推出更具创新性的产品或服务。在科技飞速发展的当下，酸雾净化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提出是为了增强企业的行业竞争力。通过提升产品或服务的质量和独特性，酸雾净化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响应了消费者需求的变化。随着社会和科技的不断发展，消费者对产品和服务的需求也在发生变化。通过深入了解并及时回应消费者的新需求，酸雾净化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酸雾净化器项目的提出是企业战略发展规划的一部分。在面对日益激烈的市场竞争和不断变化的商业环境中，酸雾净化器项目作为企业战略的一环，旨在为企业开辟新的增长领域，巩固企业在行业中的地位。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提出不仅仅是基于商业考量，还注重社会责任。通过推出环保、社会责任等方面的酸雾净化器项目，酸雾净化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酸雾净化器项目的提出反映了对利益相关者期望的关注。包括客户、员工、投资者等利益相关者在企业发展中都有着各自的期望，酸雾净化器项目力求在满足这些期望的同时，取得更大的共赢。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258"/>
      <w:r>
        <w:rPr>
          <w:rFonts w:ascii="仿宋" w:eastAsia="仿宋" w:hAnsi="仿宋" w:cs="仿宋" w:hint="eastAsia"/>
          <w:sz w:val="28"/>
          <w:lang w:eastAsia="zh-CN"/>
        </w:rPr>
        <w:t>(四)、酸雾净化器项目意义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在实施酸雾净化器项目的过程中，我们不仅仅是在追逐商业成功，更是为企业和社会的多个层面创造了深远的意义。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的首要意义在于提升企业的市场竞争力。通过持续的创新和对产品质量的高标准要求，酸雾净化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酸雾净化器项目的推进将促使行业技术水平的提升。通过引入先进技术和创新性解决方案，酸雾净化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酸雾净化器项目不仅创造了大量就业机会，提高了就业水平，还注重社会责任和环保。通过参与社会公益事业和推动环保酸雾净化器项目，酸雾净化器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综合而言，酸雾净化器项目意义重大，不仅推动了企业的发展，也为行业和社会的进步贡献了积极力量。这是一个全面而深刻的影响，将在未来产生可持续的正面效应。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5403"/>
      <w:r>
        <w:rPr>
          <w:rFonts w:ascii="仿宋" w:eastAsia="仿宋" w:hAnsi="仿宋" w:cs="仿宋" w:hint="eastAsia"/>
          <w:sz w:val="28"/>
          <w:lang w:eastAsia="zh-CN"/>
        </w:rPr>
        <w:t>(五)、酸雾净化器项目背景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在当今迅猛发展的商业环境中，酸雾净化器项目的动因根植于对多方面因素的审慎考量。这个酸雾净化器项目的提出并非孤立的决策，而是对企业所处背景深入思考的产物。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酸雾净化器项目背后的首要原因。科技的迅速发展和全球市场的快速变化使得企业必须灵活应对。酸雾净化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竞争的激烈程度也是酸雾净化器项目背景中不可忽视的一环。企业需要在激烈竞争中脱颖而出，为此，酸雾净化器项目致力于打破常规，提供独特的价值主张，以吸引客户并确保市场份额的增长。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技术的迅速发展为企业带来了机遇与挑战。作为酸雾净化器项目启动的背景之一，对新兴技术的应用将有助于提升企业的技术水平，使其在不断演进的商业环境中保持竞争优势。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此外，社会对企业责任的期望也在逐渐升高。酸雾净化器项目充分融入了社会责任的理念，通过可持续经营和社会公益酸雾净化器项目，企图为社会贡献一份力量，在商业成功的同时关注社会价值。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0011"/>
      <w:r>
        <w:rPr>
          <w:rFonts w:ascii="仿宋" w:eastAsia="仿宋" w:hAnsi="仿宋" w:cs="仿宋" w:hint="eastAsia"/>
          <w:sz w:val="28"/>
          <w:lang w:eastAsia="zh-CN"/>
        </w:rPr>
        <w:t>四、酸雾净化器项目建设背景及必要性分析</w:t>
      </w:r>
      <w:bookmarkEnd w:id="16"/>
    </w:p>
    <w:p>
      <w:pPr>
        <w:pStyle w:val="Heading2"/>
        <w:rPr>
          <w:rFonts w:ascii="仿宋" w:eastAsia="仿宋" w:hAnsi="仿宋" w:cs="仿宋" w:hint="eastAsia"/>
          <w:lang w:eastAsia="zh-CN"/>
        </w:rPr>
      </w:pPr>
      <w:bookmarkStart w:id="17" w:name="_Toc18111"/>
      <w:r>
        <w:rPr>
          <w:rFonts w:ascii="仿宋" w:eastAsia="仿宋" w:hAnsi="仿宋" w:cs="仿宋" w:hint="eastAsia"/>
          <w:lang w:eastAsia="zh-CN"/>
        </w:rPr>
        <w:t>(一)、酸雾净化器项目背景分析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雾净化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雾净化器项目在这个潮流中的定位。同时，我们将关注行业内涌现的新兴机遇，以便酸雾净化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雾净化器项目提供了强大的发展动力。我们将聚焦于行业内最新的技术发展趋势，包括但不限于人工智能、大数据分析、物联网等领域。通过深度的技术研究，我们将确保酸雾净化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雾净化器项目发展的源泉。我们将投入更多的精力对市场需求进行深入剖析，超越表面的需求，深入挖掘潜在的市场痛点和机遇。通过对市场需求的细致了解，酸雾净化器项目将更有针对性地设计解决方案，满足市场的多样化需求，从而更好地促进酸雾净化器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雾净化器项目战略至关重要。我们将对竞争态势进行更为深入的分析，包括但不限于市场份额、产品特点、客户满意度等多个维度。通过深度的竞争分析，酸雾净化器项目将能够更准确地把握市场脉搏，制定具有竞争力的酸雾净化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酸雾净化器项目的发展具有直接的影响。我们将进行更为全面的法规和政策分析，了解行业发展中的潜在法律风险和合规挑战。通过充分了解和遵守相关法规，酸雾净化器项目将确保在法律框架内合法合规运营，为酸雾净化器项目的稳健发展提供有力支持。</w:t>
      </w:r>
    </w:p>
    <w:p>
      <w:pPr>
        <w:pStyle w:val="Heading2"/>
        <w:ind w:firstLine="560" w:firstLineChars="200"/>
        <w:rPr>
          <w:rFonts w:ascii="仿宋" w:eastAsia="仿宋" w:hAnsi="仿宋" w:cs="仿宋" w:hint="eastAsia"/>
          <w:sz w:val="28"/>
          <w:lang w:eastAsia="zh-CN"/>
        </w:rPr>
      </w:pPr>
      <w:bookmarkStart w:id="18" w:name="_Toc13260"/>
      <w:r>
        <w:rPr>
          <w:rFonts w:ascii="仿宋" w:eastAsia="仿宋" w:hAnsi="仿宋" w:cs="仿宋" w:hint="eastAsia"/>
          <w:sz w:val="28"/>
          <w:lang w:eastAsia="zh-CN"/>
        </w:rPr>
        <w:t>(二)、酸雾净化器项目建设必要性分析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酸雾净化器项目建设的迫切性源于对行业发展趋势的深刻洞察。我们正处于一个行业变革的时代，科技创新、数字化转型成为企业发展的关键动力。酸雾净化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https://d.book118.com/786225142110010041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酸雾净化器项目规划设计蓝图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030F4"/>
    <w:rsid w:val="38E03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225142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2024-01-24T20:23:00Z</dcterms:created>
  <dcterms:modified xsi:type="dcterms:W3CDTF">2024-01-24T20:24:03Z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9EA8A45BA1374A219B1F69207C76926C_11</vt:lpwstr>
  </property>
  <property fmtid="{D5CDD505-2E9C-101B-9397-08002B2CF9AE}" pid="3" name="KSOProductBuildVer">
    <vt:lpwstr>2052-12.1.0.16120</vt:lpwstr>
  </property>
</Properties>
</file>