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活塞式真空泵项目规划设计纲要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00" w:history="1">
        <w:r>
          <w:rPr>
            <w:rFonts w:ascii="仿宋" w:eastAsia="仿宋" w:hAnsi="仿宋" w:cs="仿宋" w:hint="eastAsia"/>
            <w:lang w:eastAsia="zh-CN"/>
          </w:rPr>
          <w:t>概论</w:t>
        </w:r>
        <w:r>
          <w:tab/>
        </w:r>
        <w:r>
          <w:fldChar w:fldCharType="begin"/>
        </w:r>
        <w:r>
          <w:instrText xml:space="preserve"> PAGEREF _Toc12100 \h </w:instrText>
        </w:r>
        <w:r>
          <w:fldChar w:fldCharType="separate"/>
        </w:r>
        <w:r>
          <w:t>3</w:t>
        </w:r>
        <w:r>
          <w:fldChar w:fldCharType="end"/>
        </w:r>
      </w:hyperlink>
    </w:p>
    <w:p>
      <w:pPr>
        <w:pStyle w:val="TOC1"/>
        <w:tabs>
          <w:tab w:val="right" w:leader="dot" w:pos="8306"/>
        </w:tabs>
      </w:pPr>
      <w:hyperlink w:anchor="_Toc17295" w:history="1">
        <w:r>
          <w:rPr>
            <w:rFonts w:ascii="仿宋" w:eastAsia="仿宋" w:hAnsi="仿宋" w:cs="仿宋" w:hint="eastAsia"/>
            <w:lang w:eastAsia="zh-CN"/>
          </w:rPr>
          <w:t>一、市场分析、调研</w:t>
        </w:r>
        <w:r>
          <w:tab/>
        </w:r>
        <w:r>
          <w:fldChar w:fldCharType="begin"/>
        </w:r>
        <w:r>
          <w:instrText xml:space="preserve"> PAGEREF _Toc17295 \h </w:instrText>
        </w:r>
        <w:r>
          <w:fldChar w:fldCharType="separate"/>
        </w:r>
        <w:r>
          <w:t>3</w:t>
        </w:r>
        <w:r>
          <w:fldChar w:fldCharType="end"/>
        </w:r>
      </w:hyperlink>
    </w:p>
    <w:p>
      <w:pPr>
        <w:pStyle w:val="TOC2"/>
        <w:tabs>
          <w:tab w:val="right" w:leader="dot" w:pos="8306"/>
        </w:tabs>
      </w:pPr>
      <w:hyperlink w:anchor="_Toc3747" w:history="1">
        <w:r>
          <w:rPr>
            <w:rFonts w:ascii="仿宋" w:eastAsia="仿宋" w:hAnsi="仿宋" w:cs="仿宋" w:hint="eastAsia"/>
            <w:lang w:eastAsia="zh-CN"/>
          </w:rPr>
          <w:t>(一)、活塞式真空泵行业分析</w:t>
        </w:r>
        <w:r>
          <w:tab/>
        </w:r>
        <w:r>
          <w:fldChar w:fldCharType="begin"/>
        </w:r>
        <w:r>
          <w:instrText xml:space="preserve"> PAGEREF _Toc3747 \h </w:instrText>
        </w:r>
        <w:r>
          <w:fldChar w:fldCharType="separate"/>
        </w:r>
        <w:r>
          <w:t>3</w:t>
        </w:r>
        <w:r>
          <w:fldChar w:fldCharType="end"/>
        </w:r>
      </w:hyperlink>
    </w:p>
    <w:p>
      <w:pPr>
        <w:pStyle w:val="TOC2"/>
        <w:tabs>
          <w:tab w:val="right" w:leader="dot" w:pos="8306"/>
        </w:tabs>
      </w:pPr>
      <w:hyperlink w:anchor="_Toc17977" w:history="1">
        <w:r>
          <w:rPr>
            <w:rFonts w:ascii="仿宋" w:eastAsia="仿宋" w:hAnsi="仿宋" w:cs="仿宋" w:hint="eastAsia"/>
            <w:lang w:eastAsia="zh-CN"/>
          </w:rPr>
          <w:t>(二)、活塞式真空泵市场分析预测</w:t>
        </w:r>
        <w:r>
          <w:tab/>
        </w:r>
        <w:r>
          <w:fldChar w:fldCharType="begin"/>
        </w:r>
        <w:r>
          <w:instrText xml:space="preserve"> PAGEREF _Toc17977 \h </w:instrText>
        </w:r>
        <w:r>
          <w:fldChar w:fldCharType="separate"/>
        </w:r>
        <w:r>
          <w:t>4</w:t>
        </w:r>
        <w:r>
          <w:fldChar w:fldCharType="end"/>
        </w:r>
      </w:hyperlink>
    </w:p>
    <w:p>
      <w:pPr>
        <w:pStyle w:val="TOC1"/>
        <w:tabs>
          <w:tab w:val="right" w:leader="dot" w:pos="8306"/>
        </w:tabs>
      </w:pPr>
      <w:hyperlink w:anchor="_Toc751" w:history="1">
        <w:r>
          <w:rPr>
            <w:rFonts w:ascii="仿宋" w:eastAsia="仿宋" w:hAnsi="仿宋" w:cs="仿宋" w:hint="eastAsia"/>
            <w:lang w:eastAsia="zh-CN"/>
          </w:rPr>
          <w:t>二、活塞式真空泵项目可持续发展</w:t>
        </w:r>
        <w:r>
          <w:tab/>
        </w:r>
        <w:r>
          <w:fldChar w:fldCharType="begin"/>
        </w:r>
        <w:r>
          <w:instrText xml:space="preserve"> PAGEREF _Toc751 \h </w:instrText>
        </w:r>
        <w:r>
          <w:fldChar w:fldCharType="separate"/>
        </w:r>
        <w:r>
          <w:t>5</w:t>
        </w:r>
        <w:r>
          <w:fldChar w:fldCharType="end"/>
        </w:r>
      </w:hyperlink>
    </w:p>
    <w:p>
      <w:pPr>
        <w:pStyle w:val="TOC2"/>
        <w:tabs>
          <w:tab w:val="right" w:leader="dot" w:pos="8306"/>
        </w:tabs>
      </w:pPr>
      <w:hyperlink w:anchor="_Toc22679" w:history="1">
        <w:r>
          <w:rPr>
            <w:rFonts w:ascii="仿宋" w:eastAsia="仿宋" w:hAnsi="仿宋" w:cs="仿宋" w:hint="eastAsia"/>
            <w:lang w:eastAsia="zh-CN"/>
          </w:rPr>
          <w:t>(一)、可持续战略与实践</w:t>
        </w:r>
        <w:r>
          <w:tab/>
        </w:r>
        <w:r>
          <w:fldChar w:fldCharType="begin"/>
        </w:r>
        <w:r>
          <w:instrText xml:space="preserve"> PAGEREF _Toc22679 \h </w:instrText>
        </w:r>
        <w:r>
          <w:fldChar w:fldCharType="separate"/>
        </w:r>
        <w:r>
          <w:t>5</w:t>
        </w:r>
        <w:r>
          <w:fldChar w:fldCharType="end"/>
        </w:r>
      </w:hyperlink>
    </w:p>
    <w:p>
      <w:pPr>
        <w:pStyle w:val="TOC2"/>
        <w:tabs>
          <w:tab w:val="right" w:leader="dot" w:pos="8306"/>
        </w:tabs>
      </w:pPr>
      <w:hyperlink w:anchor="_Toc20919" w:history="1">
        <w:r>
          <w:rPr>
            <w:rFonts w:ascii="仿宋" w:eastAsia="仿宋" w:hAnsi="仿宋" w:cs="仿宋" w:hint="eastAsia"/>
            <w:lang w:eastAsia="zh-CN"/>
          </w:rPr>
          <w:t>(二)、环保与社会责任</w:t>
        </w:r>
        <w:r>
          <w:tab/>
        </w:r>
        <w:r>
          <w:fldChar w:fldCharType="begin"/>
        </w:r>
        <w:r>
          <w:instrText xml:space="preserve"> PAGEREF _Toc20919 \h </w:instrText>
        </w:r>
        <w:r>
          <w:fldChar w:fldCharType="separate"/>
        </w:r>
        <w:r>
          <w:t>5</w:t>
        </w:r>
        <w:r>
          <w:fldChar w:fldCharType="end"/>
        </w:r>
      </w:hyperlink>
    </w:p>
    <w:p>
      <w:pPr>
        <w:pStyle w:val="TOC1"/>
        <w:tabs>
          <w:tab w:val="right" w:leader="dot" w:pos="8306"/>
        </w:tabs>
      </w:pPr>
      <w:hyperlink w:anchor="_Toc24516" w:history="1">
        <w:r>
          <w:rPr>
            <w:rFonts w:ascii="仿宋" w:eastAsia="仿宋" w:hAnsi="仿宋" w:cs="仿宋" w:hint="eastAsia"/>
            <w:lang w:eastAsia="zh-CN"/>
          </w:rPr>
          <w:t>三、活塞式真空泵项目建设单位说明</w:t>
        </w:r>
        <w:r>
          <w:tab/>
        </w:r>
        <w:r>
          <w:fldChar w:fldCharType="begin"/>
        </w:r>
        <w:r>
          <w:instrText xml:space="preserve"> PAGEREF _Toc24516 \h </w:instrText>
        </w:r>
        <w:r>
          <w:fldChar w:fldCharType="separate"/>
        </w:r>
        <w:r>
          <w:t>6</w:t>
        </w:r>
        <w:r>
          <w:fldChar w:fldCharType="end"/>
        </w:r>
      </w:hyperlink>
    </w:p>
    <w:p>
      <w:pPr>
        <w:pStyle w:val="TOC2"/>
        <w:tabs>
          <w:tab w:val="right" w:leader="dot" w:pos="8306"/>
        </w:tabs>
      </w:pPr>
      <w:hyperlink w:anchor="_Toc21060" w:history="1">
        <w:r>
          <w:rPr>
            <w:rFonts w:ascii="仿宋" w:eastAsia="仿宋" w:hAnsi="仿宋" w:cs="仿宋" w:hint="eastAsia"/>
            <w:lang w:eastAsia="zh-CN"/>
          </w:rPr>
          <w:t>(一)、活塞式真空泵项目承办单位基本情况</w:t>
        </w:r>
        <w:r>
          <w:tab/>
        </w:r>
        <w:r>
          <w:fldChar w:fldCharType="begin"/>
        </w:r>
        <w:r>
          <w:instrText xml:space="preserve"> PAGEREF _Toc21060 \h </w:instrText>
        </w:r>
        <w:r>
          <w:fldChar w:fldCharType="separate"/>
        </w:r>
        <w:r>
          <w:t>6</w:t>
        </w:r>
        <w:r>
          <w:fldChar w:fldCharType="end"/>
        </w:r>
      </w:hyperlink>
    </w:p>
    <w:p>
      <w:pPr>
        <w:pStyle w:val="TOC2"/>
        <w:tabs>
          <w:tab w:val="right" w:leader="dot" w:pos="8306"/>
        </w:tabs>
      </w:pPr>
      <w:hyperlink w:anchor="_Toc18940" w:history="1">
        <w:r>
          <w:rPr>
            <w:rFonts w:ascii="仿宋" w:eastAsia="仿宋" w:hAnsi="仿宋" w:cs="仿宋" w:hint="eastAsia"/>
            <w:lang w:eastAsia="zh-CN"/>
          </w:rPr>
          <w:t>(二)、公司经济效益分析</w:t>
        </w:r>
        <w:r>
          <w:tab/>
        </w:r>
        <w:r>
          <w:fldChar w:fldCharType="begin"/>
        </w:r>
        <w:r>
          <w:instrText xml:space="preserve"> PAGEREF _Toc18940 \h </w:instrText>
        </w:r>
        <w:r>
          <w:fldChar w:fldCharType="separate"/>
        </w:r>
        <w:r>
          <w:t>7</w:t>
        </w:r>
        <w:r>
          <w:fldChar w:fldCharType="end"/>
        </w:r>
      </w:hyperlink>
    </w:p>
    <w:p>
      <w:pPr>
        <w:pStyle w:val="TOC1"/>
        <w:tabs>
          <w:tab w:val="right" w:leader="dot" w:pos="8306"/>
        </w:tabs>
      </w:pPr>
      <w:hyperlink w:anchor="_Toc17816" w:history="1">
        <w:r>
          <w:rPr>
            <w:rFonts w:ascii="仿宋" w:eastAsia="仿宋" w:hAnsi="仿宋" w:cs="仿宋" w:hint="eastAsia"/>
            <w:lang w:eastAsia="zh-CN"/>
          </w:rPr>
          <w:t>四、产品规划分析</w:t>
        </w:r>
        <w:r>
          <w:tab/>
        </w:r>
        <w:r>
          <w:fldChar w:fldCharType="begin"/>
        </w:r>
        <w:r>
          <w:instrText xml:space="preserve"> PAGEREF _Toc17816 \h </w:instrText>
        </w:r>
        <w:r>
          <w:fldChar w:fldCharType="separate"/>
        </w:r>
        <w:r>
          <w:t>8</w:t>
        </w:r>
        <w:r>
          <w:fldChar w:fldCharType="end"/>
        </w:r>
      </w:hyperlink>
    </w:p>
    <w:p>
      <w:pPr>
        <w:pStyle w:val="TOC2"/>
        <w:tabs>
          <w:tab w:val="right" w:leader="dot" w:pos="8306"/>
        </w:tabs>
      </w:pPr>
      <w:hyperlink w:anchor="_Toc31018" w:history="1">
        <w:r>
          <w:rPr>
            <w:rFonts w:ascii="仿宋" w:eastAsia="仿宋" w:hAnsi="仿宋" w:cs="仿宋" w:hint="eastAsia"/>
            <w:lang w:eastAsia="zh-CN"/>
          </w:rPr>
          <w:t>(一)、产品规划</w:t>
        </w:r>
        <w:r>
          <w:tab/>
        </w:r>
        <w:r>
          <w:fldChar w:fldCharType="begin"/>
        </w:r>
        <w:r>
          <w:instrText xml:space="preserve"> PAGEREF _Toc31018 \h </w:instrText>
        </w:r>
        <w:r>
          <w:fldChar w:fldCharType="separate"/>
        </w:r>
        <w:r>
          <w:t>8</w:t>
        </w:r>
        <w:r>
          <w:fldChar w:fldCharType="end"/>
        </w:r>
      </w:hyperlink>
    </w:p>
    <w:p>
      <w:pPr>
        <w:pStyle w:val="TOC2"/>
        <w:tabs>
          <w:tab w:val="right" w:leader="dot" w:pos="8306"/>
        </w:tabs>
      </w:pPr>
      <w:hyperlink w:anchor="_Toc16183" w:history="1">
        <w:r>
          <w:rPr>
            <w:rFonts w:ascii="仿宋" w:eastAsia="仿宋" w:hAnsi="仿宋" w:cs="仿宋" w:hint="eastAsia"/>
            <w:lang w:eastAsia="zh-CN"/>
          </w:rPr>
          <w:t>(二)、建设规模</w:t>
        </w:r>
        <w:r>
          <w:tab/>
        </w:r>
        <w:r>
          <w:fldChar w:fldCharType="begin"/>
        </w:r>
        <w:r>
          <w:instrText xml:space="preserve"> PAGEREF _Toc16183 \h </w:instrText>
        </w:r>
        <w:r>
          <w:fldChar w:fldCharType="separate"/>
        </w:r>
        <w:r>
          <w:t>9</w:t>
        </w:r>
        <w:r>
          <w:fldChar w:fldCharType="end"/>
        </w:r>
      </w:hyperlink>
    </w:p>
    <w:p>
      <w:pPr>
        <w:pStyle w:val="TOC1"/>
        <w:tabs>
          <w:tab w:val="right" w:leader="dot" w:pos="8306"/>
        </w:tabs>
      </w:pPr>
      <w:hyperlink w:anchor="_Toc3828" w:history="1">
        <w:r>
          <w:rPr>
            <w:rFonts w:ascii="仿宋" w:eastAsia="仿宋" w:hAnsi="仿宋" w:cs="仿宋" w:hint="eastAsia"/>
            <w:lang w:eastAsia="zh-CN"/>
          </w:rPr>
          <w:t>五、活塞式真空泵项目危机管理</w:t>
        </w:r>
        <w:r>
          <w:tab/>
        </w:r>
        <w:r>
          <w:fldChar w:fldCharType="begin"/>
        </w:r>
        <w:r>
          <w:instrText xml:space="preserve"> PAGEREF _Toc3828 \h </w:instrText>
        </w:r>
        <w:r>
          <w:fldChar w:fldCharType="separate"/>
        </w:r>
        <w:r>
          <w:t>10</w:t>
        </w:r>
        <w:r>
          <w:fldChar w:fldCharType="end"/>
        </w:r>
      </w:hyperlink>
    </w:p>
    <w:p>
      <w:pPr>
        <w:pStyle w:val="TOC2"/>
        <w:tabs>
          <w:tab w:val="right" w:leader="dot" w:pos="8306"/>
        </w:tabs>
      </w:pPr>
      <w:hyperlink w:anchor="_Toc11643" w:history="1">
        <w:r>
          <w:rPr>
            <w:rFonts w:ascii="仿宋" w:eastAsia="仿宋" w:hAnsi="仿宋" w:cs="仿宋" w:hint="eastAsia"/>
            <w:lang w:eastAsia="zh-CN"/>
          </w:rPr>
          <w:t>(一)、危机预警与识别</w:t>
        </w:r>
        <w:r>
          <w:tab/>
        </w:r>
        <w:r>
          <w:fldChar w:fldCharType="begin"/>
        </w:r>
        <w:r>
          <w:instrText xml:space="preserve"> PAGEREF _Toc11643 \h </w:instrText>
        </w:r>
        <w:r>
          <w:fldChar w:fldCharType="separate"/>
        </w:r>
        <w:r>
          <w:t>10</w:t>
        </w:r>
        <w:r>
          <w:fldChar w:fldCharType="end"/>
        </w:r>
      </w:hyperlink>
    </w:p>
    <w:p>
      <w:pPr>
        <w:pStyle w:val="TOC2"/>
        <w:tabs>
          <w:tab w:val="right" w:leader="dot" w:pos="8306"/>
        </w:tabs>
      </w:pPr>
      <w:hyperlink w:anchor="_Toc3679" w:history="1">
        <w:r>
          <w:rPr>
            <w:rFonts w:ascii="仿宋" w:eastAsia="仿宋" w:hAnsi="仿宋" w:cs="仿宋" w:hint="eastAsia"/>
            <w:lang w:eastAsia="zh-CN"/>
          </w:rPr>
          <w:t>(二)、危机应对与恢复</w:t>
        </w:r>
        <w:r>
          <w:tab/>
        </w:r>
        <w:r>
          <w:fldChar w:fldCharType="begin"/>
        </w:r>
        <w:r>
          <w:instrText xml:space="preserve"> PAGEREF _Toc3679 \h </w:instrText>
        </w:r>
        <w:r>
          <w:fldChar w:fldCharType="separate"/>
        </w:r>
        <w:r>
          <w:t>11</w:t>
        </w:r>
        <w:r>
          <w:fldChar w:fldCharType="end"/>
        </w:r>
      </w:hyperlink>
    </w:p>
    <w:p>
      <w:pPr>
        <w:pStyle w:val="TOC1"/>
        <w:tabs>
          <w:tab w:val="right" w:leader="dot" w:pos="8306"/>
        </w:tabs>
      </w:pPr>
      <w:hyperlink w:anchor="_Toc17726" w:history="1">
        <w:r>
          <w:rPr>
            <w:rFonts w:ascii="仿宋" w:eastAsia="仿宋" w:hAnsi="仿宋" w:cs="仿宋" w:hint="eastAsia"/>
            <w:lang w:eastAsia="zh-CN"/>
          </w:rPr>
          <w:t>六、活塞式真空泵项目文档管理</w:t>
        </w:r>
        <w:r>
          <w:tab/>
        </w:r>
        <w:r>
          <w:fldChar w:fldCharType="begin"/>
        </w:r>
        <w:r>
          <w:instrText xml:space="preserve"> PAGEREF _Toc17726 \h </w:instrText>
        </w:r>
        <w:r>
          <w:fldChar w:fldCharType="separate"/>
        </w:r>
        <w:r>
          <w:t>12</w:t>
        </w:r>
        <w:r>
          <w:fldChar w:fldCharType="end"/>
        </w:r>
      </w:hyperlink>
    </w:p>
    <w:p>
      <w:pPr>
        <w:pStyle w:val="TOC2"/>
        <w:tabs>
          <w:tab w:val="right" w:leader="dot" w:pos="8306"/>
        </w:tabs>
      </w:pPr>
      <w:hyperlink w:anchor="_Toc10031" w:history="1">
        <w:r>
          <w:rPr>
            <w:rFonts w:ascii="仿宋" w:eastAsia="仿宋" w:hAnsi="仿宋" w:cs="仿宋" w:hint="eastAsia"/>
            <w:lang w:eastAsia="zh-CN"/>
          </w:rPr>
          <w:t>(一)、文档编制与审查</w:t>
        </w:r>
        <w:r>
          <w:tab/>
        </w:r>
        <w:r>
          <w:fldChar w:fldCharType="begin"/>
        </w:r>
        <w:r>
          <w:instrText xml:space="preserve"> PAGEREF _Toc10031 \h </w:instrText>
        </w:r>
        <w:r>
          <w:fldChar w:fldCharType="separate"/>
        </w:r>
        <w:r>
          <w:t>12</w:t>
        </w:r>
        <w:r>
          <w:fldChar w:fldCharType="end"/>
        </w:r>
      </w:hyperlink>
    </w:p>
    <w:p>
      <w:pPr>
        <w:pStyle w:val="TOC2"/>
        <w:tabs>
          <w:tab w:val="right" w:leader="dot" w:pos="8306"/>
        </w:tabs>
      </w:pPr>
      <w:hyperlink w:anchor="_Toc29727" w:history="1">
        <w:r>
          <w:rPr>
            <w:rFonts w:ascii="仿宋" w:eastAsia="仿宋" w:hAnsi="仿宋" w:cs="仿宋" w:hint="eastAsia"/>
            <w:lang w:eastAsia="zh-CN"/>
          </w:rPr>
          <w:t>(二)、文档发布与分发</w:t>
        </w:r>
        <w:r>
          <w:tab/>
        </w:r>
        <w:r>
          <w:fldChar w:fldCharType="begin"/>
        </w:r>
        <w:r>
          <w:instrText xml:space="preserve"> PAGEREF _Toc29727 \h </w:instrText>
        </w:r>
        <w:r>
          <w:fldChar w:fldCharType="separate"/>
        </w:r>
        <w:r>
          <w:t>14</w:t>
        </w:r>
        <w:r>
          <w:fldChar w:fldCharType="end"/>
        </w:r>
      </w:hyperlink>
    </w:p>
    <w:p>
      <w:pPr>
        <w:pStyle w:val="TOC2"/>
        <w:tabs>
          <w:tab w:val="right" w:leader="dot" w:pos="8306"/>
        </w:tabs>
      </w:pPr>
      <w:hyperlink w:anchor="_Toc25013" w:history="1">
        <w:r>
          <w:rPr>
            <w:rFonts w:ascii="仿宋" w:eastAsia="仿宋" w:hAnsi="仿宋" w:cs="仿宋" w:hint="eastAsia"/>
            <w:lang w:eastAsia="zh-CN"/>
          </w:rPr>
          <w:t>(三)、文档存档与归档</w:t>
        </w:r>
        <w:r>
          <w:tab/>
        </w:r>
        <w:r>
          <w:fldChar w:fldCharType="begin"/>
        </w:r>
        <w:r>
          <w:instrText xml:space="preserve"> PAGEREF _Toc25013 \h </w:instrText>
        </w:r>
        <w:r>
          <w:fldChar w:fldCharType="separate"/>
        </w:r>
        <w:r>
          <w:t>15</w:t>
        </w:r>
        <w:r>
          <w:fldChar w:fldCharType="end"/>
        </w:r>
      </w:hyperlink>
    </w:p>
    <w:p>
      <w:pPr>
        <w:pStyle w:val="TOC1"/>
        <w:tabs>
          <w:tab w:val="right" w:leader="dot" w:pos="8306"/>
        </w:tabs>
      </w:pPr>
      <w:hyperlink w:anchor="_Toc21939" w:history="1">
        <w:r>
          <w:rPr>
            <w:rFonts w:ascii="仿宋" w:eastAsia="仿宋" w:hAnsi="仿宋" w:cs="仿宋" w:hint="eastAsia"/>
            <w:lang w:eastAsia="zh-CN"/>
          </w:rPr>
          <w:t>七、活塞式真空泵项目人力资源管理</w:t>
        </w:r>
        <w:r>
          <w:tab/>
        </w:r>
        <w:r>
          <w:fldChar w:fldCharType="begin"/>
        </w:r>
        <w:r>
          <w:instrText xml:space="preserve"> PAGEREF _Toc21939 \h </w:instrText>
        </w:r>
        <w:r>
          <w:fldChar w:fldCharType="separate"/>
        </w:r>
        <w:r>
          <w:t>16</w:t>
        </w:r>
        <w:r>
          <w:fldChar w:fldCharType="end"/>
        </w:r>
      </w:hyperlink>
    </w:p>
    <w:p>
      <w:pPr>
        <w:pStyle w:val="TOC2"/>
        <w:tabs>
          <w:tab w:val="right" w:leader="dot" w:pos="8306"/>
        </w:tabs>
      </w:pPr>
      <w:hyperlink w:anchor="_Toc21933" w:history="1">
        <w:r>
          <w:rPr>
            <w:rFonts w:ascii="仿宋" w:eastAsia="仿宋" w:hAnsi="仿宋" w:cs="仿宋" w:hint="eastAsia"/>
            <w:lang w:eastAsia="zh-CN"/>
          </w:rPr>
          <w:t>(一)、建立健全的预算管理制度</w:t>
        </w:r>
        <w:r>
          <w:tab/>
        </w:r>
        <w:r>
          <w:fldChar w:fldCharType="begin"/>
        </w:r>
        <w:r>
          <w:instrText xml:space="preserve"> PAGEREF _Toc21933 \h </w:instrText>
        </w:r>
        <w:r>
          <w:fldChar w:fldCharType="separate"/>
        </w:r>
        <w:r>
          <w:t>16</w:t>
        </w:r>
        <w:r>
          <w:fldChar w:fldCharType="end"/>
        </w:r>
      </w:hyperlink>
    </w:p>
    <w:p>
      <w:pPr>
        <w:pStyle w:val="TOC2"/>
        <w:tabs>
          <w:tab w:val="right" w:leader="dot" w:pos="8306"/>
        </w:tabs>
      </w:pPr>
      <w:hyperlink w:anchor="_Toc19283" w:history="1">
        <w:r>
          <w:rPr>
            <w:rFonts w:ascii="仿宋" w:eastAsia="仿宋" w:hAnsi="仿宋" w:cs="仿宋" w:hint="eastAsia"/>
            <w:lang w:eastAsia="zh-CN"/>
          </w:rPr>
          <w:t>(二)、加强资金流动监控</w:t>
        </w:r>
        <w:r>
          <w:tab/>
        </w:r>
        <w:r>
          <w:fldChar w:fldCharType="begin"/>
        </w:r>
        <w:r>
          <w:instrText xml:space="preserve"> PAGEREF _Toc19283 \h </w:instrText>
        </w:r>
        <w:r>
          <w:fldChar w:fldCharType="separate"/>
        </w:r>
        <w:r>
          <w:t>17</w:t>
        </w:r>
        <w:r>
          <w:fldChar w:fldCharType="end"/>
        </w:r>
      </w:hyperlink>
    </w:p>
    <w:p>
      <w:pPr>
        <w:pStyle w:val="TOC2"/>
        <w:tabs>
          <w:tab w:val="right" w:leader="dot" w:pos="8306"/>
        </w:tabs>
      </w:pPr>
      <w:hyperlink w:anchor="_Toc11600" w:history="1">
        <w:r>
          <w:rPr>
            <w:rFonts w:ascii="仿宋" w:eastAsia="仿宋" w:hAnsi="仿宋" w:cs="仿宋" w:hint="eastAsia"/>
            <w:lang w:eastAsia="zh-CN"/>
          </w:rPr>
          <w:t>(三)、制定完善的风险控制机制</w:t>
        </w:r>
        <w:r>
          <w:tab/>
        </w:r>
        <w:r>
          <w:fldChar w:fldCharType="begin"/>
        </w:r>
        <w:r>
          <w:instrText xml:space="preserve"> PAGEREF _Toc11600 \h </w:instrText>
        </w:r>
        <w:r>
          <w:fldChar w:fldCharType="separate"/>
        </w:r>
        <w:r>
          <w:t>19</w:t>
        </w:r>
        <w:r>
          <w:fldChar w:fldCharType="end"/>
        </w:r>
      </w:hyperlink>
    </w:p>
    <w:p>
      <w:pPr>
        <w:pStyle w:val="TOC2"/>
        <w:tabs>
          <w:tab w:val="right" w:leader="dot" w:pos="8306"/>
        </w:tabs>
      </w:pPr>
      <w:hyperlink w:anchor="_Toc4985" w:history="1">
        <w:r>
          <w:rPr>
            <w:rFonts w:ascii="仿宋" w:eastAsia="仿宋" w:hAnsi="仿宋" w:cs="仿宋" w:hint="eastAsia"/>
            <w:lang w:eastAsia="zh-CN"/>
          </w:rPr>
          <w:t>(四)、优化成本管理</w:t>
        </w:r>
        <w:r>
          <w:tab/>
        </w:r>
        <w:r>
          <w:fldChar w:fldCharType="begin"/>
        </w:r>
        <w:r>
          <w:instrText xml:space="preserve"> PAGEREF _Toc4985 \h </w:instrText>
        </w:r>
        <w:r>
          <w:fldChar w:fldCharType="separate"/>
        </w:r>
        <w:r>
          <w:t>20</w:t>
        </w:r>
        <w:r>
          <w:fldChar w:fldCharType="end"/>
        </w:r>
      </w:hyperlink>
    </w:p>
    <w:p>
      <w:pPr>
        <w:pStyle w:val="TOC1"/>
        <w:tabs>
          <w:tab w:val="right" w:leader="dot" w:pos="8306"/>
        </w:tabs>
      </w:pPr>
      <w:hyperlink w:anchor="_Toc32210" w:history="1">
        <w:r>
          <w:rPr>
            <w:rFonts w:ascii="仿宋" w:eastAsia="仿宋" w:hAnsi="仿宋" w:cs="仿宋" w:hint="eastAsia"/>
            <w:lang w:eastAsia="zh-CN"/>
          </w:rPr>
          <w:t>八、活塞式真空泵项目投资规划</w:t>
        </w:r>
        <w:r>
          <w:tab/>
        </w:r>
        <w:r>
          <w:fldChar w:fldCharType="begin"/>
        </w:r>
        <w:r>
          <w:instrText xml:space="preserve"> PAGEREF _Toc32210 \h </w:instrText>
        </w:r>
        <w:r>
          <w:fldChar w:fldCharType="separate"/>
        </w:r>
        <w:r>
          <w:t>21</w:t>
        </w:r>
        <w:r>
          <w:fldChar w:fldCharType="end"/>
        </w:r>
      </w:hyperlink>
    </w:p>
    <w:p>
      <w:pPr>
        <w:pStyle w:val="TOC2"/>
        <w:tabs>
          <w:tab w:val="right" w:leader="dot" w:pos="8306"/>
        </w:tabs>
      </w:pPr>
      <w:hyperlink w:anchor="_Toc25786" w:history="1">
        <w:r>
          <w:rPr>
            <w:rFonts w:ascii="仿宋" w:eastAsia="仿宋" w:hAnsi="仿宋" w:cs="仿宋" w:hint="eastAsia"/>
            <w:lang w:eastAsia="zh-CN"/>
          </w:rPr>
          <w:t>(一)、活塞式真空泵项目总投资估算</w:t>
        </w:r>
        <w:r>
          <w:tab/>
        </w:r>
        <w:r>
          <w:fldChar w:fldCharType="begin"/>
        </w:r>
        <w:r>
          <w:instrText xml:space="preserve"> PAGEREF _Toc25786 \h </w:instrText>
        </w:r>
        <w:r>
          <w:fldChar w:fldCharType="separate"/>
        </w:r>
        <w:r>
          <w:t>21</w:t>
        </w:r>
        <w:r>
          <w:fldChar w:fldCharType="end"/>
        </w:r>
      </w:hyperlink>
    </w:p>
    <w:p>
      <w:pPr>
        <w:pStyle w:val="TOC2"/>
        <w:tabs>
          <w:tab w:val="right" w:leader="dot" w:pos="8306"/>
        </w:tabs>
      </w:pPr>
      <w:hyperlink w:anchor="_Toc2266" w:history="1">
        <w:r>
          <w:rPr>
            <w:rFonts w:ascii="仿宋" w:eastAsia="仿宋" w:hAnsi="仿宋" w:cs="仿宋" w:hint="eastAsia"/>
            <w:lang w:eastAsia="zh-CN"/>
          </w:rPr>
          <w:t>(二)、资金筹措</w:t>
        </w:r>
        <w:r>
          <w:tab/>
        </w:r>
        <w:r>
          <w:fldChar w:fldCharType="begin"/>
        </w:r>
        <w:r>
          <w:instrText xml:space="preserve"> PAGEREF _Toc2266 \h </w:instrText>
        </w:r>
        <w:r>
          <w:fldChar w:fldCharType="separate"/>
        </w:r>
        <w:r>
          <w:t>23</w:t>
        </w:r>
        <w:r>
          <w:fldChar w:fldCharType="end"/>
        </w:r>
      </w:hyperlink>
    </w:p>
    <w:p>
      <w:pPr>
        <w:pStyle w:val="TOC1"/>
        <w:tabs>
          <w:tab w:val="right" w:leader="dot" w:pos="8306"/>
        </w:tabs>
      </w:pPr>
      <w:hyperlink w:anchor="_Toc29154" w:history="1">
        <w:r>
          <w:rPr>
            <w:rFonts w:ascii="仿宋" w:eastAsia="仿宋" w:hAnsi="仿宋" w:cs="仿宋" w:hint="eastAsia"/>
            <w:lang w:eastAsia="zh-CN"/>
          </w:rPr>
          <w:t>九、生产安全保护</w:t>
        </w:r>
        <w:r>
          <w:tab/>
        </w:r>
        <w:r>
          <w:fldChar w:fldCharType="begin"/>
        </w:r>
        <w:r>
          <w:instrText xml:space="preserve"> PAGEREF _Toc29154 \h </w:instrText>
        </w:r>
        <w:r>
          <w:fldChar w:fldCharType="separate"/>
        </w:r>
        <w:r>
          <w:t>23</w:t>
        </w:r>
        <w:r>
          <w:fldChar w:fldCharType="end"/>
        </w:r>
      </w:hyperlink>
    </w:p>
    <w:p>
      <w:pPr>
        <w:pStyle w:val="TOC2"/>
        <w:tabs>
          <w:tab w:val="right" w:leader="dot" w:pos="8306"/>
        </w:tabs>
      </w:pPr>
      <w:hyperlink w:anchor="_Toc22204" w:history="1">
        <w:r>
          <w:rPr>
            <w:rFonts w:ascii="仿宋" w:eastAsia="仿宋" w:hAnsi="仿宋" w:cs="仿宋" w:hint="eastAsia"/>
            <w:lang w:eastAsia="zh-CN"/>
          </w:rPr>
          <w:t>(一)、消防安全</w:t>
        </w:r>
        <w:r>
          <w:tab/>
        </w:r>
        <w:r>
          <w:fldChar w:fldCharType="begin"/>
        </w:r>
        <w:r>
          <w:instrText xml:space="preserve"> PAGEREF _Toc22204 \h </w:instrText>
        </w:r>
        <w:r>
          <w:fldChar w:fldCharType="separate"/>
        </w:r>
        <w:r>
          <w:t>23</w:t>
        </w:r>
        <w:r>
          <w:fldChar w:fldCharType="end"/>
        </w:r>
      </w:hyperlink>
    </w:p>
    <w:p>
      <w:pPr>
        <w:pStyle w:val="TOC2"/>
        <w:tabs>
          <w:tab w:val="right" w:leader="dot" w:pos="8306"/>
        </w:tabs>
      </w:pPr>
      <w:hyperlink w:anchor="_Toc10187" w:history="1">
        <w:r>
          <w:rPr>
            <w:rFonts w:ascii="仿宋" w:eastAsia="仿宋" w:hAnsi="仿宋" w:cs="仿宋" w:hint="eastAsia"/>
            <w:lang w:eastAsia="zh-CN"/>
          </w:rPr>
          <w:t>(二)、防火防爆总图布置措施</w:t>
        </w:r>
        <w:r>
          <w:tab/>
        </w:r>
        <w:r>
          <w:fldChar w:fldCharType="begin"/>
        </w:r>
        <w:r>
          <w:instrText xml:space="preserve"> PAGEREF _Toc10187 \h </w:instrText>
        </w:r>
        <w:r>
          <w:fldChar w:fldCharType="separate"/>
        </w:r>
        <w:r>
          <w:t>25</w:t>
        </w:r>
        <w:r>
          <w:fldChar w:fldCharType="end"/>
        </w:r>
      </w:hyperlink>
    </w:p>
    <w:p>
      <w:pPr>
        <w:pStyle w:val="TOC2"/>
        <w:tabs>
          <w:tab w:val="right" w:leader="dot" w:pos="8306"/>
        </w:tabs>
      </w:pPr>
      <w:hyperlink w:anchor="_Toc22393" w:history="1">
        <w:r>
          <w:rPr>
            <w:rFonts w:ascii="仿宋" w:eastAsia="仿宋" w:hAnsi="仿宋" w:cs="仿宋" w:hint="eastAsia"/>
            <w:lang w:eastAsia="zh-CN"/>
          </w:rPr>
          <w:t>(三)、自然灾害防范措施</w:t>
        </w:r>
        <w:r>
          <w:tab/>
        </w:r>
        <w:r>
          <w:fldChar w:fldCharType="begin"/>
        </w:r>
        <w:r>
          <w:instrText xml:space="preserve"> PAGEREF _Toc22393 \h </w:instrText>
        </w:r>
        <w:r>
          <w:fldChar w:fldCharType="separate"/>
        </w:r>
        <w:r>
          <w:t>26</w:t>
        </w:r>
        <w:r>
          <w:fldChar w:fldCharType="end"/>
        </w:r>
      </w:hyperlink>
    </w:p>
    <w:p>
      <w:pPr>
        <w:pStyle w:val="TOC2"/>
        <w:tabs>
          <w:tab w:val="right" w:leader="dot" w:pos="8306"/>
        </w:tabs>
      </w:pPr>
      <w:hyperlink w:anchor="_Toc15056" w:history="1">
        <w:r>
          <w:rPr>
            <w:rFonts w:ascii="仿宋" w:eastAsia="仿宋" w:hAnsi="仿宋" w:cs="仿宋" w:hint="eastAsia"/>
            <w:lang w:eastAsia="zh-CN"/>
          </w:rPr>
          <w:t>(四)、安全色及安全标志使用要求</w:t>
        </w:r>
        <w:r>
          <w:tab/>
        </w:r>
        <w:r>
          <w:fldChar w:fldCharType="begin"/>
        </w:r>
        <w:r>
          <w:instrText xml:space="preserve"> PAGEREF _Toc15056 \h </w:instrText>
        </w:r>
        <w:r>
          <w:fldChar w:fldCharType="separate"/>
        </w:r>
        <w:r>
          <w:t>27</w:t>
        </w:r>
        <w:r>
          <w:fldChar w:fldCharType="end"/>
        </w:r>
      </w:hyperlink>
    </w:p>
    <w:p>
      <w:pPr>
        <w:pStyle w:val="TOC2"/>
        <w:tabs>
          <w:tab w:val="right" w:leader="dot" w:pos="8306"/>
        </w:tabs>
      </w:pPr>
      <w:hyperlink w:anchor="_Toc26836" w:history="1">
        <w:r>
          <w:rPr>
            <w:rFonts w:ascii="仿宋" w:eastAsia="仿宋" w:hAnsi="仿宋" w:cs="仿宋" w:hint="eastAsia"/>
            <w:lang w:eastAsia="zh-CN"/>
          </w:rPr>
          <w:t>(五)、防尘防毒措施</w:t>
        </w:r>
        <w:r>
          <w:tab/>
        </w:r>
        <w:r>
          <w:fldChar w:fldCharType="begin"/>
        </w:r>
        <w:r>
          <w:instrText xml:space="preserve"> PAGEREF _Toc26836 \h </w:instrText>
        </w:r>
        <w:r>
          <w:fldChar w:fldCharType="separate"/>
        </w:r>
        <w:r>
          <w:t>28</w:t>
        </w:r>
        <w:r>
          <w:fldChar w:fldCharType="end"/>
        </w:r>
      </w:hyperlink>
    </w:p>
    <w:p>
      <w:pPr>
        <w:pStyle w:val="TOC2"/>
        <w:tabs>
          <w:tab w:val="right" w:leader="dot" w:pos="8306"/>
        </w:tabs>
      </w:pPr>
      <w:hyperlink w:anchor="_Toc2331" w:history="1">
        <w:r>
          <w:rPr>
            <w:rFonts w:ascii="仿宋" w:eastAsia="仿宋" w:hAnsi="仿宋" w:cs="仿宋" w:hint="eastAsia"/>
            <w:lang w:eastAsia="zh-CN"/>
          </w:rPr>
          <w:t>(六)、防静电、触电防护及防雷措施</w:t>
        </w:r>
        <w:r>
          <w:tab/>
        </w:r>
        <w:r>
          <w:fldChar w:fldCharType="begin"/>
        </w:r>
        <w:r>
          <w:instrText xml:space="preserve"> PAGEREF _Toc2331 \h </w:instrText>
        </w:r>
        <w:r>
          <w:fldChar w:fldCharType="separate"/>
        </w:r>
        <w:r>
          <w:t>29</w:t>
        </w:r>
        <w:r>
          <w:fldChar w:fldCharType="end"/>
        </w:r>
      </w:hyperlink>
    </w:p>
    <w:p>
      <w:pPr>
        <w:pStyle w:val="TOC2"/>
        <w:tabs>
          <w:tab w:val="right" w:leader="dot" w:pos="8306"/>
        </w:tabs>
      </w:pPr>
      <w:hyperlink w:anchor="_Toc20990" w:history="1">
        <w:r>
          <w:rPr>
            <w:rFonts w:ascii="仿宋" w:eastAsia="仿宋" w:hAnsi="仿宋" w:cs="仿宋" w:hint="eastAsia"/>
            <w:lang w:eastAsia="zh-CN"/>
          </w:rPr>
          <w:t>(七)、机械设备安全保障措施</w:t>
        </w:r>
        <w:r>
          <w:tab/>
        </w:r>
        <w:r>
          <w:fldChar w:fldCharType="begin"/>
        </w:r>
        <w:r>
          <w:instrText xml:space="preserve"> PAGEREF _Toc20990 \h </w:instrText>
        </w:r>
        <w:r>
          <w:fldChar w:fldCharType="separate"/>
        </w:r>
        <w:r>
          <w:t>30</w:t>
        </w:r>
        <w:r>
          <w:fldChar w:fldCharType="end"/>
        </w:r>
      </w:hyperlink>
    </w:p>
    <w:p>
      <w:pPr>
        <w:pStyle w:val="TOC1"/>
        <w:tabs>
          <w:tab w:val="right" w:leader="dot" w:pos="8306"/>
        </w:tabs>
      </w:pPr>
      <w:hyperlink w:anchor="_Toc16411" w:history="1">
        <w:r>
          <w:rPr>
            <w:rFonts w:ascii="仿宋" w:eastAsia="仿宋" w:hAnsi="仿宋" w:cs="仿宋" w:hint="eastAsia"/>
            <w:lang w:eastAsia="zh-CN"/>
          </w:rPr>
          <w:t>十、活塞式真空泵项目财务管理</w:t>
        </w:r>
        <w:r>
          <w:tab/>
        </w:r>
        <w:r>
          <w:fldChar w:fldCharType="begin"/>
        </w:r>
        <w:r>
          <w:instrText xml:space="preserve"> PAGEREF _Toc16411 \h </w:instrText>
        </w:r>
        <w:r>
          <w:fldChar w:fldCharType="separate"/>
        </w:r>
        <w:r>
          <w:t>31</w:t>
        </w:r>
        <w:r>
          <w:fldChar w:fldCharType="end"/>
        </w:r>
      </w:hyperlink>
    </w:p>
    <w:p>
      <w:pPr>
        <w:pStyle w:val="TOC2"/>
        <w:tabs>
          <w:tab w:val="right" w:leader="dot" w:pos="8306"/>
        </w:tabs>
      </w:pPr>
      <w:hyperlink w:anchor="_Toc2467" w:history="1">
        <w:r>
          <w:rPr>
            <w:rFonts w:ascii="仿宋" w:eastAsia="仿宋" w:hAnsi="仿宋" w:cs="仿宋" w:hint="eastAsia"/>
            <w:lang w:eastAsia="zh-CN"/>
          </w:rPr>
          <w:t>(一)、资金需求大</w:t>
        </w:r>
        <w:r>
          <w:tab/>
        </w:r>
        <w:r>
          <w:fldChar w:fldCharType="begin"/>
        </w:r>
        <w:r>
          <w:instrText xml:space="preserve"> PAGEREF _Toc2467 \h </w:instrText>
        </w:r>
        <w:r>
          <w:fldChar w:fldCharType="separate"/>
        </w:r>
        <w:r>
          <w:t>31</w:t>
        </w:r>
        <w:r>
          <w:fldChar w:fldCharType="end"/>
        </w:r>
      </w:hyperlink>
    </w:p>
    <w:p>
      <w:pPr>
        <w:pStyle w:val="TOC2"/>
        <w:tabs>
          <w:tab w:val="right" w:leader="dot" w:pos="8306"/>
        </w:tabs>
      </w:pPr>
      <w:hyperlink w:anchor="_Toc26335" w:history="1">
        <w:r>
          <w:rPr>
            <w:rFonts w:ascii="仿宋" w:eastAsia="仿宋" w:hAnsi="仿宋" w:cs="仿宋" w:hint="eastAsia"/>
            <w:lang w:eastAsia="zh-CN"/>
          </w:rPr>
          <w:t>(二)、研发周期长</w:t>
        </w:r>
        <w:r>
          <w:tab/>
        </w:r>
        <w:r>
          <w:fldChar w:fldCharType="begin"/>
        </w:r>
        <w:r>
          <w:instrText xml:space="preserve"> PAGEREF _Toc26335 \h </w:instrText>
        </w:r>
        <w:r>
          <w:fldChar w:fldCharType="separate"/>
        </w:r>
        <w:r>
          <w:t>33</w:t>
        </w:r>
        <w:r>
          <w:fldChar w:fldCharType="end"/>
        </w:r>
      </w:hyperlink>
    </w:p>
    <w:p>
      <w:pPr>
        <w:pStyle w:val="TOC2"/>
        <w:tabs>
          <w:tab w:val="right" w:leader="dot" w:pos="8306"/>
        </w:tabs>
      </w:pPr>
      <w:hyperlink w:anchor="_Toc352" w:history="1">
        <w:r>
          <w:rPr>
            <w:rFonts w:ascii="仿宋" w:eastAsia="仿宋" w:hAnsi="仿宋" w:cs="仿宋" w:hint="eastAsia"/>
            <w:lang w:eastAsia="zh-CN"/>
          </w:rPr>
          <w:t>(三)、市场风险大</w:t>
        </w:r>
        <w:r>
          <w:tab/>
        </w:r>
        <w:r>
          <w:fldChar w:fldCharType="begin"/>
        </w:r>
        <w:r>
          <w:instrText xml:space="preserve"> PAGEREF _Toc352 \h </w:instrText>
        </w:r>
        <w:r>
          <w:fldChar w:fldCharType="separate"/>
        </w:r>
        <w:r>
          <w:t>34</w:t>
        </w:r>
        <w:r>
          <w:fldChar w:fldCharType="end"/>
        </w:r>
      </w:hyperlink>
    </w:p>
    <w:p>
      <w:pPr>
        <w:pStyle w:val="TOC2"/>
        <w:tabs>
          <w:tab w:val="right" w:leader="dot" w:pos="8306"/>
        </w:tabs>
      </w:pPr>
      <w:hyperlink w:anchor="_Toc15411" w:history="1">
        <w:r>
          <w:rPr>
            <w:rFonts w:ascii="仿宋" w:eastAsia="仿宋" w:hAnsi="仿宋" w:cs="仿宋" w:hint="eastAsia"/>
            <w:lang w:eastAsia="zh-CN"/>
          </w:rPr>
          <w:t>(四)、利润率高</w:t>
        </w:r>
        <w:r>
          <w:tab/>
        </w:r>
        <w:r>
          <w:fldChar w:fldCharType="begin"/>
        </w:r>
        <w:r>
          <w:instrText xml:space="preserve"> PAGEREF _Toc15411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20" w:history="1">
        <w:r>
          <w:rPr>
            <w:rFonts w:ascii="仿宋" w:eastAsia="仿宋" w:hAnsi="仿宋" w:cs="仿宋" w:hint="eastAsia"/>
            <w:lang w:eastAsia="zh-CN"/>
          </w:rPr>
          <w:t>十一、活塞式真空泵项目计划安排</w:t>
        </w:r>
        <w:r>
          <w:tab/>
        </w:r>
        <w:r>
          <w:fldChar w:fldCharType="begin"/>
        </w:r>
        <w:r>
          <w:instrText xml:space="preserve"> PAGEREF _Toc18920 \h </w:instrText>
        </w:r>
        <w:r>
          <w:fldChar w:fldCharType="separate"/>
        </w:r>
        <w:r>
          <w:t>39</w:t>
        </w:r>
        <w:r>
          <w:fldChar w:fldCharType="end"/>
        </w:r>
      </w:hyperlink>
    </w:p>
    <w:p>
      <w:pPr>
        <w:pStyle w:val="TOC2"/>
        <w:tabs>
          <w:tab w:val="right" w:leader="dot" w:pos="8306"/>
        </w:tabs>
      </w:pPr>
      <w:hyperlink w:anchor="_Toc3756" w:history="1">
        <w:r>
          <w:rPr>
            <w:rFonts w:ascii="仿宋" w:eastAsia="仿宋" w:hAnsi="仿宋" w:cs="仿宋" w:hint="eastAsia"/>
            <w:lang w:eastAsia="zh-CN"/>
          </w:rPr>
          <w:t>(一)、建设周期</w:t>
        </w:r>
        <w:r>
          <w:tab/>
        </w:r>
        <w:r>
          <w:fldChar w:fldCharType="begin"/>
        </w:r>
        <w:r>
          <w:instrText xml:space="preserve"> PAGEREF _Toc3756 \h </w:instrText>
        </w:r>
        <w:r>
          <w:fldChar w:fldCharType="separate"/>
        </w:r>
        <w:r>
          <w:t>39</w:t>
        </w:r>
        <w:r>
          <w:fldChar w:fldCharType="end"/>
        </w:r>
      </w:hyperlink>
    </w:p>
    <w:p>
      <w:pPr>
        <w:pStyle w:val="TOC2"/>
        <w:tabs>
          <w:tab w:val="right" w:leader="dot" w:pos="8306"/>
        </w:tabs>
      </w:pPr>
      <w:hyperlink w:anchor="_Toc15720" w:history="1">
        <w:r>
          <w:rPr>
            <w:rFonts w:ascii="仿宋" w:eastAsia="仿宋" w:hAnsi="仿宋" w:cs="仿宋" w:hint="eastAsia"/>
            <w:lang w:eastAsia="zh-CN"/>
          </w:rPr>
          <w:t>(二)、建设进度</w:t>
        </w:r>
        <w:r>
          <w:tab/>
        </w:r>
        <w:r>
          <w:fldChar w:fldCharType="begin"/>
        </w:r>
        <w:r>
          <w:instrText xml:space="preserve"> PAGEREF _Toc15720 \h </w:instrText>
        </w:r>
        <w:r>
          <w:fldChar w:fldCharType="separate"/>
        </w:r>
        <w:r>
          <w:t>39</w:t>
        </w:r>
        <w:r>
          <w:fldChar w:fldCharType="end"/>
        </w:r>
      </w:hyperlink>
    </w:p>
    <w:p>
      <w:pPr>
        <w:pStyle w:val="TOC2"/>
        <w:tabs>
          <w:tab w:val="right" w:leader="dot" w:pos="8306"/>
        </w:tabs>
      </w:pPr>
      <w:hyperlink w:anchor="_Toc9735" w:history="1">
        <w:r>
          <w:rPr>
            <w:rFonts w:ascii="仿宋" w:eastAsia="仿宋" w:hAnsi="仿宋" w:cs="仿宋" w:hint="eastAsia"/>
            <w:lang w:eastAsia="zh-CN"/>
          </w:rPr>
          <w:t>(三)、进度安排注意事项</w:t>
        </w:r>
        <w:r>
          <w:tab/>
        </w:r>
        <w:r>
          <w:fldChar w:fldCharType="begin"/>
        </w:r>
        <w:r>
          <w:instrText xml:space="preserve"> PAGEREF _Toc9735 \h </w:instrText>
        </w:r>
        <w:r>
          <w:fldChar w:fldCharType="separate"/>
        </w:r>
        <w:r>
          <w:t>40</w:t>
        </w:r>
        <w:r>
          <w:fldChar w:fldCharType="end"/>
        </w:r>
      </w:hyperlink>
    </w:p>
    <w:p>
      <w:pPr>
        <w:pStyle w:val="TOC2"/>
        <w:tabs>
          <w:tab w:val="right" w:leader="dot" w:pos="8306"/>
        </w:tabs>
      </w:pPr>
      <w:hyperlink w:anchor="_Toc2535" w:history="1">
        <w:r>
          <w:rPr>
            <w:rFonts w:ascii="仿宋" w:eastAsia="仿宋" w:hAnsi="仿宋" w:cs="仿宋" w:hint="eastAsia"/>
            <w:lang w:eastAsia="zh-CN"/>
          </w:rPr>
          <w:t>(四)、人力资源配置</w:t>
        </w:r>
        <w:r>
          <w:tab/>
        </w:r>
        <w:r>
          <w:fldChar w:fldCharType="begin"/>
        </w:r>
        <w:r>
          <w:instrText xml:space="preserve"> PAGEREF _Toc2535 \h </w:instrText>
        </w:r>
        <w:r>
          <w:fldChar w:fldCharType="separate"/>
        </w:r>
        <w:r>
          <w:t>42</w:t>
        </w:r>
        <w:r>
          <w:fldChar w:fldCharType="end"/>
        </w:r>
      </w:hyperlink>
    </w:p>
    <w:p>
      <w:pPr>
        <w:pStyle w:val="TOC1"/>
        <w:tabs>
          <w:tab w:val="right" w:leader="dot" w:pos="8306"/>
        </w:tabs>
      </w:pPr>
      <w:hyperlink w:anchor="_Toc20610" w:history="1">
        <w:r>
          <w:rPr>
            <w:rFonts w:ascii="仿宋" w:eastAsia="仿宋" w:hAnsi="仿宋" w:cs="仿宋" w:hint="eastAsia"/>
            <w:lang w:eastAsia="zh-CN"/>
          </w:rPr>
          <w:t>十二、活塞式真空泵项目人力资源培养与发展</w:t>
        </w:r>
        <w:r>
          <w:tab/>
        </w:r>
        <w:r>
          <w:fldChar w:fldCharType="begin"/>
        </w:r>
        <w:r>
          <w:instrText xml:space="preserve"> PAGEREF _Toc20610 \h </w:instrText>
        </w:r>
        <w:r>
          <w:fldChar w:fldCharType="separate"/>
        </w:r>
        <w:r>
          <w:t>43</w:t>
        </w:r>
        <w:r>
          <w:fldChar w:fldCharType="end"/>
        </w:r>
      </w:hyperlink>
    </w:p>
    <w:p>
      <w:pPr>
        <w:pStyle w:val="TOC2"/>
        <w:tabs>
          <w:tab w:val="right" w:leader="dot" w:pos="8306"/>
        </w:tabs>
      </w:pPr>
      <w:hyperlink w:anchor="_Toc941" w:history="1">
        <w:r>
          <w:rPr>
            <w:rFonts w:ascii="仿宋" w:eastAsia="仿宋" w:hAnsi="仿宋" w:cs="仿宋" w:hint="eastAsia"/>
            <w:lang w:eastAsia="zh-CN"/>
          </w:rPr>
          <w:t>(一)、人才需求与规划</w:t>
        </w:r>
        <w:r>
          <w:tab/>
        </w:r>
        <w:r>
          <w:fldChar w:fldCharType="begin"/>
        </w:r>
        <w:r>
          <w:instrText xml:space="preserve"> PAGEREF _Toc941 \h </w:instrText>
        </w:r>
        <w:r>
          <w:fldChar w:fldCharType="separate"/>
        </w:r>
        <w:r>
          <w:t>43</w:t>
        </w:r>
        <w:r>
          <w:fldChar w:fldCharType="end"/>
        </w:r>
      </w:hyperlink>
    </w:p>
    <w:p>
      <w:pPr>
        <w:pStyle w:val="TOC2"/>
        <w:tabs>
          <w:tab w:val="right" w:leader="dot" w:pos="8306"/>
        </w:tabs>
      </w:pPr>
      <w:hyperlink w:anchor="_Toc31781" w:history="1">
        <w:r>
          <w:rPr>
            <w:rFonts w:ascii="仿宋" w:eastAsia="仿宋" w:hAnsi="仿宋" w:cs="仿宋" w:hint="eastAsia"/>
            <w:lang w:eastAsia="zh-CN"/>
          </w:rPr>
          <w:t>(二)、培训与发展计划</w:t>
        </w:r>
        <w:r>
          <w:tab/>
        </w:r>
        <w:r>
          <w:fldChar w:fldCharType="begin"/>
        </w:r>
        <w:r>
          <w:instrText xml:space="preserve"> PAGEREF _Toc31781 \h </w:instrText>
        </w:r>
        <w:r>
          <w:fldChar w:fldCharType="separate"/>
        </w:r>
        <w:r>
          <w:t>43</w:t>
        </w:r>
        <w:r>
          <w:fldChar w:fldCharType="end"/>
        </w:r>
      </w:hyperlink>
    </w:p>
    <w:p>
      <w:pPr>
        <w:pStyle w:val="TOC1"/>
        <w:tabs>
          <w:tab w:val="right" w:leader="dot" w:pos="8306"/>
        </w:tabs>
      </w:pPr>
      <w:hyperlink w:anchor="_Toc10243" w:history="1">
        <w:r>
          <w:rPr>
            <w:rFonts w:ascii="仿宋" w:eastAsia="仿宋" w:hAnsi="仿宋" w:cs="仿宋" w:hint="eastAsia"/>
            <w:lang w:eastAsia="zh-CN"/>
          </w:rPr>
          <w:t>十三、质量管理体系</w:t>
        </w:r>
        <w:r>
          <w:tab/>
        </w:r>
        <w:r>
          <w:fldChar w:fldCharType="begin"/>
        </w:r>
        <w:r>
          <w:instrText xml:space="preserve"> PAGEREF _Toc10243 \h </w:instrText>
        </w:r>
        <w:r>
          <w:fldChar w:fldCharType="separate"/>
        </w:r>
        <w:r>
          <w:t>44</w:t>
        </w:r>
        <w:r>
          <w:fldChar w:fldCharType="end"/>
        </w:r>
      </w:hyperlink>
    </w:p>
    <w:p>
      <w:pPr>
        <w:pStyle w:val="TOC2"/>
        <w:tabs>
          <w:tab w:val="right" w:leader="dot" w:pos="8306"/>
        </w:tabs>
      </w:pPr>
      <w:hyperlink w:anchor="_Toc17161" w:history="1">
        <w:r>
          <w:rPr>
            <w:rFonts w:ascii="仿宋" w:eastAsia="仿宋" w:hAnsi="仿宋" w:cs="仿宋" w:hint="eastAsia"/>
            <w:lang w:eastAsia="zh-CN"/>
          </w:rPr>
          <w:t>(一)、质量目标与方针</w:t>
        </w:r>
        <w:r>
          <w:tab/>
        </w:r>
        <w:r>
          <w:fldChar w:fldCharType="begin"/>
        </w:r>
        <w:r>
          <w:instrText xml:space="preserve"> PAGEREF _Toc17161 \h </w:instrText>
        </w:r>
        <w:r>
          <w:fldChar w:fldCharType="separate"/>
        </w:r>
        <w:r>
          <w:t>44</w:t>
        </w:r>
        <w:r>
          <w:fldChar w:fldCharType="end"/>
        </w:r>
      </w:hyperlink>
    </w:p>
    <w:p>
      <w:pPr>
        <w:pStyle w:val="TOC2"/>
        <w:tabs>
          <w:tab w:val="right" w:leader="dot" w:pos="8306"/>
        </w:tabs>
      </w:pPr>
      <w:hyperlink w:anchor="_Toc15043" w:history="1">
        <w:r>
          <w:rPr>
            <w:rFonts w:ascii="仿宋" w:eastAsia="仿宋" w:hAnsi="仿宋" w:cs="仿宋" w:hint="eastAsia"/>
            <w:lang w:eastAsia="zh-CN"/>
          </w:rPr>
          <w:t>(二)、质量管理责任</w:t>
        </w:r>
        <w:r>
          <w:tab/>
        </w:r>
        <w:r>
          <w:fldChar w:fldCharType="begin"/>
        </w:r>
        <w:r>
          <w:instrText xml:space="preserve"> PAGEREF _Toc15043 \h </w:instrText>
        </w:r>
        <w:r>
          <w:fldChar w:fldCharType="separate"/>
        </w:r>
        <w:r>
          <w:t>45</w:t>
        </w:r>
        <w:r>
          <w:fldChar w:fldCharType="end"/>
        </w:r>
      </w:hyperlink>
    </w:p>
    <w:p>
      <w:pPr>
        <w:pStyle w:val="TOC2"/>
        <w:tabs>
          <w:tab w:val="right" w:leader="dot" w:pos="8306"/>
        </w:tabs>
      </w:pPr>
      <w:hyperlink w:anchor="_Toc19234" w:history="1">
        <w:r>
          <w:rPr>
            <w:rFonts w:ascii="仿宋" w:eastAsia="仿宋" w:hAnsi="仿宋" w:cs="仿宋" w:hint="eastAsia"/>
            <w:lang w:eastAsia="zh-CN"/>
          </w:rPr>
          <w:t>(三)、质量管理体系文件</w:t>
        </w:r>
        <w:r>
          <w:tab/>
        </w:r>
        <w:r>
          <w:fldChar w:fldCharType="begin"/>
        </w:r>
        <w:r>
          <w:instrText xml:space="preserve"> PAGEREF _Toc19234 \h </w:instrText>
        </w:r>
        <w:r>
          <w:fldChar w:fldCharType="separate"/>
        </w:r>
        <w:r>
          <w:t>46</w:t>
        </w:r>
        <w:r>
          <w:fldChar w:fldCharType="end"/>
        </w:r>
      </w:hyperlink>
    </w:p>
    <w:p>
      <w:pPr>
        <w:pStyle w:val="TOC2"/>
        <w:tabs>
          <w:tab w:val="right" w:leader="dot" w:pos="8306"/>
        </w:tabs>
      </w:pPr>
      <w:hyperlink w:anchor="_Toc32143" w:history="1">
        <w:r>
          <w:rPr>
            <w:rFonts w:ascii="仿宋" w:eastAsia="仿宋" w:hAnsi="仿宋" w:cs="仿宋" w:hint="eastAsia"/>
            <w:lang w:eastAsia="zh-CN"/>
          </w:rPr>
          <w:t>(四)、质量培训与教育</w:t>
        </w:r>
        <w:r>
          <w:tab/>
        </w:r>
        <w:r>
          <w:fldChar w:fldCharType="begin"/>
        </w:r>
        <w:r>
          <w:instrText xml:space="preserve"> PAGEREF _Toc32143 \h </w:instrText>
        </w:r>
        <w:r>
          <w:fldChar w:fldCharType="separate"/>
        </w:r>
        <w:r>
          <w:t>48</w:t>
        </w:r>
        <w:r>
          <w:fldChar w:fldCharType="end"/>
        </w:r>
      </w:hyperlink>
    </w:p>
    <w:p>
      <w:pPr>
        <w:pStyle w:val="TOC2"/>
        <w:tabs>
          <w:tab w:val="right" w:leader="dot" w:pos="8306"/>
        </w:tabs>
      </w:pPr>
      <w:hyperlink w:anchor="_Toc7450" w:history="1">
        <w:r>
          <w:rPr>
            <w:rFonts w:ascii="仿宋" w:eastAsia="仿宋" w:hAnsi="仿宋" w:cs="仿宋" w:hint="eastAsia"/>
            <w:lang w:eastAsia="zh-CN"/>
          </w:rPr>
          <w:t>(五)、质量审核与评价</w:t>
        </w:r>
        <w:r>
          <w:tab/>
        </w:r>
        <w:r>
          <w:fldChar w:fldCharType="begin"/>
        </w:r>
        <w:r>
          <w:instrText xml:space="preserve"> PAGEREF _Toc7450 \h </w:instrText>
        </w:r>
        <w:r>
          <w:fldChar w:fldCharType="separate"/>
        </w:r>
        <w:r>
          <w:t>50</w:t>
        </w:r>
        <w:r>
          <w:fldChar w:fldCharType="end"/>
        </w:r>
      </w:hyperlink>
    </w:p>
    <w:p>
      <w:pPr>
        <w:pStyle w:val="TOC2"/>
        <w:tabs>
          <w:tab w:val="right" w:leader="dot" w:pos="8306"/>
        </w:tabs>
      </w:pPr>
      <w:hyperlink w:anchor="_Toc13744" w:history="1">
        <w:r>
          <w:rPr>
            <w:rFonts w:ascii="仿宋" w:eastAsia="仿宋" w:hAnsi="仿宋" w:cs="仿宋" w:hint="eastAsia"/>
            <w:lang w:eastAsia="zh-CN"/>
          </w:rPr>
          <w:t>(六)、不符合与纠正措施</w:t>
        </w:r>
        <w:r>
          <w:tab/>
        </w:r>
        <w:r>
          <w:fldChar w:fldCharType="begin"/>
        </w:r>
        <w:r>
          <w:instrText xml:space="preserve"> PAGEREF _Toc13744 \h </w:instrText>
        </w:r>
        <w:r>
          <w:fldChar w:fldCharType="separate"/>
        </w:r>
        <w:r>
          <w:t>51</w:t>
        </w:r>
        <w:r>
          <w:fldChar w:fldCharType="end"/>
        </w:r>
      </w:hyperlink>
    </w:p>
    <w:p>
      <w:pPr>
        <w:pStyle w:val="TOC1"/>
        <w:tabs>
          <w:tab w:val="right" w:leader="dot" w:pos="8306"/>
        </w:tabs>
      </w:pPr>
      <w:hyperlink w:anchor="_Toc29500" w:history="1">
        <w:r>
          <w:rPr>
            <w:rFonts w:ascii="仿宋" w:eastAsia="仿宋" w:hAnsi="仿宋" w:cs="仿宋" w:hint="eastAsia"/>
            <w:lang w:eastAsia="zh-CN"/>
          </w:rPr>
          <w:t>十四、营销与推广策略</w:t>
        </w:r>
        <w:r>
          <w:tab/>
        </w:r>
        <w:r>
          <w:fldChar w:fldCharType="begin"/>
        </w:r>
        <w:r>
          <w:instrText xml:space="preserve"> PAGEREF _Toc29500 \h </w:instrText>
        </w:r>
        <w:r>
          <w:fldChar w:fldCharType="separate"/>
        </w:r>
        <w:r>
          <w:t>52</w:t>
        </w:r>
        <w:r>
          <w:fldChar w:fldCharType="end"/>
        </w:r>
      </w:hyperlink>
    </w:p>
    <w:p>
      <w:pPr>
        <w:pStyle w:val="TOC2"/>
        <w:tabs>
          <w:tab w:val="right" w:leader="dot" w:pos="8306"/>
        </w:tabs>
      </w:pPr>
      <w:hyperlink w:anchor="_Toc7650" w:history="1">
        <w:r>
          <w:rPr>
            <w:rFonts w:ascii="仿宋" w:eastAsia="仿宋" w:hAnsi="仿宋" w:cs="仿宋" w:hint="eastAsia"/>
            <w:lang w:eastAsia="zh-CN"/>
          </w:rPr>
          <w:t>(一)、产品/服务定位与特点</w:t>
        </w:r>
        <w:r>
          <w:tab/>
        </w:r>
        <w:r>
          <w:fldChar w:fldCharType="begin"/>
        </w:r>
        <w:r>
          <w:instrText xml:space="preserve"> PAGEREF _Toc7650 \h </w:instrText>
        </w:r>
        <w:r>
          <w:fldChar w:fldCharType="separate"/>
        </w:r>
        <w:r>
          <w:t>52</w:t>
        </w:r>
        <w:r>
          <w:fldChar w:fldCharType="end"/>
        </w:r>
      </w:hyperlink>
    </w:p>
    <w:p>
      <w:pPr>
        <w:pStyle w:val="TOC2"/>
        <w:tabs>
          <w:tab w:val="right" w:leader="dot" w:pos="8306"/>
        </w:tabs>
      </w:pPr>
      <w:hyperlink w:anchor="_Toc18561" w:history="1">
        <w:r>
          <w:rPr>
            <w:rFonts w:ascii="仿宋" w:eastAsia="仿宋" w:hAnsi="仿宋" w:cs="仿宋" w:hint="eastAsia"/>
            <w:lang w:eastAsia="zh-CN"/>
          </w:rPr>
          <w:t>(二)、市场定位与竞争分析</w:t>
        </w:r>
        <w:r>
          <w:tab/>
        </w:r>
        <w:r>
          <w:fldChar w:fldCharType="begin"/>
        </w:r>
        <w:r>
          <w:instrText xml:space="preserve"> PAGEREF _Toc18561 \h </w:instrText>
        </w:r>
        <w:r>
          <w:fldChar w:fldCharType="separate"/>
        </w:r>
        <w:r>
          <w:t>53</w:t>
        </w:r>
        <w:r>
          <w:fldChar w:fldCharType="end"/>
        </w:r>
      </w:hyperlink>
    </w:p>
    <w:p>
      <w:pPr>
        <w:pStyle w:val="TOC2"/>
        <w:tabs>
          <w:tab w:val="right" w:leader="dot" w:pos="8306"/>
        </w:tabs>
      </w:pPr>
      <w:hyperlink w:anchor="_Toc2975" w:history="1">
        <w:r>
          <w:rPr>
            <w:rFonts w:ascii="仿宋" w:eastAsia="仿宋" w:hAnsi="仿宋" w:cs="仿宋" w:hint="eastAsia"/>
            <w:lang w:eastAsia="zh-CN"/>
          </w:rPr>
          <w:t>(三)、营销渠道与策略</w:t>
        </w:r>
        <w:r>
          <w:tab/>
        </w:r>
        <w:r>
          <w:fldChar w:fldCharType="begin"/>
        </w:r>
        <w:r>
          <w:instrText xml:space="preserve"> PAGEREF _Toc2975 \h </w:instrText>
        </w:r>
        <w:r>
          <w:fldChar w:fldCharType="separate"/>
        </w:r>
        <w:r>
          <w:t>55</w:t>
        </w:r>
        <w:r>
          <w:fldChar w:fldCharType="end"/>
        </w:r>
      </w:hyperlink>
    </w:p>
    <w:p>
      <w:pPr>
        <w:pStyle w:val="TOC2"/>
        <w:tabs>
          <w:tab w:val="right" w:leader="dot" w:pos="8306"/>
        </w:tabs>
      </w:pPr>
      <w:hyperlink w:anchor="_Toc28990" w:history="1">
        <w:r>
          <w:rPr>
            <w:rFonts w:ascii="仿宋" w:eastAsia="仿宋" w:hAnsi="仿宋" w:cs="仿宋" w:hint="eastAsia"/>
            <w:lang w:eastAsia="zh-CN"/>
          </w:rPr>
          <w:t>(四)、推广与宣传活动</w:t>
        </w:r>
        <w:r>
          <w:tab/>
        </w:r>
        <w:r>
          <w:fldChar w:fldCharType="begin"/>
        </w:r>
        <w:r>
          <w:instrText xml:space="preserve"> PAGEREF _Toc28990 \h </w:instrText>
        </w:r>
        <w:r>
          <w:fldChar w:fldCharType="separate"/>
        </w:r>
        <w:r>
          <w:t>56</w:t>
        </w:r>
        <w:r>
          <w:fldChar w:fldCharType="end"/>
        </w:r>
      </w:hyperlink>
    </w:p>
    <w:p>
      <w:pPr>
        <w:pStyle w:val="TOC1"/>
        <w:tabs>
          <w:tab w:val="right" w:leader="dot" w:pos="8306"/>
        </w:tabs>
      </w:pPr>
      <w:hyperlink w:anchor="_Toc2985" w:history="1">
        <w:r>
          <w:rPr>
            <w:rFonts w:ascii="仿宋" w:eastAsia="仿宋" w:hAnsi="仿宋" w:cs="仿宋" w:hint="eastAsia"/>
            <w:lang w:eastAsia="zh-CN"/>
          </w:rPr>
          <w:t>十五、活塞式真空泵项目治理与监督</w:t>
        </w:r>
        <w:r>
          <w:tab/>
        </w:r>
        <w:r>
          <w:fldChar w:fldCharType="begin"/>
        </w:r>
        <w:r>
          <w:instrText xml:space="preserve"> PAGEREF _Toc2985 \h </w:instrText>
        </w:r>
        <w:r>
          <w:fldChar w:fldCharType="separate"/>
        </w:r>
        <w:r>
          <w:t>61</w:t>
        </w:r>
        <w:r>
          <w:fldChar w:fldCharType="end"/>
        </w:r>
      </w:hyperlink>
    </w:p>
    <w:p>
      <w:pPr>
        <w:pStyle w:val="TOC2"/>
        <w:tabs>
          <w:tab w:val="right" w:leader="dot" w:pos="8306"/>
        </w:tabs>
      </w:pPr>
      <w:hyperlink w:anchor="_Toc4610" w:history="1">
        <w:r>
          <w:rPr>
            <w:rFonts w:ascii="仿宋" w:eastAsia="仿宋" w:hAnsi="仿宋" w:cs="仿宋" w:hint="eastAsia"/>
            <w:lang w:eastAsia="zh-CN"/>
          </w:rPr>
          <w:t>(一)、活塞式真空泵项目治理结构</w:t>
        </w:r>
        <w:r>
          <w:tab/>
        </w:r>
        <w:r>
          <w:fldChar w:fldCharType="begin"/>
        </w:r>
        <w:r>
          <w:instrText xml:space="preserve"> PAGEREF _Toc4610 \h </w:instrText>
        </w:r>
        <w:r>
          <w:fldChar w:fldCharType="separate"/>
        </w:r>
        <w:r>
          <w:t>61</w:t>
        </w:r>
        <w:r>
          <w:fldChar w:fldCharType="end"/>
        </w:r>
      </w:hyperlink>
    </w:p>
    <w:p>
      <w:pPr>
        <w:pStyle w:val="TOC2"/>
        <w:tabs>
          <w:tab w:val="right" w:leader="dot" w:pos="8306"/>
        </w:tabs>
      </w:pPr>
      <w:hyperlink w:anchor="_Toc6105" w:history="1">
        <w:r>
          <w:rPr>
            <w:rFonts w:ascii="仿宋" w:eastAsia="仿宋" w:hAnsi="仿宋" w:cs="仿宋" w:hint="eastAsia"/>
            <w:lang w:eastAsia="zh-CN"/>
          </w:rPr>
          <w:t>(二)、监督与审计</w:t>
        </w:r>
        <w:r>
          <w:tab/>
        </w:r>
        <w:r>
          <w:fldChar w:fldCharType="begin"/>
        </w:r>
        <w:r>
          <w:instrText xml:space="preserve"> PAGEREF _Toc6105 \h </w:instrText>
        </w:r>
        <w:r>
          <w:fldChar w:fldCharType="separate"/>
        </w:r>
        <w:r>
          <w:t>62</w:t>
        </w:r>
        <w:r>
          <w:fldChar w:fldCharType="end"/>
        </w:r>
      </w:hyperlink>
    </w:p>
    <w:p>
      <w:pPr>
        <w:pStyle w:val="TOC1"/>
        <w:tabs>
          <w:tab w:val="right" w:leader="dot" w:pos="8306"/>
        </w:tabs>
      </w:pPr>
      <w:hyperlink w:anchor="_Toc11940" w:history="1">
        <w:r>
          <w:rPr>
            <w:rFonts w:ascii="仿宋" w:eastAsia="仿宋" w:hAnsi="仿宋" w:cs="仿宋" w:hint="eastAsia"/>
            <w:lang w:eastAsia="zh-CN"/>
          </w:rPr>
          <w:t>十六、供应链管理</w:t>
        </w:r>
        <w:r>
          <w:tab/>
        </w:r>
        <w:r>
          <w:fldChar w:fldCharType="begin"/>
        </w:r>
        <w:r>
          <w:instrText xml:space="preserve"> PAGEREF _Toc11940 \h </w:instrText>
        </w:r>
        <w:r>
          <w:fldChar w:fldCharType="separate"/>
        </w:r>
        <w:r>
          <w:t>64</w:t>
        </w:r>
        <w:r>
          <w:fldChar w:fldCharType="end"/>
        </w:r>
      </w:hyperlink>
    </w:p>
    <w:p>
      <w:pPr>
        <w:pStyle w:val="TOC2"/>
        <w:tabs>
          <w:tab w:val="right" w:leader="dot" w:pos="8306"/>
        </w:tabs>
      </w:pPr>
      <w:hyperlink w:anchor="_Toc22658" w:history="1">
        <w:r>
          <w:rPr>
            <w:rFonts w:ascii="仿宋" w:eastAsia="仿宋" w:hAnsi="仿宋" w:cs="仿宋" w:hint="eastAsia"/>
            <w:lang w:eastAsia="zh-CN"/>
          </w:rPr>
          <w:t>(一)、供应链战略规划</w:t>
        </w:r>
        <w:r>
          <w:tab/>
        </w:r>
        <w:r>
          <w:fldChar w:fldCharType="begin"/>
        </w:r>
        <w:r>
          <w:instrText xml:space="preserve"> PAGEREF _Toc22658 \h </w:instrText>
        </w:r>
        <w:r>
          <w:fldChar w:fldCharType="separate"/>
        </w:r>
        <w:r>
          <w:t>64</w:t>
        </w:r>
        <w:r>
          <w:fldChar w:fldCharType="end"/>
        </w:r>
      </w:hyperlink>
    </w:p>
    <w:p>
      <w:pPr>
        <w:pStyle w:val="TOC2"/>
        <w:tabs>
          <w:tab w:val="right" w:leader="dot" w:pos="8306"/>
        </w:tabs>
      </w:pPr>
      <w:hyperlink w:anchor="_Toc6810" w:history="1">
        <w:r>
          <w:rPr>
            <w:rFonts w:ascii="仿宋" w:eastAsia="仿宋" w:hAnsi="仿宋" w:cs="仿宋" w:hint="eastAsia"/>
            <w:lang w:eastAsia="zh-CN"/>
          </w:rPr>
          <w:t>(二)、供应商选择与合作</w:t>
        </w:r>
        <w:r>
          <w:tab/>
        </w:r>
        <w:r>
          <w:fldChar w:fldCharType="begin"/>
        </w:r>
        <w:r>
          <w:instrText xml:space="preserve"> PAGEREF _Toc6810 \h </w:instrText>
        </w:r>
        <w:r>
          <w:fldChar w:fldCharType="separate"/>
        </w:r>
        <w:r>
          <w:t>65</w:t>
        </w:r>
        <w:r>
          <w:fldChar w:fldCharType="end"/>
        </w:r>
      </w:hyperlink>
    </w:p>
    <w:p>
      <w:pPr>
        <w:pStyle w:val="TOC2"/>
        <w:tabs>
          <w:tab w:val="right" w:leader="dot" w:pos="8306"/>
        </w:tabs>
      </w:pPr>
      <w:hyperlink w:anchor="_Toc13808" w:history="1">
        <w:r>
          <w:rPr>
            <w:rFonts w:ascii="仿宋" w:eastAsia="仿宋" w:hAnsi="仿宋" w:cs="仿宋" w:hint="eastAsia"/>
            <w:lang w:eastAsia="zh-CN"/>
          </w:rPr>
          <w:t>(三)、物流与库存管理</w:t>
        </w:r>
        <w:r>
          <w:tab/>
        </w:r>
        <w:r>
          <w:fldChar w:fldCharType="begin"/>
        </w:r>
        <w:r>
          <w:instrText xml:space="preserve"> PAGEREF _Toc13808 \h </w:instrText>
        </w:r>
        <w:r>
          <w:fldChar w:fldCharType="separate"/>
        </w:r>
        <w:r>
          <w:t>67</w:t>
        </w:r>
        <w:r>
          <w:fldChar w:fldCharType="end"/>
        </w:r>
      </w:hyperlink>
    </w:p>
    <w:p>
      <w:pPr>
        <w:pStyle w:val="TOC1"/>
        <w:tabs>
          <w:tab w:val="right" w:leader="dot" w:pos="8306"/>
        </w:tabs>
      </w:pPr>
      <w:hyperlink w:anchor="_Toc7424" w:history="1">
        <w:r>
          <w:rPr>
            <w:rFonts w:ascii="仿宋" w:eastAsia="仿宋" w:hAnsi="仿宋" w:cs="仿宋" w:hint="eastAsia"/>
            <w:lang w:eastAsia="zh-CN"/>
          </w:rPr>
          <w:t>十七、活塞式真空泵项目实施保障措施</w:t>
        </w:r>
        <w:r>
          <w:tab/>
        </w:r>
        <w:r>
          <w:fldChar w:fldCharType="begin"/>
        </w:r>
        <w:r>
          <w:instrText xml:space="preserve"> PAGEREF _Toc7424 \h </w:instrText>
        </w:r>
        <w:r>
          <w:fldChar w:fldCharType="separate"/>
        </w:r>
        <w:r>
          <w:t>68</w:t>
        </w:r>
        <w:r>
          <w:fldChar w:fldCharType="end"/>
        </w:r>
      </w:hyperlink>
    </w:p>
    <w:p>
      <w:pPr>
        <w:pStyle w:val="TOC2"/>
        <w:tabs>
          <w:tab w:val="right" w:leader="dot" w:pos="8306"/>
        </w:tabs>
      </w:pPr>
      <w:hyperlink w:anchor="_Toc25286" w:history="1">
        <w:r>
          <w:rPr>
            <w:rFonts w:ascii="仿宋" w:eastAsia="仿宋" w:hAnsi="仿宋" w:cs="仿宋" w:hint="eastAsia"/>
            <w:lang w:eastAsia="zh-CN"/>
          </w:rPr>
          <w:t>(一)、活塞式真空泵项目实施保障机制</w:t>
        </w:r>
        <w:r>
          <w:tab/>
        </w:r>
        <w:r>
          <w:fldChar w:fldCharType="begin"/>
        </w:r>
        <w:r>
          <w:instrText xml:space="preserve"> PAGEREF _Toc25286 \h </w:instrText>
        </w:r>
        <w:r>
          <w:fldChar w:fldCharType="separate"/>
        </w:r>
        <w:r>
          <w:t>68</w:t>
        </w:r>
        <w:r>
          <w:fldChar w:fldCharType="end"/>
        </w:r>
      </w:hyperlink>
    </w:p>
    <w:p>
      <w:pPr>
        <w:pStyle w:val="TOC2"/>
        <w:tabs>
          <w:tab w:val="right" w:leader="dot" w:pos="8306"/>
        </w:tabs>
      </w:pPr>
      <w:hyperlink w:anchor="_Toc28166" w:history="1">
        <w:r>
          <w:rPr>
            <w:rFonts w:ascii="仿宋" w:eastAsia="仿宋" w:hAnsi="仿宋" w:cs="仿宋" w:hint="eastAsia"/>
            <w:lang w:eastAsia="zh-CN"/>
          </w:rPr>
          <w:t>(二)、活塞式真空泵项目法律合规要求</w:t>
        </w:r>
        <w:r>
          <w:tab/>
        </w:r>
        <w:r>
          <w:fldChar w:fldCharType="begin"/>
        </w:r>
        <w:r>
          <w:instrText xml:space="preserve"> PAGEREF _Toc28166 \h </w:instrText>
        </w:r>
        <w:r>
          <w:fldChar w:fldCharType="separate"/>
        </w:r>
        <w:r>
          <w:t>72</w:t>
        </w:r>
        <w:r>
          <w:fldChar w:fldCharType="end"/>
        </w:r>
      </w:hyperlink>
    </w:p>
    <w:p>
      <w:pPr>
        <w:pStyle w:val="TOC2"/>
        <w:tabs>
          <w:tab w:val="right" w:leader="dot" w:pos="8306"/>
        </w:tabs>
      </w:pPr>
      <w:hyperlink w:anchor="_Toc3645" w:history="1">
        <w:r>
          <w:rPr>
            <w:rFonts w:ascii="仿宋" w:eastAsia="仿宋" w:hAnsi="仿宋" w:cs="仿宋" w:hint="eastAsia"/>
            <w:lang w:eastAsia="zh-CN"/>
          </w:rPr>
          <w:t>(三)、活塞式真空泵项目合同管理与法律事务</w:t>
        </w:r>
        <w:r>
          <w:tab/>
        </w:r>
        <w:r>
          <w:fldChar w:fldCharType="begin"/>
        </w:r>
        <w:r>
          <w:instrText xml:space="preserve"> PAGEREF _Toc3645 \h </w:instrText>
        </w:r>
        <w:r>
          <w:fldChar w:fldCharType="separate"/>
        </w:r>
        <w:r>
          <w:t>76</w:t>
        </w:r>
        <w:r>
          <w:fldChar w:fldCharType="end"/>
        </w:r>
      </w:hyperlink>
    </w:p>
    <w:p>
      <w:pPr>
        <w:pStyle w:val="TOC2"/>
        <w:tabs>
          <w:tab w:val="right" w:leader="dot" w:pos="8306"/>
        </w:tabs>
      </w:pPr>
      <w:hyperlink w:anchor="_Toc8348" w:history="1">
        <w:r>
          <w:rPr>
            <w:rFonts w:ascii="仿宋" w:eastAsia="仿宋" w:hAnsi="仿宋" w:cs="仿宋" w:hint="eastAsia"/>
            <w:lang w:eastAsia="zh-CN"/>
          </w:rPr>
          <w:t>(四)、活塞式真空泵项目知识产权保护策略</w:t>
        </w:r>
        <w:r>
          <w:tab/>
        </w:r>
        <w:r>
          <w:fldChar w:fldCharType="begin"/>
        </w:r>
        <w:r>
          <w:instrText xml:space="preserve"> PAGEREF _Toc8348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9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747"/>
      <w:r>
        <w:rPr>
          <w:rFonts w:ascii="仿宋" w:eastAsia="仿宋" w:hAnsi="仿宋" w:cs="仿宋" w:hint="eastAsia"/>
          <w:lang w:eastAsia="zh-CN"/>
        </w:rPr>
        <w:t>(一)、活塞式真空泵行业分析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行业一直以来都是市场的关注焦点。行业内的发展趋势、竞争态势以及潜在机会都对活塞式真空泵项目的推进产生深远的影响。通过深入研究行业的整体概貌，我们将更好地理解行业的核心特征，为活塞式真空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真空泵行业，技术一直是推动创新和发展的关键因素。我们将对当前技术趋势进行详尽分析，包括但不限于人工智能、大数据应用、先进制造技术等。这有助于活塞式真空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活塞式真空泵项目成功的基础。我们将对主要竞争对手进行深入研究，包括其市场份额、产品特点、市场定位等。通过全面了解竞争对手的优势和劣势，活塞式真空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977"/>
      <w:r>
        <w:rPr>
          <w:rFonts w:ascii="仿宋" w:eastAsia="仿宋" w:hAnsi="仿宋" w:cs="仿宋" w:hint="eastAsia"/>
          <w:sz w:val="28"/>
          <w:lang w:eastAsia="zh-CN"/>
        </w:rPr>
        <w:t>(二)、活塞式真空泵市场分析预测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活塞式真空泵市场未来的增长趋势。这包括市场的整体规模、各细分领域的发展趋势等。活塞式真空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活塞式真空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活塞式真空泵项目实施过程中需要充分考虑的因素。我们将对市场风险进行全面评估，包括但不限于政策法规风险、市场竞争风险、技术变革风险等。通过对潜在风险的深入分析，活塞式真空泵项目可以制定相应的风险缓解策略，降低不确定性对活塞式真空泵项目的影响。</w:t>
      </w:r>
    </w:p>
    <w:p>
      <w:pPr>
        <w:pStyle w:val="Heading1"/>
        <w:ind w:firstLine="560" w:firstLineChars="200"/>
        <w:rPr>
          <w:rFonts w:ascii="仿宋" w:eastAsia="仿宋" w:hAnsi="仿宋" w:cs="仿宋" w:hint="eastAsia"/>
          <w:sz w:val="28"/>
          <w:lang w:eastAsia="zh-CN"/>
        </w:rPr>
      </w:pPr>
      <w:bookmarkStart w:id="5" w:name="_Toc751"/>
      <w:r>
        <w:rPr>
          <w:rFonts w:ascii="仿宋" w:eastAsia="仿宋" w:hAnsi="仿宋" w:cs="仿宋" w:hint="eastAsia"/>
          <w:sz w:val="28"/>
          <w:lang w:eastAsia="zh-CN"/>
        </w:rPr>
        <w:t>二、活塞式真空泵项目可持续发展</w:t>
      </w:r>
      <w:bookmarkEnd w:id="5"/>
    </w:p>
    <w:p>
      <w:pPr>
        <w:pStyle w:val="Heading2"/>
        <w:rPr>
          <w:rFonts w:ascii="仿宋" w:eastAsia="仿宋" w:hAnsi="仿宋" w:cs="仿宋" w:hint="eastAsia"/>
          <w:lang w:eastAsia="zh-CN"/>
        </w:rPr>
      </w:pPr>
      <w:bookmarkStart w:id="6" w:name="_Toc2267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真空泵项目中，活塞式真空泵项目团队着眼于未来，明确了可持续发展的战略方向。制定的具体可持续发展目标包括降低资源使用、采用环保技术、最大化社会效益等。这一步骤不仅有助于活塞式真空泵项目在环保和社会责任方面达到最高标准，也为未来提供了明确的指引，确保活塞式真空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可持续实践的融入活塞式真空泵项目管理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活塞式真空泵项目管理周期。从活塞式真空泵项目规划开始，活塞式真空泵项目团队就考虑了环境和社会的因素。在执行阶段，活塞式真空泵项目团队积极推动绿色技术的应用，优化资源利用。此外，关注员工的社会责任，通过培训和沟通活动提高员工对可持续发展的认知，使他们能够在日常工作中践行可持续实践。这些举措不仅为活塞式真空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91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扎根于活塞式真空泵项目的可持续发展理念，我们深信环保与社会责任是活塞式真空泵项目成功的关键支柱。在活塞式真空泵项目的每一步，我们都致力于通过创新和实践，履行对环境和社会的坚定责任。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团队通过引入先进的环保技术、建立高效的废物处理系统以及推动能源节约措施，积极履行环保责任。定期的环保监测和评估确保活塞式真空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不仅致力于自身可持续发展，还注重对社会的回馈。通过支持社区活塞式真空泵项目、参与慈善事业、提供培训机会等方式，活塞式真空泵项目积极履行社会责任。与当地社区建立积极互动，关注员工的工作与生活平衡，以及员工的身心健康，是活塞式真空泵项目在社会责任层面的关键举措。这样的实践不仅增强了活塞式真空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516"/>
      <w:r>
        <w:rPr>
          <w:rFonts w:ascii="仿宋" w:eastAsia="仿宋" w:hAnsi="仿宋" w:cs="仿宋" w:hint="eastAsia"/>
          <w:sz w:val="28"/>
          <w:lang w:eastAsia="zh-CN"/>
        </w:rPr>
        <w:t>三、活塞式真空泵项目建设单位说明</w:t>
      </w:r>
      <w:bookmarkEnd w:id="8"/>
    </w:p>
    <w:p>
      <w:pPr>
        <w:pStyle w:val="Heading2"/>
        <w:rPr>
          <w:rFonts w:ascii="仿宋" w:eastAsia="仿宋" w:hAnsi="仿宋" w:cs="仿宋" w:hint="eastAsia"/>
          <w:lang w:eastAsia="zh-CN"/>
        </w:rPr>
      </w:pPr>
      <w:bookmarkStart w:id="9" w:name="_Toc21060"/>
      <w:r>
        <w:rPr>
          <w:rFonts w:ascii="仿宋" w:eastAsia="仿宋" w:hAnsi="仿宋" w:cs="仿宋" w:hint="eastAsia"/>
          <w:lang w:eastAsia="zh-CN"/>
        </w:rPr>
        <w:t>(一)、活塞式真空泵项目承办单位基本情况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94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活塞式真空泵项目承办单位的XXXX，我们着眼于实现可持续的经济效益。通过技术创新和解决方案的提供，公司预计在活塞式真空泵项目执行期间将获得可观的收入增长。这一收入来源主要包括活塞式真空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同时，我们注重成本控制和效率提升，以确保活塞式真空泵项目的可持续盈利。透过精细的管理和资源优化，公司期望实现活塞式真空泵项目利润最大化。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活塞式真空泵项目实施进行全面的投资评估，包括活塞式真空泵项目启动阶段的资金投入和后续运营成本。通过对活塞式真空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活塞式真空泵项目实施过程中具备足够的资金流动性，公司将进行详尽的现金流分析。这包括资金需求的合理预测、活塞式真空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816"/>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3101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活塞式真空泵项目的主要产品是XXXX，预计年产值为XXX万元。这一产品在市场中占据着重要的地位，其广泛的应用范围使得该活塞式真空泵项目的市场前景非常广阔。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活塞式真空泵项目的xxx产品作为重要的原材料之一，将在多个领域发挥关键作用。其在建筑、交通、能源等方面的广泛应用将为整个产业链提供强大的支持，形成产业协同效应。活塞式真空泵项目的年产值XXX万XXX万XXX万万元不仅反映了其在市场上的巨大潜力，更预示着它对国民经济的积极贡献。这种关联度高、涉及面广的产业关系，使得该活塞式真空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618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总征地面积为XXXX平方米，相当于约XX.XX亩，其中净用地面积为XXXX平方米，红线范围内相当于约XX.XX亩。这一用地规模充分考虑了活塞式真空泵项目的建设需求，保障了活塞式真空泵项目在合适的空间内得以充分发展。活塞式真空泵项目规划的总建筑面积为XXXX平方米，其中主体工程建设占XXXX平方米，计容建筑面积达XXXX平方米。预计建筑工程的投资将达到XXXX万元，为活塞式真空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计划购置的设备共计XXXX台（套），设备购置费用为XXXX万元。这一设备购置计划充分考虑到活塞式真空泵项目的生产需求和技术要求，确保了活塞式真空泵项目在生产运营中具备先进的技术装备和高效的生产能力。设备的合理配置将为活塞式真空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计划总投资为XXXX万元，预计年实现营业收入为XXXX万元。这一产能规模的设定旨在确保活塞式真空泵项目能够在投资与回报之间取得平衡，实现长期可持续的发展。活塞式真空泵项目的总投资充分考虑到各个方面的需求，包括用地建设、设备购置等多个环节，以确保活塞式真空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828"/>
      <w:r>
        <w:rPr>
          <w:rFonts w:ascii="仿宋" w:eastAsia="仿宋" w:hAnsi="仿宋" w:cs="仿宋" w:hint="eastAsia"/>
          <w:sz w:val="28"/>
          <w:lang w:eastAsia="zh-CN"/>
        </w:rPr>
        <w:t>五、活塞式真空泵项目危机管理</w:t>
      </w:r>
      <w:bookmarkEnd w:id="14"/>
    </w:p>
    <w:p>
      <w:pPr>
        <w:pStyle w:val="Heading2"/>
        <w:rPr>
          <w:rFonts w:ascii="仿宋" w:eastAsia="仿宋" w:hAnsi="仿宋" w:cs="仿宋" w:hint="eastAsia"/>
          <w:lang w:eastAsia="zh-CN"/>
        </w:rPr>
      </w:pPr>
      <w:bookmarkStart w:id="15" w:name="_Toc1164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真空泵项目危机管理中，危机预警与识别是确保活塞式真空泵项目稳健运行的核心步骤。通过建立全面的监测机制，活塞式真空泵项目团队旨在及时发现和理解潜在的风险和危机因素，以便采取及时的预防和应对措施，确保活塞式真空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首先，通过深入的风险评估，活塞式真空泵项目团队全面分析了整个活塞式真空泵项目和各个阶段可能存在的威胁。这包括准确评估每个潜在风险的发生概率和可能影响的程度，为后续危机预警提供了有力支持。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活塞式真空泵项目团队着重于明确定义活塞式真空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活塞式真空泵项目进展的持续监控，团队能够及时发现潜在问题并作出迅速反应。活塞式真空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在这一阶段，团队的专业素养和反应速度将发挥至关重要的作用，以确保潜在危机能够在初期得到有效的处理，最大程度地减轻负面影响。通过危机预警与识别，活塞式真空泵项目得以更有序、可控地推进。</w:t>
      </w:r>
    </w:p>
    <w:p>
      <w:pPr>
        <w:pStyle w:val="Heading2"/>
        <w:ind w:firstLine="560" w:firstLineChars="200"/>
        <w:rPr>
          <w:rFonts w:ascii="仿宋" w:eastAsia="仿宋" w:hAnsi="仿宋" w:cs="仿宋" w:hint="eastAsia"/>
          <w:sz w:val="28"/>
          <w:lang w:eastAsia="zh-CN"/>
        </w:rPr>
      </w:pPr>
      <w:bookmarkStart w:id="16" w:name="_Toc367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在危机发生时，活塞式真空泵项目团队立即行动，成立了应急小组。该小组的任务是迅速制定并实施紧急应对措施，以最小化潜在损失。以下是采取的主要措施：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暂停活塞式真空泵项目进度：为遏制危机蔓延，活塞式真空泵项目暂时停止进行，以便全面评估当前状况。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资源重新分配：重新评估活塞式真空泵项目资源的分配，确保最大限度地减小损失。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实时沟通：与关键利益相关者建立实时沟通机制，向他们传递活塞式真空泵项目危机的实际状况，保障活塞式真空泵项目核心利益。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在紧急应对的同时，活塞式真空泵项目团队强调了团队协作和有效沟通的重要性。以下是团队协作的关键举措：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信息共享机制：建立了信息共享平台，确保团队成员能够及时获取活塞式真空泵项目危机的实时信息。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领导者沟通：活塞式真空泵项目领导者通过定期会议和即时沟通工具，指导团队应对危机，保持团队稳定运行。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随着危机得到初步控制，活塞式真空泵项目团队转向制定恢复计划，以确保活塞式真空泵项目能够从中迅速恢复。主要恢复计划包括：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修复受损的进度计划：重新评估活塞式真空泵项目进度，制定修复计划，确保活塞式真空泵项目尽快回归正常进程。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重新调整资源分配：优化资源分配，确保活塞式真空泵项目在有限资源下高效运转。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风险管理机制加强：对活塞式真空泵项目风险进行全面评估，制定更强化的风险管理策略，以预防未来可能的危机。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7726"/>
      <w:r>
        <w:rPr>
          <w:rFonts w:ascii="仿宋" w:eastAsia="仿宋" w:hAnsi="仿宋" w:cs="仿宋" w:hint="eastAsia"/>
          <w:sz w:val="28"/>
          <w:lang w:eastAsia="zh-CN"/>
        </w:rPr>
        <w:t>六、活塞式真空泵项目文档管理</w:t>
      </w:r>
      <w:bookmarkEnd w:id="17"/>
    </w:p>
    <w:p>
      <w:pPr>
        <w:pStyle w:val="Heading2"/>
        <w:rPr>
          <w:rFonts w:ascii="仿宋" w:eastAsia="仿宋" w:hAnsi="仿宋" w:cs="仿宋" w:hint="eastAsia"/>
          <w:lang w:eastAsia="zh-CN"/>
        </w:rPr>
      </w:pPr>
      <w:bookmarkStart w:id="18" w:name="_Toc1003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活塞式真空泵项目高度重视文档的质量和准确性，以支持活塞式真空泵项目的各项活动和决策。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文档的编制始于活塞式真空泵项目计划的初期，我们制定了详细的文档编制计划，明确了每个文档的内容、格式和编写责任人。在活塞式真空泵项目启动阶段，我们首先编制了活塞式真空泵项目章程，明确定义了活塞式真空泵项目的目标、范围、风险等关键要素。随后，活塞式真空泵项目团队根据计划陆续编制了需求文档、设计文档、测试文档等各类文档，确保活塞式真空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活塞式真空泵项目管理中的重要环节，旨在确保活塞式真空泵项目文档符合质量标准和活塞式真空泵项目需求。在活塞式真空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活塞式真空泵项目相关利益方和专业领域的专家对文档进行独立审查。这有助于获取更全面、客观的反馈，确保活塞式真空泵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活塞式真空泵项目在文档编制与审查方面建立了严格的管理机制，通过规范的流程和多维度的审查，确保活塞式真空泵项目文档的质量、准确性和可靠性，为活塞式真空泵项目的顺利推进提供了有力支持。</w:t>
      </w:r>
    </w:p>
    <w:p>
      <w:pPr>
        <w:pStyle w:val="Heading2"/>
        <w:ind w:firstLine="560" w:firstLineChars="200"/>
        <w:rPr>
          <w:rFonts w:ascii="仿宋" w:eastAsia="仿宋" w:hAnsi="仿宋" w:cs="仿宋" w:hint="eastAsia"/>
          <w:sz w:val="28"/>
          <w:lang w:eastAsia="zh-CN"/>
        </w:rPr>
      </w:pPr>
      <w:bookmarkStart w:id="19" w:name="_Toc2972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在活塞式真空泵项目中，我们致力于优化文档发布与分发过程，以确保信息的高效传递和团队间协作的顺畅进行。以下是我们采取的关键优化策略：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我们通过多渠道发布文档，包括电子邮件、活塞式真空泵项目管理平台、内部网站等，以满足不同团队成员的偏好和需求。多渠道发布确保了信息的全面覆盖。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我们采用了精细的权限控制，确保只有授权人员可以访问敏感信息。这种安全措施保护了活塞式真空泵项目文档的机密性，防止了未经授权的信息泄露。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5013"/>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活塞式真空泵项目生命周期中一个至关重要的环节，直接关系到活塞式真空泵项目信息的长期保存和历史记录的完整性。在活塞式真空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21939"/>
      <w:r>
        <w:rPr>
          <w:rFonts w:ascii="仿宋" w:eastAsia="仿宋" w:hAnsi="仿宋" w:cs="仿宋" w:hint="eastAsia"/>
          <w:sz w:val="28"/>
          <w:lang w:eastAsia="zh-CN"/>
        </w:rPr>
        <w:t>七、活塞式真空泵项目人力资源管理</w:t>
      </w:r>
      <w:bookmarkEnd w:id="21"/>
    </w:p>
    <w:p>
      <w:pPr>
        <w:pStyle w:val="Heading2"/>
        <w:rPr>
          <w:rFonts w:ascii="仿宋" w:eastAsia="仿宋" w:hAnsi="仿宋" w:cs="仿宋" w:hint="eastAsia"/>
          <w:lang w:eastAsia="zh-CN"/>
        </w:rPr>
      </w:pPr>
      <w:bookmarkStart w:id="22" w:name="_Toc21933"/>
      <w:r>
        <w:rPr>
          <w:rFonts w:ascii="仿宋" w:eastAsia="仿宋" w:hAnsi="仿宋" w:cs="仿宋" w:hint="eastAsia"/>
          <w:lang w:eastAsia="zh-CN"/>
        </w:rPr>
        <w:t>(一)、建立健全的预算管理制度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真空泵项目的初期，必须确立一个全面而系统的活塞式真空泵预算体系。首先，团队需要通过详尽的成本估算和活塞式真空泵项目需求分析，制定全面的预算计划。这个计划应该覆盖活塞式真空泵项目的各个阶段，包括开发、执行和监测阶段，以确保在整个活塞式真空泵项目生命周期内都有足够的财务支持。其次，预算体系需要明确资金的来源，确保活塞式真空泵项目在各方面的经费都能够得到妥善安排。这不仅包括核心活塞式真空泵项目开发的费用，还考虑了潜在的变更和应急情况的资金储备。通过建立这样一个完善的预算体系，活塞式真空泵项目能够更好地规划和管理其财务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规范预算管理流程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https://d.book118.com/786232150005010050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65793"/>
    <w:rsid w:val="6FA65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32150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2024-02-06T08:54:00Z</dcterms:created>
  <dcterms:modified xsi:type="dcterms:W3CDTF">2024-02-06T08:55:16Z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08A142EA3960428EB7C905248D9D9E95_11</vt:lpwstr>
  </property>
  <property fmtid="{D5CDD505-2E9C-101B-9397-08002B2CF9AE}" pid="3" name="KSOProductBuildVer">
    <vt:lpwstr>2052-12.1.0.16250</vt:lpwstr>
  </property>
</Properties>
</file>