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1、用作吊顶的轻钢龙骨，龙骨壁厚为（　　　）。</w:t>
        <w:br/>
        <w:t>A.0.4～0.6mm</w:t>
        <w:br/>
        <w:t>B.5～1.5mm</w:t>
        <w:br/>
        <w:t>C.1.5m～2.5mm</w:t>
        <w:br/>
        <w:t>D.2.5～3.5mm</w:t>
        <w:br/>
        <w:br/>
        <w:t xml:space="preserve">【答案】：B </w:t>
      </w:r>
    </w:p>
    <w:p>
      <w:r>
        <w:t>2、某建筑工程，分部分项工程费为3574262.64元，施工技术措施费为1201876.52元，试计算其单位工程招标控制价。假设其施工组织措施费费率为3.8%，规费费率为6.35％，税金费率为3.41％。根据背景资料，回答下列问题。</w:t>
        <w:br/>
        <w:t>A.13.58</w:t>
        <w:br/>
        <w:t>B.4.57</w:t>
        <w:br/>
        <w:t>C.18.15</w:t>
        <w:br/>
        <w:t>D.1.15</w:t>
        <w:br/>
        <w:br/>
        <w:t xml:space="preserve">【答案】：C </w:t>
      </w:r>
    </w:p>
    <w:p>
      <w:pPr>
        <w:sectPr w:rsidSect="00034616">
          <w:pgSz w:w="12240" w:h="15840"/>
          <w:pgMar w:top="1440" w:right="1800" w:bottom="1440" w:left="1800" w:header="720" w:footer="720" w:gutter="0"/>
          <w:cols w:space="720"/>
          <w:docGrid w:linePitch="360"/>
        </w:sectPr>
      </w:pPr>
      <w:r>
        <w:t>3、MicrosoftOffiCE是微软公司开发的一套基于WinDows操作系统的办公软件套装。下列（　　　）不是其组件。</w:t>
        <w:br/>
        <w:t>A.Word</w:t>
        <w:br/>
        <w:t>B.FrontPage</w:t>
        <w:br/>
        <w:t>C.PPT</w:t>
        <w:br/>
        <w:t>D.Photoshop</w:t>
        <w:br/>
        <w:br/>
        <w:t xml:space="preserve">【答案】：D </w:t>
      </w:r>
    </w:p>
    <w:p>
      <w:r>
        <w:t>4、生产陶瓷制品的原材料主要有可塑性的原料、瘠性原料和熔剂三大类，其中（　　　）不属于熔剂。</w:t>
        <w:br/>
        <w:t>A.长石</w:t>
        <w:br/>
        <w:t>B.滑石粉</w:t>
        <w:br/>
        <w:t>C.石英砂</w:t>
        <w:br/>
        <w:t>D.钙、镁的碳酸盐</w:t>
        <w:br/>
        <w:br/>
        <w:t xml:space="preserve">【答案】：C </w:t>
      </w:r>
    </w:p>
    <w:p>
      <w:r>
        <w:t>5、现行建设工程费用由（　　　）构成。</w:t>
        <w:br/>
        <w:t>A.分部分项工程费、措施项目费、其他项目费</w:t>
        <w:br/>
        <w:t>B.分部分项工程费、措施项目费、其他项目费、规费</w:t>
        <w:br/>
        <w:t>C.分部分项工程费、措施项目费、其他项目费、税金</w:t>
        <w:br/>
        <w:t>D.分部分项工程费、措施项目费、其他项目费、规费和税金</w:t>
        <w:br/>
        <w:br/>
        <w:t xml:space="preserve">【答案】：D </w:t>
      </w:r>
    </w:p>
    <w:p>
      <w:r>
        <w:t>6、装修时，不得自行拆除任何（　　　），在装修施工中，不允许在原有承重结构构件上开洞凿孔，降低结构构件的承载能力。</w:t>
        <w:br/>
        <w:t>A.承重构件</w:t>
        <w:br/>
        <w:t>B.建筑构件</w:t>
        <w:br/>
        <w:t>C.附属设施</w:t>
        <w:br/>
        <w:t>D.二次结构</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7、现代建筑工程项目计算机管理系统使用完善的关系数据库管理数据，最大优点是</w:t>
        <w:br/>
        <w:t>A.实现建筑工程公司范围的数据共享</w:t>
        <w:br/>
        <w:t>B.保证统计资料的准确性</w:t>
        <w:br/>
        <w:t>C.实现数据通信</w:t>
        <w:br/>
        <w:t>D.提升了建筑装饰设计的效率</w:t>
        <w:br/>
        <w:br/>
        <w:t>【答案】：A</w:t>
      </w:r>
      <w:r>
        <w:t xml:space="preserve"> </w:t>
      </w:r>
    </w:p>
    <w:p>
      <w:r>
        <w:t>8、电动工具温度超过（　　　）℃时，应停机，自然冷却后再行作业。</w:t>
        <w:br/>
        <w:t>A.30</w:t>
        <w:br/>
        <w:t>B.40</w:t>
        <w:br/>
        <w:t>C.50</w:t>
        <w:br/>
        <w:t>D.60</w:t>
        <w:br/>
        <w:br/>
        <w:t xml:space="preserve">【答案】：D </w:t>
      </w:r>
    </w:p>
    <w:p>
      <w:r>
        <w:t>9、项目过程控制中，加强专项检查，包括自检、（　　　）、互检。</w:t>
        <w:br/>
        <w:t>A.专检</w:t>
        <w:br/>
        <w:t>B.全检</w:t>
        <w:br/>
        <w:t>C.交接检</w:t>
        <w:br/>
        <w:t>D.质检</w:t>
        <w:br/>
        <w:br/>
        <w:t xml:space="preserve">【答案】：A </w:t>
      </w:r>
    </w:p>
    <w:p>
      <w:r>
        <w:t>10、下列施工项目管理程序的排序正确的是（　　　）。</w:t>
        <w:br/>
        <w:t>A.投标、签订合同→施工准备→施工→验收交工与结算→用后服务</w:t>
        <w:br/>
        <w:t>B.施工准备→投标、签订合同→施工→验收交工与结算→用后服务</w:t>
        <w:br/>
        <w:t>C.投标、签订合同→施工→施工准备→验收交工与结算→用后服务</w:t>
        <w:br/>
        <w:t>D.投标、签订合同→施工准备→施工→用后服务→验收交工与结算</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11、房屋建筑工程、市政公用工程施工总承包企业资质等级分为（　　　）。</w:t>
        <w:br/>
        <w:t>A.特级、一级、二级</w:t>
        <w:br/>
        <w:t>B.一级、二级、三级</w:t>
        <w:br/>
        <w:t>C.特级、一级、二级、三级</w:t>
        <w:br/>
        <w:t>D.甲级、乙级、丙级门</w:t>
        <w:br/>
        <w:br/>
        <w:t>【答案】：C</w:t>
      </w:r>
      <w:r>
        <w:t xml:space="preserve"> </w:t>
      </w:r>
    </w:p>
    <w:p>
      <w:r>
        <w:t>12、常用的塑料中（　　　）可以作为人造大理石的胶结材料，也可以用它加工成玻璃钢，广泛用于屋面采光材料、门窗框架和卫生洁具等。</w:t>
        <w:br/>
        <w:t>A.聚氯乙烯</w:t>
        <w:br/>
        <w:t>B.改性聚苯乙烯</w:t>
        <w:br/>
        <w:t>C.不饱和聚酯树脂</w:t>
        <w:br/>
        <w:t>D.聚乙烯</w:t>
        <w:br/>
        <w:br/>
        <w:t xml:space="preserve">【答案】：C </w:t>
      </w:r>
    </w:p>
    <w:p>
      <w:r>
        <w:t>13、建筑面积是指建筑物的水平平面面积，即（　　　）各层水平面积的总和。</w:t>
        <w:br/>
        <w:t>A.外墙勒脚以上</w:t>
        <w:br/>
        <w:t>B.外墙勒脚以下</w:t>
        <w:br/>
        <w:t>C.窗洞口处</w:t>
        <w:br/>
        <w:t>D.接近地面处</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14、建筑装饰构造是实现（　　　）目标、满足建筑物使用功能、美观要求及保护主体结构在各种环境因素下的稳定性和耐久性的重要保证。</w:t>
        <w:br/>
        <w:t>A.建筑设计</w:t>
        <w:br/>
        <w:t>B.结构设计</w:t>
        <w:br/>
        <w:t>C.机电设计</w:t>
        <w:br/>
        <w:t>D.装饰设计</w:t>
        <w:br/>
        <w:br/>
        <w:t xml:space="preserve">【答案】：D </w:t>
      </w:r>
    </w:p>
    <w:p>
      <w:r>
        <w:t>15、结构中的构件往往是几种受力形式的组合，如梁承受弯曲与（　　　）,柱子受到压力与弯矩等。</w:t>
        <w:br/>
        <w:t>A.剪力</w:t>
        <w:br/>
        <w:t>B.剪切</w:t>
        <w:br/>
        <w:t>C.压力</w:t>
        <w:br/>
        <w:t>D.拉力</w:t>
        <w:br/>
        <w:br/>
        <w:t xml:space="preserve">【答案】：A </w:t>
      </w:r>
    </w:p>
    <w:p>
      <w:r>
        <w:t>16、企业内部使用的定额是（　　　）。</w:t>
        <w:br/>
        <w:t>A.施工定额</w:t>
        <w:br/>
        <w:t>B.预算定额</w:t>
        <w:br/>
        <w:t>C.概算定额</w:t>
        <w:br/>
        <w:t>D.概算指标</w:t>
        <w:br/>
        <w:br/>
        <w:t xml:space="preserve">【答案】：A </w:t>
      </w:r>
    </w:p>
    <w:p>
      <w:r>
        <w:t>17、拼木地板又叫拼花木地板，分单层和双层的两种，它们的面层都是硬木拼花层，以下（　　　）不是常见的拼花形式。</w:t>
        <w:br/>
        <w:t>A.米子格式</w:t>
        <w:br/>
        <w:t>B.正方格式</w:t>
        <w:br/>
        <w:t>C.斜方格式（席纹式）</w:t>
        <w:br/>
        <w:t>D.人字形</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18、小规格板材，一般厚度小于20mm、边长不大于（　　　）mm,可采用湿贴方法。</w:t>
        <w:br/>
        <w:t>A.40</w:t>
        <w:br/>
        <w:t>B.60</w:t>
        <w:br/>
        <w:t>C.400</w:t>
        <w:br/>
        <w:t>D.600</w:t>
        <w:br/>
        <w:br/>
        <w:t>【答案】：C</w:t>
      </w:r>
      <w:r>
        <w:t xml:space="preserve"> </w:t>
      </w:r>
    </w:p>
    <w:p>
      <w:r>
        <w:t>19、枋材是指截面宽度为厚度的（　　　）的木料。</w:t>
        <w:br/>
        <w:t>A.3倍</w:t>
        <w:br/>
        <w:t>B.3倍以上</w:t>
        <w:br/>
        <w:t>C.不足3倍</w:t>
        <w:br/>
        <w:t>D.3倍或3倍以上</w:t>
        <w:br/>
        <w:br/>
        <w:t xml:space="preserve">【答案】：C </w:t>
      </w:r>
    </w:p>
    <w:p>
      <w:r>
        <w:t>20、施工定额的编制是以（　　　）为对象。</w:t>
        <w:br/>
        <w:t>A.工序</w:t>
        <w:br/>
        <w:t>B.工作过程</w:t>
        <w:br/>
        <w:t>C.分项工程</w:t>
        <w:br/>
        <w:t>D.综合工作过程</w:t>
        <w:br/>
        <w:br/>
        <w:t xml:space="preserve">【答案】：A </w:t>
      </w:r>
    </w:p>
    <w:p>
      <w:r>
        <w:t>21、竹地板按结构分类有（　　　）。</w:t>
        <w:br/>
        <w:t>A.双层胶合竹地板和多层胶合竹地板</w:t>
        <w:br/>
        <w:t>B.单层胶合竹地板和五层胶合竹地板</w:t>
        <w:br/>
        <w:t>C.单层胶合竹地板和双层胶合竹地板</w:t>
        <w:br/>
        <w:t>D.单层胶合竹地板和多层胶合竹地板</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22、在清单报价中土方计算应以（　　　）以体积计算。</w:t>
        <w:br/>
        <w:t>A.以几何公式考虑放坡、操作工作面等因素计算</w:t>
        <w:br/>
        <w:t>B.基础挖土方按基础垫层底面积加工作面乘挖土深度</w:t>
        <w:br/>
        <w:t>C.基础挖土方按基础垫层底面积加支挡土板宽度乘挖土深度</w:t>
        <w:br/>
        <w:t>D.基础挖土方按基础垫层底面乘挖土深度</w:t>
        <w:br/>
        <w:br/>
        <w:t>【答案】：D</w:t>
      </w:r>
      <w:r>
        <w:t xml:space="preserve"> </w:t>
      </w:r>
    </w:p>
    <w:p>
      <w:r>
        <w:t>23、在下列情况下，承包人工期不予顺延的是（　　　）。</w:t>
        <w:br/>
        <w:t>A.发包人未按时提供施工条件</w:t>
        <w:br/>
        <w:t>B.设计变更造成工期延长，但此项有时差可利用</w:t>
        <w:br/>
        <w:t>C.一周内非承包人原因停水、停电、停气造成停工累计超过8h</w:t>
        <w:br/>
        <w:t>D.不可抗力事件</w:t>
        <w:br/>
        <w:br/>
        <w:t xml:space="preserve">【答案】：B </w:t>
      </w:r>
    </w:p>
    <w:p>
      <w:r>
        <w:t>24、在采用浸、淋、喷、刷等涂装方法的场合，涂料在被涂物的垂直面的边缘附近积留后，照原样固化并牢固附着的现象称为（　　　）。</w:t>
        <w:br/>
        <w:t>A.流淌</w:t>
        <w:br/>
        <w:t>B.下沉</w:t>
        <w:br/>
        <w:t>C.流挂</w:t>
        <w:br/>
        <w:t>D.缩孔</w:t>
        <w:br/>
        <w:br/>
        <w:t xml:space="preserve">【答案】：C </w:t>
      </w:r>
    </w:p>
    <w:p>
      <w:r>
        <w:t>25、普通建筑和构筑物的设计使用年限是（　　　）。</w:t>
        <w:br/>
        <w:t>A.40年</w:t>
        <w:br/>
        <w:t>B.50年</w:t>
        <w:br/>
        <w:t>C.60年</w:t>
        <w:br/>
        <w:t>D.100年</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26、《劳动法》第二十一条规定，试用期最长不超过（　　　）。</w:t>
        <w:br/>
        <w:t>A.3个月</w:t>
        <w:br/>
        <w:t>B.6个月</w:t>
        <w:br/>
        <w:t>C.9个月</w:t>
        <w:br/>
        <w:t>D.12个月</w:t>
        <w:br/>
        <w:br/>
        <w:t>【答案】：B</w:t>
      </w:r>
      <w:r>
        <w:t xml:space="preserve"> </w:t>
      </w:r>
    </w:p>
    <w:p>
      <w:r>
        <w:t>27、下列哪一类石材不属于水泥型人造石材。（　　　）</w:t>
        <w:br/>
        <w:t>A.人造大理石</w:t>
        <w:br/>
        <w:t>B.人造玉石</w:t>
        <w:br/>
        <w:t>C.水磨石</w:t>
        <w:br/>
        <w:t>D.人造艺术石</w:t>
        <w:br/>
        <w:br/>
        <w:t xml:space="preserve">【答案】：B </w:t>
      </w:r>
    </w:p>
    <w:p>
      <w:r>
        <w:t>28、机械的场外运费是指施工机械由（　　　）运至施工现场或由一个工地运至另一处工地的运输、装卸、辅助材料及架线等费用。</w:t>
        <w:br/>
        <w:t>A.存放地</w:t>
        <w:br/>
        <w:t>B.发货地点</w:t>
        <w:br/>
        <w:t>C.某一工地</w:t>
        <w:br/>
        <w:t>D.现场</w:t>
        <w:br/>
        <w:br/>
        <w:t xml:space="preserve">【答案】：A </w:t>
      </w:r>
    </w:p>
    <w:p>
      <w:r>
        <w:t>29、下列哪一个不是木材所具备的性质。（　　　）</w:t>
        <w:br/>
        <w:t>A.孔隙率大</w:t>
        <w:br/>
        <w:t>B.体积密度小</w:t>
        <w:br/>
        <w:t>C.导热性能好</w:t>
        <w:br/>
        <w:t>D.吸湿性强</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30、机械操作人员的工资包括在建筑安装工程（　　　）之中。</w:t>
        <w:br/>
        <w:t>A.人工费</w:t>
        <w:br/>
        <w:t>B.其他直接费</w:t>
        <w:br/>
        <w:t>C.施工管理费</w:t>
        <w:br/>
        <w:t>D.机械费</w:t>
        <w:br/>
        <w:br/>
        <w:t>【答案】：D</w:t>
      </w:r>
      <w:r>
        <w:t xml:space="preserve"> </w:t>
      </w:r>
    </w:p>
    <w:p>
      <w:r>
        <w:t>31、以下关于施工项目管理组织形式的表述，错误的是（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B.施工项目主要的管理组织形式有工作队式、部门控制式、矩阵制式、事业部式等</w:t>
        <w:br/>
        <w:t>C.部门控制式项目组织是指主要由企业中有关部门抽出管理力量组成施工项目经理部的方式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r>
        <w:t>32、下列选项中关于施工项目管理的特点说法有误的是（　　　）。</w:t>
        <w:br/>
        <w:t>A.对象是施工项目</w:t>
        <w:br/>
        <w:t>B.主体是建设单位</w:t>
        <w:br/>
        <w:t>C.内容是按阶段变化的</w:t>
        <w:br/>
        <w:t>D.要求强化组织协调工作</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r>
        <w:t>34、开式沥青混合料压实后剩余空隙率（　　　）。</w:t>
        <w:br/>
        <w:t>A.4%～10%</w:t>
        <w:br/>
        <w:t>B.小于10%</w:t>
        <w:br/>
        <w:t>C.10%～15%</w:t>
        <w:br/>
        <w:t>D.大于15%</w:t>
        <w:br/>
        <w:br/>
        <w:t xml:space="preserve">【答案】：D </w:t>
      </w:r>
    </w:p>
    <w:p>
      <w:r>
        <w:t>35、以下各工程中，规定建筑工程施工总承包二级企业可以承担的是（　　　）。</w:t>
        <w:br/>
        <w:t>A.高度150m的构筑物工程</w:t>
        <w:br/>
        <w:t>B.高度240m的构筑物工程</w:t>
        <w:br/>
        <w:t>C.高度70m的构筑物工程</w:t>
        <w:br/>
        <w:t>D.高度200m的构筑物工程</w:t>
        <w:br/>
        <w:br/>
        <w:t xml:space="preserve">【答案】：C </w:t>
      </w:r>
    </w:p>
    <w:p>
      <w:r>
        <w:t>36、轻钢龙骨吊顶施工工艺流程为（　　　）。</w:t>
        <w:br/>
        <w:t>A.弹线→安装主龙骨→安装次龙骨→吊杆安装→安装面板（安装灯具）→板缝处理</w:t>
        <w:br/>
        <w:t>B.弹线→安装主龙骨→安装次龙骨→安装面板（安装灯具）→吊杆安装→板缝处理</w:t>
        <w:br/>
        <w:t>C.弹线→吊杆安装→安装主龙骨→安装次龙骨→安装面板（安装灯具）→板缝处理</w:t>
        <w:br/>
        <w:t>D.弹线→吊杆安装→安装面板（安装灯具）→安装主龙骨→安装次龙骨→板缝处理</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37、散水表面的坡度一般为（　　　）。</w:t>
        <w:br/>
        <w:t>A.3%～5%</w:t>
        <w:br/>
        <w:t>B.1%～2%</w:t>
        <w:br/>
        <w:t>C.0.5%～1%</w:t>
        <w:br/>
        <w:t>D.无坡度</w:t>
        <w:br/>
        <w:br/>
        <w:t>【答案】：A</w:t>
      </w:r>
      <w:r>
        <w:t xml:space="preserve"> </w:t>
      </w:r>
    </w:p>
    <w:p>
      <w:r>
        <w:t>38、一般地板磨光机的磨削宽度为（　　　）mm。</w:t>
        <w:br/>
        <w:t>A.500～600</w:t>
        <w:br/>
        <w:t>B.400～300</w:t>
        <w:br/>
        <w:t>C.200～300</w:t>
        <w:br/>
        <w:t>D.100～200</w:t>
        <w:br/>
        <w:br/>
        <w:t xml:space="preserve">【答案】：C </w:t>
      </w:r>
    </w:p>
    <w:p>
      <w:r>
        <w:t>39、网架是由许多杆件按照一定规律组成的网状结构。可分为（　　　）网架和曲面网架。</w:t>
        <w:br/>
        <w:t>A.球面</w:t>
        <w:br/>
        <w:t>B.钢管</w:t>
        <w:br/>
        <w:t>C.平板</w:t>
        <w:br/>
        <w:t>D.拱形</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40、在建设法规的五个层次中，其法律效力从高到低依次为（　　　）。</w:t>
        <w:br/>
        <w:t>A.建设法律、建设行政法规、建设部门规章、地方性建设法规、地方建设规章</w:t>
        <w:br/>
        <w:t>B.建设法律、建设行政法规、建设部门规章、地方建设规章、地方性建设法规</w:t>
        <w:br/>
        <w:t>C.建设行政法规、建设部门规章、建设法律、地方性建设法规、地方建设规章</w:t>
        <w:br/>
        <w:t>D.建设法律、建设行政法规、地方性建设法规、建设部门规章、地方建设规章</w:t>
        <w:br/>
        <w:br/>
        <w:t>【答案】：A</w:t>
      </w:r>
      <w:r>
        <w:t xml:space="preserve"> </w:t>
      </w:r>
    </w:p>
    <w:p>
      <w:r>
        <w:t>41、筒体结构是抵抗水平荷载最有效的结构体系，通常用于超高层建筑（　　　）中。筒体结构可分为框架一核心筒结构、筒中筒结构和多筒结构。</w:t>
        <w:br/>
        <w:t>A.10层到30层</w:t>
        <w:br/>
        <w:t>B.20层到40层</w:t>
        <w:br/>
        <w:t>C.30层到50层</w:t>
        <w:br/>
        <w:t>D.35层到60层</w:t>
        <w:br/>
        <w:br/>
        <w:t xml:space="preserve">【答案】：C </w:t>
      </w:r>
    </w:p>
    <w:p>
      <w:r>
        <w:t>42、水泥抹光机作业时，电缆线应（　　　）架设。</w:t>
        <w:br/>
        <w:t>A.地面</w:t>
        <w:br/>
        <w:t>B.离地</w:t>
        <w:br/>
        <w:t>C.高空</w:t>
        <w:br/>
        <w:t>D.附墙</w:t>
        <w:br/>
        <w:br/>
        <w:t xml:space="preserve">【答案】：B </w:t>
      </w:r>
    </w:p>
    <w:p>
      <w:r>
        <w:t>43、机的高压软管弯曲半径不得小于（　　　）mm。</w:t>
        <w:br/>
        <w:t>A.150</w:t>
        <w:br/>
        <w:t>B.250</w:t>
        <w:br/>
        <w:t>C.350</w:t>
        <w:br/>
        <w:t>D.500</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44、天棚的骨架分为简单型和复杂型两种，复杂型必须满足的条件是（　　　）。</w:t>
        <w:br/>
        <w:t>A.面层高差≥100mm</w:t>
        <w:br/>
        <w:t>B.面层咼差≥80mm</w:t>
        <w:br/>
        <w:t>C.面层高差≥100mm，不同标高的少数面积占15％以上</w:t>
        <w:br/>
        <w:t>D.面层高差≥120mm，不同标高的少数面积占10％以上</w:t>
        <w:br/>
        <w:br/>
        <w:t>【答案】：C</w:t>
      </w:r>
      <w:r>
        <w:t xml:space="preserve"> </w:t>
      </w:r>
    </w:p>
    <w:p>
      <w:r>
        <w:t>45、装饰施工机械是指（　　　）。</w:t>
        <w:br/>
        <w:t>A.各种手持电动工具</w:t>
        <w:br/>
        <w:t>B.水磨石机</w:t>
        <w:br/>
        <w:t>C.施工升降机</w:t>
        <w:br/>
        <w:t>D.各种手持电动工具和小型装饰机械</w:t>
        <w:br/>
        <w:br/>
        <w:t xml:space="preserve">【答案】：D </w:t>
      </w:r>
    </w:p>
    <w:p>
      <w:r>
        <w:t>46、关于变形缝说法正确的是（　　　）。</w:t>
        <w:br/>
        <w:t>A.伸缩缝基础埋于地下，虽然受气温影响较小，但必须断开。</w:t>
        <w:br/>
        <w:t>B.沉降缝从房屋基础到屋顶全部构件断开。</w:t>
        <w:br/>
        <w:t>C.一般情况下防震缝以基础断开设置为宜。</w:t>
        <w:br/>
        <w:t>D.不可以将上述三缝合并设置。</w:t>
        <w:br/>
        <w:br/>
        <w:t xml:space="preserve">【答案】：B </w:t>
      </w:r>
    </w:p>
    <w:p>
      <w:r>
        <w:t>47、给水水平管道应有（　　　）的坡度坡向泄水装置。</w:t>
        <w:br/>
        <w:t>A.2％～5％</w:t>
        <w:br/>
        <w:t>B.2%～5‰</w:t>
        <w:br/>
        <w:t>C.5‰～10‰</w:t>
        <w:br/>
        <w:t>D.5%～10%</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48、工程量清单主要由（　　　）等组成。</w:t>
        <w:br/>
        <w:t>A.分部分项工程量清单，措施项目清单</w:t>
        <w:br/>
        <w:t>B.分部分项工程量清单，措施项目清单和其他项目清单</w:t>
        <w:br/>
        <w:t>C.分部分项工程量清单，措施项目清单，其他项目清单和施工组织设计</w:t>
        <w:br/>
        <w:t>D.分部分项工程量清单，措施项目清单，其他项目清单，规费项目清单和税金项目清单</w:t>
        <w:br/>
        <w:br/>
        <w:t>【答案】：D</w:t>
      </w:r>
      <w:r>
        <w:t xml:space="preserve"> </w:t>
      </w:r>
    </w:p>
    <w:p>
      <w:r>
        <w:t>49、基础是承担（　　　）的全部荷载。</w:t>
        <w:br/>
        <w:t>A.地基</w:t>
        <w:br/>
        <w:t>B.大地</w:t>
        <w:br/>
        <w:t>C.建筑</w:t>
        <w:br/>
        <w:t>D.地面一切荷载</w:t>
        <w:br/>
        <w:br/>
        <w:t xml:space="preserve">【答案】：C </w:t>
      </w:r>
    </w:p>
    <w:p>
      <w:r>
        <w:t>50、下列属于建设行政法规的是（　　　）。</w:t>
        <w:br/>
        <w:t>A.建设工程质量管理条例</w:t>
        <w:br/>
        <w:t>B.工程建设项目施工招标投标办法</w:t>
        <w:br/>
        <w:t>C.中华人民共和国立法法</w:t>
        <w:br/>
        <w:t>D.实施工程建设强制性标准监督规定</w:t>
        <w:br/>
        <w:br/>
        <w:t xml:space="preserve">【答案】：A </w:t>
      </w:r>
    </w:p>
    <w:p>
      <w:r>
        <w:t>51、下列水泥品种，（　　　）水化热最低。</w:t>
        <w:br/>
        <w:t>A.硅酸盐水泥</w:t>
        <w:br/>
        <w:t>B.普通硅酸盐水泥</w:t>
        <w:br/>
        <w:t>C.高铝水泥</w:t>
        <w:br/>
        <w:t>D.火山灰质硅酸盐水泥</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52、承重结构用钢材主要包括碳素结构钢中的低碳钢和（　　　）两类，包括Q235、Q345、Q390、Q420四种。</w:t>
        <w:br/>
        <w:t>A.高碳钢</w:t>
        <w:br/>
        <w:t>B.高锰钢</w:t>
        <w:br/>
        <w:t>C.碳锰合金钢</w:t>
        <w:br/>
        <w:t>D.低合金高强度结构钢</w:t>
        <w:br/>
        <w:br/>
        <w:t>【答案】：D</w:t>
      </w:r>
      <w:r>
        <w:t xml:space="preserve"> </w:t>
      </w:r>
    </w:p>
    <w:p>
      <w:r>
        <w:t>53、铺竹地板时靠墙的一块板应离开墙面（　　　）mm左右，以后逐块排紧。</w:t>
        <w:br/>
        <w:t>A.10</w:t>
        <w:br/>
        <w:t>B.15</w:t>
        <w:br/>
        <w:t>C.20</w:t>
        <w:br/>
        <w:t>D.25</w:t>
        <w:br/>
        <w:br/>
        <w:t xml:space="preserve">【答案】：A </w:t>
      </w:r>
    </w:p>
    <w:p>
      <w:r>
        <w:t>54、玻璃地弹簧门安装工艺流程为（　　　）。</w:t>
        <w:br/>
        <w:t>A.划线定位→倒角处理→固定钢化玻璃→注玻璃胶封口→玻璃板对接→活动玻璃门扇安装→清理</w:t>
        <w:br/>
        <w:t>B.划线定位→固定钢化玻璃→注玻璃胶封口→倒角处理→活动玻璃门扇安装→玻璃板对接→清理</w:t>
        <w:br/>
        <w:t>C.划线定位→倒角处理→固定钢化玻璃→注玻璃胶封口→活动玻璃门扇安装→玻璃板对接→清理</w:t>
        <w:br/>
        <w:t>D.划线定位→固定钢化玻璃→注玻璃胶封口→倒角处理→玻璃板对接→活动玻璃门扇安装→清理</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55、横向定位轴线编号用阿拉伯数字，（　　　）依次编号。</w:t>
        <w:br/>
        <w:t>A.从右向左</w:t>
        <w:br/>
        <w:t>B.从中间向两侧</w:t>
        <w:br/>
        <w:t>C.从左至右</w:t>
        <w:br/>
        <w:t>D.从前向后</w:t>
        <w:br/>
        <w:br/>
        <w:t>【答案】：C</w:t>
      </w:r>
      <w:r>
        <w:t xml:space="preserve"> </w:t>
      </w:r>
    </w:p>
    <w:p>
      <w:r>
        <w:t>56、手电钻在可钻材料范围内，根据不同的规格型号，钻孔直径可以在（　　　）mm范围。</w:t>
        <w:br/>
        <w:t>A.φ3～φ5</w:t>
        <w:br/>
        <w:t>B.φ5～φ18</w:t>
        <w:br/>
        <w:t>C.φ18～φ25</w:t>
        <w:br/>
        <w:t>D.φ25以上</w:t>
        <w:br/>
        <w:br/>
        <w:t xml:space="preserve">【答案】：B </w:t>
      </w:r>
    </w:p>
    <w:p>
      <w:r>
        <w:t>57、保温薄抹灰施工中，用2m靠尺检查墙体的平整度，最大偏差大于（　　　）mm时，应用1：3的水泥砂浆找平。</w:t>
        <w:br/>
        <w:t>A.1</w:t>
        <w:br/>
        <w:t>B.4</w:t>
        <w:br/>
        <w:t>C.8</w:t>
        <w:br/>
        <w:t>D.20</w:t>
        <w:br/>
        <w:br/>
        <w:t xml:space="preserve">【答案】：B </w:t>
      </w:r>
    </w:p>
    <w:p>
      <w:r>
        <w:t>58、金属漆中银粉又称（　　　）。</w:t>
        <w:br/>
        <w:t>A.铅粉</w:t>
        <w:br/>
        <w:t>B.铜粉</w:t>
        <w:br/>
        <w:t>C.铝粉</w:t>
        <w:br/>
        <w:t>D.金粉</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59、42.5强度等级的水泥，其28d抗压强度应大于（　　　）。</w:t>
        <w:br/>
        <w:t>A.0.425MPa</w:t>
        <w:br/>
        <w:t>B.4.25MPa</w:t>
        <w:br/>
        <w:t>C.42.5MPa</w:t>
        <w:br/>
        <w:t>D.425MPa</w:t>
        <w:br/>
        <w:br/>
        <w:t>【答案】：C</w:t>
      </w:r>
      <w:r>
        <w:t xml:space="preserve"> </w:t>
      </w:r>
    </w:p>
    <w:p>
      <w:r>
        <w:t>60、下列不属于剁斧石墙面的是（　　　）。</w:t>
        <w:br/>
        <w:t>A.主纹剁斧</w:t>
        <w:br/>
        <w:t>B.花锤剁斧</w:t>
        <w:br/>
        <w:t>C.棱点剁斧</w:t>
        <w:br/>
        <w:t>D.斜纹剁斧</w:t>
        <w:br/>
        <w:br/>
        <w:t xml:space="preserve">【答案】：D </w:t>
      </w:r>
    </w:p>
    <w:p>
      <w:r>
        <w:t>61、管道穿越墙洞、楼板洞应及时安放套管，并用（　　　）水泥砂浆或细石混凝土填嵌密实；电线管、消火栓箱、配电箱安装完毕，并将背后露明部分钉好钢丝网；接线盒用纸堵严。</w:t>
        <w:br/>
        <w:t>A.1：3</w:t>
        <w:br/>
        <w:t>B.3：1</w:t>
        <w:br/>
        <w:t>C.1：1</w:t>
        <w:br/>
        <w:t>D.2：3</w:t>
        <w:br/>
        <w:br/>
        <w:t xml:space="preserve">【答案】：A </w:t>
      </w:r>
    </w:p>
    <w:p>
      <w:r>
        <w:t>62、混凝土强度、弹性模量符合设计要求是才能放松预应力筋。当日平均气温不低于20℃时，龄期不小于（　　　）。</w:t>
        <w:br/>
        <w:t>A.3d</w:t>
        <w:br/>
        <w:t>B.5d</w:t>
        <w:br/>
        <w:t>C.7d</w:t>
        <w:br/>
        <w:t>D.28d</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63、关于防震缝说法不正确的是（　　　）。</w:t>
        <w:br/>
        <w:t>A.防震缝不可以代替沉降缝</w:t>
        <w:br/>
        <w:t>B.防震缝应沿建筑的全高设置</w:t>
        <w:br/>
        <w:t>C.一般情况下防震缝的基础断开设置</w:t>
        <w:br/>
        <w:t>D.建筑物相邻部分的结构刚度和质量相差悬殊时应设置防震缝</w:t>
        <w:br/>
        <w:br/>
        <w:t>【答案】：C</w:t>
      </w:r>
      <w:r>
        <w:t xml:space="preserve"> </w:t>
      </w:r>
    </w:p>
    <w:p>
      <w:r>
        <w:t>64、饰面板（砖）工程施工的环境条件应满足施工工艺的要求。环境温度及其所用材料温度的控制中不正确的要求是（　　　）。</w:t>
        <w:br/>
        <w:t>A.采用掺有水泥的拌合料粘贴（或灌浆）时，即湿作业施工现场环境温度不应低于5℃</w:t>
        <w:br/>
        <w:t>B.采用有机胶粘剂粘贴时，不宜低于20℃</w:t>
        <w:br/>
        <w:t>C.如环境温度低于上述规定，应采取保证工程质量的有效措施</w:t>
        <w:br/>
        <w:t>D.采用有机胶粘剂粘贴时，不宜低于10℃</w:t>
        <w:br/>
        <w:br/>
        <w:t xml:space="preserve">【答案】：B </w:t>
      </w:r>
    </w:p>
    <w:p>
      <w:r>
        <w:t>65、下列措施中，不属于施工项目安全控制的措施的是（　　　）。</w:t>
        <w:br/>
        <w:t>A.组织措施</w:t>
        <w:br/>
        <w:t>B.技术措施</w:t>
        <w:br/>
        <w:t>C.管理措施</w:t>
        <w:br/>
        <w:t>D.制度措施</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66、从2002年7月1日起强制实施的《室内装饰装修材料》GB18580、18587和GB24410，规定了10项材料中有害物质的限量，以下（　　　）不是标准中规定的。</w:t>
        <w:br/>
        <w:t>A.人造木质板材</w:t>
        <w:br/>
        <w:t>B.溶剂型木器涂料</w:t>
        <w:br/>
        <w:t>C.内墙涂料</w:t>
        <w:br/>
        <w:t>D.塑料扣件</w:t>
        <w:br/>
        <w:br/>
        <w:t>【答案】：D</w:t>
      </w:r>
      <w:r>
        <w:t xml:space="preserve"> </w:t>
      </w:r>
    </w:p>
    <w:p>
      <w:r>
        <w:t>67、涂料工程水性涂料涂饰工程施工的环境温度应在（　　　）之间，并注意通风换气和防尘。</w:t>
        <w:br/>
        <w:t>A.0～40℃</w:t>
        <w:br/>
        <w:t>B.5～35℃</w:t>
        <w:br/>
        <w:t>C.0～35℃</w:t>
        <w:br/>
        <w:t>D.10～35℃</w:t>
        <w:br/>
        <w:br/>
        <w:t xml:space="preserve">【答案】：B </w:t>
      </w:r>
    </w:p>
    <w:p>
      <w:r>
        <w:t>68、水磨石机的开磨作业，宜在水磨石地面铺设达到设计强度（　　　）时进行。</w:t>
        <w:br/>
        <w:t>A.50％</w:t>
        <w:br/>
        <w:t>B.60％</w:t>
        <w:br/>
        <w:t>C.70％～80％</w:t>
        <w:br/>
        <w:t>D.80％以上</w:t>
        <w:br/>
        <w:br/>
        <w:t xml:space="preserve">【答案】：C </w:t>
      </w:r>
    </w:p>
    <w:p>
      <w:r>
        <w:t>69、门窗套饰面板一般采用胶合板（切片板呈旋片板），厚度不小于（　　　）mm（也可采用其他贴面板材），颜色、花纹要尽量相似。</w:t>
        <w:br/>
        <w:t>A.10</w:t>
        <w:br/>
        <w:t>B.5</w:t>
        <w:br/>
        <w:t>C.8</w:t>
        <w:br/>
        <w:t>D.3</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70、某建筑工程，分部分项工程费为3574262.64元，施工技术措施费为1201876.52元，试计算其单位工程招标控制价。假设其施工组织措施费费率为3.8%，规费费率为6.35％，税金费率为3.41％。根据背景资料，回答下列问题。</w:t>
        <w:br/>
        <w:t>A.13.58</w:t>
        <w:br/>
        <w:t>B.49.58</w:t>
        <w:br/>
        <w:t>C.18.15</w:t>
        <w:br/>
        <w:t>D.31.48</w:t>
        <w:br/>
        <w:br/>
        <w:t>【答案】：D</w:t>
      </w:r>
      <w:r>
        <w:t xml:space="preserve"> </w:t>
      </w:r>
    </w:p>
    <w:p>
      <w:r>
        <w:t>71、荷载按结构的反应分为：静态荷载，如结构自重、屋面和楼面的活荷载、雪荷载等：（　　　），如地震力、高空坠物冲击力等。</w:t>
        <w:br/>
        <w:t>A.可变荷载</w:t>
        <w:br/>
        <w:t>B.动态荷载</w:t>
        <w:br/>
        <w:t>C.垂直荷载</w:t>
        <w:br/>
        <w:t>D.风荷载</w:t>
        <w:br/>
        <w:br/>
        <w:t xml:space="preserve">【答案】：B </w:t>
      </w:r>
    </w:p>
    <w:p>
      <w:r>
        <w:t>72、现浇水磨石地面的石粒一般粒径为（　　　）mm。</w:t>
        <w:br/>
        <w:t>A.6～15</w:t>
        <w:br/>
        <w:t>B.5～10</w:t>
        <w:br/>
        <w:t>C.6～12</w:t>
        <w:br/>
        <w:t>D.5～18</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73、模板脚手架工程资质等级分为( )。（  ）</w:t>
        <w:br/>
        <w:t>A.一、二、三级</w:t>
        <w:br/>
        <w:t>B.不分等级</w:t>
        <w:br/>
        <w:t>C.二、三级</w:t>
        <w:br/>
        <w:t>D.一、二级</w:t>
        <w:br/>
        <w:br/>
        <w:t xml:space="preserve">【答案】：D </w:t>
      </w:r>
    </w:p>
    <w:p>
      <w:r>
        <w:t>74、环氧树脂在建筑装饰施工中经常用到，通常用来（　　　）。</w:t>
        <w:br/>
        <w:t>A.制作广告牌</w:t>
        <w:br/>
        <w:t>B.加工成玻璃钢</w:t>
        <w:br/>
        <w:t>C.用作粘胶剂</w:t>
        <w:br/>
        <w:t>D.代替木材加工成各种家具</w:t>
        <w:br/>
        <w:br/>
        <w:t xml:space="preserve">【答案】：C </w:t>
      </w:r>
    </w:p>
    <w:p>
      <w:r>
        <w:t>75、电子与智能化工程资质等级分为（　　　）。</w:t>
        <w:br/>
        <w:t>A.一、二、三级</w:t>
        <w:br/>
        <w:t>B.不分资质</w:t>
        <w:br/>
        <w:t>C.二、三级</w:t>
        <w:br/>
        <w:t>D.一、二级</w:t>
        <w:br/>
        <w:br/>
        <w:t xml:space="preserve">【答案】：A </w:t>
      </w:r>
    </w:p>
    <w:p>
      <w:r>
        <w:t>76、通常在大型公共建筑中采用的地面装饰为（　　　）。</w:t>
        <w:br/>
        <w:t>A.软质聚氯乙烯塑料地毡</w:t>
        <w:br/>
        <w:t>B.橡胶地毡</w:t>
        <w:br/>
        <w:t>C.人工合成高分子涂料</w:t>
        <w:br/>
        <w:t>D.水磨石地面</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77、以（　　　）确定工程造价，是我国采用的一种与计划经济相适应的工程造价管理制度。</w:t>
        <w:br/>
        <w:t>A.工程量清单计价</w:t>
        <w:br/>
        <w:t>B.预算定额单价法</w:t>
        <w:br/>
        <w:t>C.企业定额</w:t>
        <w:br/>
        <w:t>D.概算定额</w:t>
        <w:br/>
        <w:br/>
        <w:t xml:space="preserve">【答案】：B </w:t>
      </w:r>
    </w:p>
    <w:p>
      <w:r>
        <w:t>78、下列不属于按定额反映的生产要素消耗内容分类的定额是（　　　）。</w:t>
        <w:br/>
        <w:t>A.劳动消耗定额</w:t>
        <w:br/>
        <w:t>B.时间消耗定额</w:t>
        <w:br/>
        <w:t>C.机械消耗定额</w:t>
        <w:br/>
        <w:t>D.材料消耗定额</w:t>
        <w:br/>
        <w:br/>
        <w:t xml:space="preserve">【答案】：B </w:t>
      </w:r>
    </w:p>
    <w:p>
      <w:r>
        <w:t>79、涂料类装饰装修施工工艺为（　　　）。</w:t>
        <w:br/>
        <w:t>A.基层处理→打底子→磨光→刮腻子→施涂涂料→养护</w:t>
        <w:br/>
        <w:t>B.基层处理→打底子→刮腻子→磨光→施涂涂料→养护</w:t>
        <w:br/>
        <w:t>C.基层处理→打底子→施涂涂料→磨光→刮腻子→养护</w:t>
        <w:br/>
        <w:t>D.基层处理→打底子→施涂涂料→刮腻子→磨光→养护</w:t>
        <w:br/>
        <w:br/>
        <w:t xml:space="preserve">【答案】：B </w:t>
      </w:r>
    </w:p>
    <w:p>
      <w:r>
        <w:t>80、各类设备、家具、灯具的索引符号，通常用（　　　）形状表示。</w:t>
        <w:br/>
        <w:t>A.圆形</w:t>
        <w:br/>
        <w:t>B.三角形</w:t>
        <w:br/>
        <w:t>C.正六边形</w:t>
        <w:br/>
        <w:t>D.矩形</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81、塑料地板胶粘剂中，主要用于地板等与水泥砂浆地面的粘贴是（　　　）。</w:t>
        <w:br/>
        <w:t>A.聚醋酸乙烯类胶粘剂</w:t>
        <w:br/>
        <w:t>B.合成橡胶类胶粘剂</w:t>
        <w:br/>
        <w:t>C.聚氨酯类胶粘剂</w:t>
        <w:br/>
        <w:t>D.氧树脂类胶粘剂</w:t>
        <w:br/>
        <w:br/>
        <w:t>【答案】：B</w:t>
      </w:r>
      <w:r>
        <w:t xml:space="preserve"> </w:t>
      </w:r>
    </w:p>
    <w:p>
      <w:r>
        <w:t>82、《民用建筑设计通则》GB50352-2005规定，大于（　　　）m者为高层建筑。</w:t>
        <w:br/>
        <w:t>A.18</w:t>
        <w:br/>
        <w:t>B.24</w:t>
        <w:br/>
        <w:t>C.28</w:t>
        <w:br/>
        <w:t>D.32</w:t>
        <w:br/>
        <w:br/>
        <w:t xml:space="preserve">【答案】：B </w:t>
      </w:r>
    </w:p>
    <w:p>
      <w:r>
        <w:t>83、预算定额人工消耗量的人工幅度差主要指预算定额人工工日消耗量与（　　　）之差。</w:t>
        <w:br/>
        <w:t>A.施工定额中劳动定额人工工日消耗量</w:t>
        <w:br/>
        <w:t>B.概算定额人工工日消耗量</w:t>
        <w:br/>
        <w:t>C.测时资料中人工工日消耗量</w:t>
        <w:br/>
        <w:t>D.实际人工工日消耗量</w:t>
        <w:br/>
        <w:br/>
        <w:t xml:space="preserve">【答案】：B </w:t>
      </w:r>
    </w:p>
    <w:p>
      <w:r>
        <w:t>84、用石材防护剂对石材背面及侧面进行涂刷处理，石材含水率应小于（　　　）。</w:t>
        <w:br/>
        <w:t>A.8%</w:t>
        <w:br/>
        <w:t>B.4％</w:t>
        <w:br/>
        <w:t>C.12％</w:t>
        <w:br/>
        <w:t>D.20％</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85、预制装配式钢筋混凝土楼梯根据（　　　）分小型构件装配式和中大型构件装配式。</w:t>
        <w:br/>
        <w:t>A.组成楼梯的构件尺寸及装配程度</w:t>
        <w:br/>
        <w:t>B.施工方法</w:t>
        <w:br/>
        <w:t>C.构件的重量</w:t>
        <w:br/>
        <w:t>D.构件的类型</w:t>
        <w:br/>
        <w:br/>
        <w:t>【答案】：A</w:t>
      </w:r>
      <w:r>
        <w:t xml:space="preserve"> </w:t>
      </w:r>
    </w:p>
    <w:p>
      <w:r>
        <w:t>86、一个完整的尺寸所包含的四个基本要素是（　　　）。</w:t>
        <w:br/>
        <w:t>A.尺寸界线、尺寸线、数字和箭头</w:t>
        <w:br/>
        <w:t>B.尺寸界线、尺寸线、尺寸起止符号和数字</w:t>
        <w:br/>
        <w:t>C.尺寸界线、尺寸线、尺寸数字和单位</w:t>
        <w:br/>
        <w:t>D.尺寸线、起止符号、箭头和尺寸数字</w:t>
        <w:br/>
        <w:br/>
        <w:t xml:space="preserve">【答案】：B </w:t>
      </w:r>
    </w:p>
    <w:p>
      <w:r>
        <w:t>87、超过（　　　）个月的水泥，即为过期水泥，使用时必须重新确定其强度等级。</w:t>
        <w:br/>
        <w:t>A.一</w:t>
        <w:br/>
        <w:t>B.二</w:t>
        <w:br/>
        <w:t>C.三</w:t>
        <w:br/>
        <w:t>D.六</w:t>
        <w:br/>
        <w:br/>
        <w:t xml:space="preserve">【答案】：C </w:t>
      </w:r>
    </w:p>
    <w:p>
      <w:r>
        <w:t>88、[25表示腰高为（　　　）mm的槽钢。</w:t>
        <w:br/>
        <w:t>A.25</w:t>
        <w:br/>
        <w:t>B.250</w:t>
        <w:br/>
        <w:t>C.2500</w:t>
        <w:br/>
        <w:t>D.500</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89、现浇水磨石地面的施工工艺流程为（　　　）。</w:t>
        <w:br/>
        <w:t>A.基层处理（抹找平层）→磨光→弹线找规矩→设置分隔缝、分隔条→铺抹面层石粒浆→涂刷草酸出光→打蜡抛光→养护</w:t>
        <w:br/>
        <w:t>B.基层处理（抹找平层）→弹线找规矩→设置分隔缝、分隔条→铺抹面层石粒浆→磨光→涂刷草酸出光→打蜡抛光→养护</w:t>
        <w:br/>
        <w:t>C.基层处理（抹找平层）→弹线找规矩→设置分隔缝、分隔条→铺抹面层石粒浆→养护→磨光→涂刷草酸出光→打蜡抛光</w:t>
        <w:br/>
        <w:t>D.基层处理（抹找平层）→磨光→弹线找规矩→设置分隔缝、分隔条→铺抹面层石粒浆→养护→涂刷草酸出光→打蜡抛光</w:t>
        <w:br/>
        <w:br/>
        <w:t>【答案】：C</w:t>
      </w:r>
      <w:r>
        <w:t xml:space="preserve"> </w:t>
      </w:r>
    </w:p>
    <w:p>
      <w:r>
        <w:t>90、白色硅酸盐水泥加入颜料可制成彩色水泥，对所加颜料的基本要求是（　　　）。</w:t>
        <w:br/>
        <w:t>A.酸性颜料</w:t>
        <w:br/>
        <w:t>B.碱性颜料</w:t>
        <w:br/>
        <w:t>C.有机颜料</w:t>
        <w:br/>
        <w:t>D.无机有机合成颜料</w:t>
        <w:br/>
        <w:br/>
        <w:t xml:space="preserve">【答案】：B </w:t>
      </w:r>
    </w:p>
    <w:p>
      <w:r>
        <w:t>91、固定片的位置应距窗角、中竖框、中横框150～200mm，固定片之间的间距应小于或等于（　　　）mm。</w:t>
        <w:br/>
        <w:t>A.500</w:t>
        <w:br/>
        <w:t>B.200</w:t>
        <w:br/>
        <w:t>C.5000</w:t>
        <w:br/>
        <w:t>D.250</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92、工程量清单编制原则归纳为“四统一，下列错误的提法是（　　　）。</w:t>
        <w:br/>
        <w:t>A.项目编码统一</w:t>
        <w:br/>
        <w:t>B.项目名称统一</w:t>
        <w:br/>
        <w:t>C.计价依据统一</w:t>
        <w:br/>
        <w:t>D.工程量清单计算规则统一</w:t>
        <w:br/>
        <w:br/>
        <w:t>【答案】：C</w:t>
      </w:r>
      <w:r>
        <w:t xml:space="preserve"> </w:t>
      </w:r>
    </w:p>
    <w:p>
      <w:r>
        <w:t>93、角向磨光机砂轮选用增强纤维树脂型，其安全线速度不得小于（　　　）。</w:t>
        <w:br/>
        <w:t>A.8m/s</w:t>
        <w:br/>
        <w:t>B.50m/s</w:t>
        <w:br/>
        <w:t>C.80m/s</w:t>
        <w:br/>
        <w:t>D.100m/s</w:t>
        <w:br/>
        <w:br/>
        <w:t xml:space="preserve">【答案】：C </w:t>
      </w:r>
    </w:p>
    <w:p>
      <w:r>
        <w:t>94、找平层宜选用中粗砂，其含泥量及有机杂质都有明确规定：（　　　）。</w:t>
        <w:br/>
        <w:t>A.含泥量不大于3％，有机杂质不大于0.5%</w:t>
        <w:br/>
        <w:t>B.含泥量不大于5%，有机杂质不大于0.5%</w:t>
        <w:br/>
        <w:t>C.含泥量不大于3，有机杂质不大于1％</w:t>
        <w:br/>
        <w:t>D.含泥量不大于5％，有机杂质不大于1%</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95、施工项目控制的任务是进行以项目进度控制、质量控制、成本控制和安全控制为主要内容的四大目标控制。其中下列不属于与施工项目成果相关的是（　　　）。</w:t>
        <w:br/>
        <w:t>A.进度控制</w:t>
        <w:br/>
        <w:t>B.安全控制</w:t>
        <w:br/>
        <w:t>C.质量控制</w:t>
        <w:br/>
        <w:t>D.成本控制</w:t>
        <w:br/>
        <w:br/>
        <w:t xml:space="preserve">【答案】：B </w:t>
      </w:r>
    </w:p>
    <w:p>
      <w:r>
        <w:t>96、阳角及墙垛测量放线，（　　　）做出标志。</w:t>
        <w:br/>
        <w:t>A.从上到下</w:t>
        <w:br/>
        <w:t>B.从下到上</w:t>
        <w:br/>
        <w:t>C.从左到右</w:t>
        <w:br/>
        <w:t>D.从右到左</w:t>
        <w:br/>
        <w:br/>
        <w:t xml:space="preserve">【答案】：A </w:t>
      </w:r>
    </w:p>
    <w:p>
      <w:r>
        <w:t>97、门窗洞口墙体厚度方向的预埋铁件中心线，如设计无规定时，距内墙面：38～60系列为（　　　）mm,90～100系列为150mm。</w:t>
        <w:br/>
        <w:t>A.100</w:t>
        <w:br/>
        <w:t>B.200</w:t>
        <w:br/>
        <w:t>C.300</w:t>
        <w:br/>
        <w:t>D.500</w:t>
        <w:br/>
        <w:br/>
        <w:t xml:space="preserve">【答案】：A </w:t>
      </w:r>
    </w:p>
    <w:p>
      <w:r>
        <w:t>98、根据建筑安装工程定额编制的原则，按平均先进水平编制的是（　　　）。</w:t>
        <w:br/>
        <w:t>A.预算定额</w:t>
        <w:br/>
        <w:t>B.企业定额</w:t>
        <w:br/>
        <w:t>C.概算定额</w:t>
        <w:br/>
        <w:t>D.概算指标</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99、木龙骨吊顶施工工艺流程（　　　）。</w:t>
        <w:br/>
        <w:t>A.弹线→木龙骨处理→龙骨架拼装→龙骨架整体调平→安装吊点紧固件→龙骨架吊装→压条安装→面板安装</w:t>
        <w:br/>
        <w:t>B.弹线→木龙骨处理→龙骨架拼装→龙骨架整体调平→安装吊点紧固件→龙骨架吊装→面板安装→压条安装</w:t>
        <w:br/>
        <w:t>C.弹线→木龙骨处理→龙骨架拼装→安装吊点紧固件→龙骨架吊装→龙骨架整体调平→面板安装→压条安装</w:t>
        <w:br/>
        <w:t>D.弹线→木龙骨处理→龙骨架拼装→安装吊点紧固件→龙骨架吊装→龙骨架整体调平→压条安装→面板安装</w:t>
        <w:br/>
        <w:br/>
        <w:t>【答案】：C</w:t>
      </w:r>
      <w:r>
        <w:t xml:space="preserve"> </w:t>
      </w:r>
    </w:p>
    <w:p>
      <w:r>
        <w:t>100、水性涂料中的成膜助剂是起（　　　）的作用。</w:t>
        <w:br/>
        <w:t>A.降低成膜温度</w:t>
        <w:br/>
        <w:t>B.提高成膜温度</w:t>
        <w:br/>
        <w:t>C.增稠</w:t>
        <w:br/>
        <w:t>D.防黏度降低</w:t>
        <w:br/>
        <w:br/>
        <w:t xml:space="preserve">【答案】：A </w:t>
      </w:r>
    </w:p>
    <w:p>
      <w:r>
        <w:t>101、下列计算公式中不属于其他用工中相关计算公式的是（　　　）。</w:t>
        <w:br/>
        <w:t>A.超运距=预算定额取定运距-劳动定额已包括的运距</w:t>
        <w:br/>
        <w:t>B.辅助用工=Σ（材料加工数量×相应的加工劳动定额）</w:t>
        <w:br/>
        <w:t>C.人工幅度差=（基本用工+辅助用工+超运距用工）×人工幅度差系数</w:t>
        <w:br/>
        <w:t>D.人工幅度差=（基本用工+辅助用工）×人工幅度差系数</w:t>
        <w:br/>
        <w:br/>
        <w:t xml:space="preserve">【答案】：D </w:t>
      </w:r>
    </w:p>
    <w:p>
      <w:r>
        <w:t>102、箱形基础的混凝土强度等级不应低于（　　　）。</w:t>
        <w:br/>
        <w:t>A.C15</w:t>
        <w:br/>
        <w:t>B.C20</w:t>
        <w:br/>
        <w:t>C.C30</w:t>
        <w:br/>
        <w:t>D.C40</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103、建筑物根据其使用性质，通常分为生产性建筑和（　　　）建筑两大类。</w:t>
        <w:br/>
        <w:t>A.生活服务性</w:t>
        <w:br/>
        <w:t>B.商业性</w:t>
        <w:br/>
        <w:t>C.非生产性</w:t>
        <w:br/>
        <w:t>D.综合性</w:t>
        <w:br/>
        <w:br/>
        <w:t>【答案】：C</w:t>
      </w:r>
      <w:r>
        <w:t xml:space="preserve"> </w:t>
      </w:r>
    </w:p>
    <w:p>
      <w:r>
        <w:t>104、安全玻璃具有强度高，抗冲击性能好、抗热震性能强的优点，破碎时碎块没有尖利的棱角，且不会飞溅伤人。特殊安全玻璃还具有（　　　）等功能。</w:t>
        <w:br/>
        <w:t>A.抵御枪弹的射击</w:t>
        <w:br/>
        <w:t>B.防止盗贼人室</w:t>
        <w:br/>
        <w:t>C.屏蔽核辐射</w:t>
        <w:br/>
        <w:t>D.防止火灾蔓延</w:t>
        <w:br/>
        <w:br/>
        <w:t xml:space="preserve">【答案】：D </w:t>
      </w:r>
    </w:p>
    <w:p>
      <w:r>
        <w:t>105、油漆分类的依据是（　　　）。</w:t>
        <w:br/>
        <w:t>A.以油漆的颜色进行分类</w:t>
        <w:br/>
        <w:t>B.以油漆的性能进行分类</w:t>
        <w:br/>
        <w:t>C.以主要成膜物质进行分类</w:t>
        <w:br/>
        <w:t>D.以辅助成膜物质进行分类</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106、花岗岩具有放射性，国家标准中规定（　　　）可用于装饰装修工程，生产、销售、使用范围不受限制，可在任何场合应用。</w:t>
        <w:br/>
        <w:t>A.A类</w:t>
        <w:br/>
        <w:t>B.B类</w:t>
        <w:br/>
        <w:t>C.C类</w:t>
        <w:br/>
        <w:t>D.D类</w:t>
        <w:br/>
        <w:br/>
        <w:t>【答案】：A</w:t>
      </w:r>
      <w:r>
        <w:t xml:space="preserve"> </w:t>
      </w:r>
    </w:p>
    <w:p>
      <w:r>
        <w:t>107、钢结构工程资质等级分为（　　　）。</w:t>
        <w:br/>
        <w:t>A.一、二、三级</w:t>
        <w:br/>
        <w:t>B.不分资质</w:t>
        <w:br/>
        <w:t>C.二、三级</w:t>
        <w:br/>
        <w:t>D.一、二级</w:t>
        <w:br/>
        <w:br/>
        <w:t xml:space="preserve">【答案】：D </w:t>
      </w:r>
    </w:p>
    <w:p>
      <w:r>
        <w:t>108、钢结构建筑的最大优点是（　　　），钢结构建筑的自重只相当于同样钢筋混凝土建筑自重的三分之一</w:t>
        <w:br/>
        <w:t>A.耐腐蚀</w:t>
        <w:br/>
        <w:t>B.耐火</w:t>
        <w:br/>
        <w:t>C.自重轻</w:t>
        <w:br/>
        <w:t>D.抗震性好</w:t>
        <w:br/>
        <w:br/>
        <w:t xml:space="preserve">【答案】：C </w:t>
      </w:r>
    </w:p>
    <w:p>
      <w:r>
        <w:t>109、（　　　）是建设过程的最后一环，是投资转人生产或使用成果的标志。</w:t>
        <w:br/>
        <w:t>A.竣工验收</w:t>
        <w:br/>
        <w:t>B.生产准备</w:t>
        <w:br/>
        <w:t>C.建设准备</w:t>
        <w:br/>
        <w:t>D.后评价阶段</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110、装饰装修材料中，能起到较好的保温、隔热和隔声作用的材料是（　　　）。</w:t>
        <w:br/>
        <w:t>A.石膏板</w:t>
        <w:br/>
        <w:t>B.墙纸</w:t>
        <w:br/>
        <w:t>C.木地板</w:t>
        <w:br/>
        <w:t>D.地砖</w:t>
        <w:br/>
        <w:br/>
        <w:t>【答案】：D</w:t>
      </w:r>
      <w:r>
        <w:t xml:space="preserve"> </w:t>
      </w:r>
    </w:p>
    <w:p>
      <w:r>
        <w:t>111、荷载按时间的变异性分为：永久荷载和（　　　）。</w:t>
        <w:br/>
        <w:t>A.恒载</w:t>
        <w:br/>
        <w:t>B.动载</w:t>
        <w:br/>
        <w:t>C.可变荷载</w:t>
        <w:br/>
        <w:t>D.雪载</w:t>
        <w:br/>
        <w:br/>
        <w:t xml:space="preserve">【答案】：C </w:t>
      </w:r>
    </w:p>
    <w:p>
      <w:r>
        <w:t>112、箱形基础的混凝土强度等级不应低于( )。（  ）</w:t>
        <w:br/>
        <w:t>A.C15</w:t>
        <w:br/>
        <w:t>B.C20</w:t>
        <w:br/>
        <w:t>C.C30</w:t>
        <w:br/>
        <w:t>D.C40</w:t>
        <w:br/>
        <w:br/>
        <w:t xml:space="preserve">【答案】：C </w:t>
      </w:r>
    </w:p>
    <w:p>
      <w:r>
        <w:t>113、不属于人工预算单价的内容的是（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114、木门窗制作工艺流程为（　　　）。</w:t>
        <w:br/>
        <w:t>A.配料、截料、刨料→凿眼→画线→起线→拉肩、开榫→拼装</w:t>
        <w:br/>
        <w:t>B.配料、截料、刨料→凿眼→画线→拉肩、开榫→起线→拼装</w:t>
        <w:br/>
        <w:t>C.配料、截料、刨料→画线→凿眼→起线→拉肩、开榫→拼装</w:t>
        <w:br/>
        <w:t>D.配料、截料、刨料→画线→凿眼→拉肩、开榫→起线→拼装</w:t>
        <w:br/>
        <w:br/>
        <w:t>【答案】：D</w:t>
      </w:r>
      <w:r>
        <w:t xml:space="preserve"> </w:t>
      </w:r>
    </w:p>
    <w:p>
      <w:r>
        <w:t>115、以下关于市政公用工程规定的施工总承包二级企业可以承包工程范围的说法中，错误的是（　　　）。</w:t>
        <w:br/>
        <w:t>A.单项合同额不超过企业注册资本金5倍的城市道路工程</w:t>
        <w:br/>
        <w:t>B.单项合同额不超过企业注册资本金5倍的供气规模15万m3/日燃气工程</w:t>
        <w:br/>
        <w:t>C.单项合同额不超过企业注册资本金5倍的各类城市生活垃圾处理工程</w:t>
        <w:br/>
        <w:t>D.单项合同额不超过企业注册资本金5倍的总储存容积1000m3及以上液化气储罐场（站）</w:t>
        <w:br/>
        <w:br/>
        <w:t xml:space="preserve">【答案】：D </w:t>
      </w:r>
    </w:p>
    <w:p>
      <w:r>
        <w:t>116、（　　　）是指具有独立设计文件，可以独立施工，但建成后不能产生经济效益的过程。</w:t>
        <w:br/>
        <w:t>A.分部工程</w:t>
        <w:br/>
        <w:t>B.分项工程</w:t>
        <w:br/>
        <w:t>C.设计概算</w:t>
        <w:br/>
        <w:t>D.单项工程</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r>
        <w:t>117、以下不属于施工项目现场管理内容的是（　　　）。</w:t>
        <w:br/>
        <w:t>A.建立施工现场管理组织</w:t>
        <w:br/>
        <w:t>B.建立文明施工现场</w:t>
        <w:br/>
        <w:t>C.及时清场转移</w:t>
        <w:br/>
        <w:t>D.根据施工工程任务需要及时调整项目经理部</w:t>
        <w:br/>
        <w:br/>
        <w:t xml:space="preserve">【答案】：D </w:t>
      </w:r>
    </w:p>
    <w:p>
      <w:r>
        <w:t>118、设计变更通知单以（　　　）幅面为主。</w:t>
        <w:br/>
        <w:t>A.A2</w:t>
        <w:br/>
        <w:t>B.A3</w:t>
        <w:br/>
        <w:t>C.A4</w:t>
        <w:br/>
        <w:t>D.A5</w:t>
        <w:br/>
        <w:br/>
        <w:t xml:space="preserve">【答案】：C </w:t>
      </w:r>
    </w:p>
    <w:p>
      <w:r>
        <w:t>119、陶瓷地砖楼地面施工工艺流程为（　　　）。</w:t>
        <w:br/>
        <w:t>A.基层处理（抹找平层）→弹线找规矩→做灰饼、冲筋→试饼→铺贴地砖→压平、拔缝→镶贴踢脚板</w:t>
        <w:br/>
        <w:t>B.基层处理（抹找平层）→弹线找规矩→做灰饼、冲筋→铺贴地砖→压平、拔缝→试饼→镶贴踢脚板</w:t>
        <w:br/>
        <w:t>C.基层处理（抹找平层）→弹线找规矩→做灰饼、冲筋→铺贴地砖→试饼→压平、拔缝→镶贴踢脚板</w:t>
        <w:br/>
        <w:t>D.基层处理（抹找平层）→弹线找规矩→做灰饼、冲筋→压平、拔缝→试饼→铺贴地砖→镶贴踢脚板</w:t>
        <w:br/>
        <w:br/>
        <w:t xml:space="preserve">【答案】：A </w:t>
      </w:r>
    </w:p>
    <w:p>
      <w:r>
        <w:t>120、涂料因贮存，造成黏度过高，可用（　　　）调整。</w:t>
        <w:br/>
        <w:t>A.配套颜料</w:t>
        <w:br/>
        <w:t>B.配套树脂</w:t>
        <w:br/>
        <w:t>C.配套稀释剂</w:t>
        <w:br/>
        <w:t>D.二甲苯或丁酯</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121、天然石材表现密度的大小与其矿物组成和孔隙率有关。密实度较好的天然大理石、花岗石等，其表现密度约为（　　　）。</w:t>
        <w:br/>
        <w:t>A.小于1800kg/m3</w:t>
        <w:br/>
        <w:t>B.2550～3100kg/m3</w:t>
        <w:br/>
        <w:t>C.大于1800kg/m3</w:t>
        <w:br/>
        <w:t>D.大于3100kg/m3</w:t>
        <w:br/>
        <w:br/>
        <w:t>【答案】：B</w:t>
      </w:r>
      <w:r>
        <w:t xml:space="preserve"> </w:t>
      </w:r>
    </w:p>
    <w:p>
      <w:r>
        <w:t>122、下列选项中，不属于施工项目管理组织的主要形式的是（　　　）。</w:t>
        <w:br/>
        <w:t>A.工作队式</w:t>
        <w:br/>
        <w:t>B.线性结构式</w:t>
        <w:br/>
        <w:t>C.矩阵式</w:t>
        <w:br/>
        <w:t>D.事业部式</w:t>
        <w:br/>
        <w:br/>
        <w:t xml:space="preserve">【答案】：B </w:t>
      </w:r>
    </w:p>
    <w:p>
      <w:r>
        <w:t>123、防火涂料也称为阻燃涂料，它具有提高易燃材料耐火能力的功能，按组成材料不同可分为膨胀型防火涂料和非膨胀型防火涂料两大类，以下（　　　）不属于膨胀型防火涂料。</w:t>
        <w:br/>
        <w:t>A.钢结构防火涂料</w:t>
        <w:br/>
        <w:t>B.木结构防火涂料</w:t>
        <w:br/>
        <w:t>C.膨胀乳胶防火涂料</w:t>
        <w:br/>
        <w:t>D.氯丁橡胶乳液防火涂料</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124、砂浆强度等级M5.0中，5.0表示（　　　）。</w:t>
        <w:br/>
        <w:t>A.抗压强度平均值大于5.0MPa</w:t>
        <w:br/>
        <w:t>B.抗压强度平均值小于5.0MPa</w:t>
        <w:br/>
        <w:t>C.抗折强度平均值大于5.0MPa</w:t>
        <w:br/>
        <w:t>D.抗折强度平均值小于5.0MPa</w:t>
        <w:br/>
        <w:br/>
        <w:t xml:space="preserve">【答案】：A </w:t>
      </w:r>
    </w:p>
    <w:p>
      <w:r>
        <w:t>125、费用定额是确定建筑安装工程中除（　　　）之外的其他各项费用的数量标准。</w:t>
        <w:br/>
        <w:t>A.直接费</w:t>
        <w:br/>
        <w:t>B.间接费</w:t>
        <w:br/>
        <w:t>C.计划利润和税金</w:t>
        <w:br/>
        <w:t>D.其他直接费</w:t>
        <w:br/>
        <w:br/>
        <w:t xml:space="preserve">【答案】：A </w:t>
      </w:r>
    </w:p>
    <w:p>
      <w:r>
        <w:t>126、在编制分部分项工程量清单中，（　　　）不一定按照全国统一的工程量清单项目设置规则和计量规则要求填写。</w:t>
        <w:br/>
        <w:t>A.项目编号</w:t>
        <w:br/>
        <w:t>B.项目名称</w:t>
        <w:br/>
        <w:t>C.工程数量</w:t>
        <w:br/>
        <w:t>D.项目工作内容</w:t>
        <w:br/>
        <w:br/>
        <w:t xml:space="preserve">【答案】：D </w:t>
      </w:r>
    </w:p>
    <w:p>
      <w:r>
        <w:t>127、轻型装饰机械，是指（　　　）。</w:t>
        <w:br/>
        <w:t>A.混凝土搅拌机</w:t>
        <w:br/>
        <w:t>B.各种手持电动工具</w:t>
        <w:br/>
        <w:t>C.电圆锯</w:t>
        <w:br/>
        <w:t>D.除手持电动工具外，移动作业比较轻便灵活的电动机械</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128、混凝土与轻质砌块墙体交接处均应加钉（　　　）mm宽钢丝网。</w:t>
        <w:br/>
        <w:t>A.100</w:t>
        <w:br/>
        <w:t>B.150</w:t>
        <w:br/>
        <w:t>C.500</w:t>
        <w:br/>
        <w:t>D.200</w:t>
        <w:br/>
        <w:br/>
        <w:t>【答案】：D</w:t>
      </w:r>
      <w:r>
        <w:t xml:space="preserve"> </w:t>
      </w:r>
    </w:p>
    <w:p>
      <w:r>
        <w:t>129、门窗框与墙体安装缝隙的密封填充材料选用柔性材料时，应充满填塞缝隙。铝合金门窗框外侧和墙体室外二次粉刷间应留（　　　）mm深槽口用建筑密封胶密实填缝。</w:t>
        <w:br/>
        <w:t>A.50～80</w:t>
        <w:br/>
        <w:t>B.1～2</w:t>
        <w:br/>
        <w:t>C.5～8</w:t>
        <w:br/>
        <w:t>D.15～25</w:t>
        <w:br/>
        <w:br/>
        <w:t xml:space="preserve">【答案】：C </w:t>
      </w:r>
    </w:p>
    <w:p>
      <w:r>
        <w:t>130、在混合砂浆中掺人适当比例的石膏，其目的是（　　　）。</w:t>
        <w:br/>
        <w:t>A.提高砂浆强度</w:t>
        <w:br/>
        <w:t>B.改善砂浆的和易性</w:t>
        <w:br/>
        <w:t>C.降低成本</w:t>
        <w:br/>
        <w:t>D.增加黏性</w:t>
        <w:br/>
        <w:br/>
        <w:t xml:space="preserve">【答案】：B </w:t>
      </w:r>
    </w:p>
    <w:p>
      <w:r>
        <w:t>131、施工项目过程控制中，加强专项检查，包括自检、（　　　）、互检。</w:t>
        <w:br/>
        <w:t>A.专检</w:t>
        <w:br/>
        <w:t>B.全检</w:t>
        <w:br/>
        <w:t>C.交接检</w:t>
        <w:br/>
        <w:t>D.质检</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https://d.book118.com/787026051116006051</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87026051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