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污物桶项目规划设计蓝图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0" w:history="1">
        <w:r>
          <w:rPr>
            <w:rFonts w:ascii="仿宋" w:eastAsia="仿宋" w:hAnsi="仿宋" w:cs="仿宋" w:hint="eastAsia"/>
            <w:lang w:eastAsia="zh-CN"/>
          </w:rPr>
          <w:t>序言</w:t>
        </w:r>
        <w:r>
          <w:tab/>
        </w:r>
        <w:r>
          <w:fldChar w:fldCharType="begin"/>
        </w:r>
        <w:r>
          <w:instrText xml:space="preserve"> PAGEREF _Toc2450 \h </w:instrText>
        </w:r>
        <w:r>
          <w:fldChar w:fldCharType="separate"/>
        </w:r>
        <w:r>
          <w:t>3</w:t>
        </w:r>
        <w:r>
          <w:fldChar w:fldCharType="end"/>
        </w:r>
      </w:hyperlink>
    </w:p>
    <w:p>
      <w:pPr>
        <w:pStyle w:val="TOC1"/>
        <w:tabs>
          <w:tab w:val="right" w:leader="dot" w:pos="8306"/>
        </w:tabs>
      </w:pPr>
      <w:hyperlink w:anchor="_Toc3495" w:history="1">
        <w:r>
          <w:rPr>
            <w:rFonts w:ascii="仿宋" w:eastAsia="仿宋" w:hAnsi="仿宋" w:cs="仿宋" w:hint="eastAsia"/>
            <w:lang w:eastAsia="zh-CN"/>
          </w:rPr>
          <w:t>一、污物桶项目绩效评估</w:t>
        </w:r>
        <w:r>
          <w:tab/>
        </w:r>
        <w:r>
          <w:fldChar w:fldCharType="begin"/>
        </w:r>
        <w:r>
          <w:instrText xml:space="preserve"> PAGEREF _Toc3495 \h </w:instrText>
        </w:r>
        <w:r>
          <w:fldChar w:fldCharType="separate"/>
        </w:r>
        <w:r>
          <w:t>3</w:t>
        </w:r>
        <w:r>
          <w:fldChar w:fldCharType="end"/>
        </w:r>
      </w:hyperlink>
    </w:p>
    <w:p>
      <w:pPr>
        <w:pStyle w:val="TOC2"/>
        <w:tabs>
          <w:tab w:val="right" w:leader="dot" w:pos="8306"/>
        </w:tabs>
      </w:pPr>
      <w:hyperlink w:anchor="_Toc28286" w:history="1">
        <w:r>
          <w:rPr>
            <w:rFonts w:ascii="仿宋" w:eastAsia="仿宋" w:hAnsi="仿宋" w:cs="仿宋" w:hint="eastAsia"/>
            <w:lang w:eastAsia="zh-CN"/>
          </w:rPr>
          <w:t>(一)、绩效评估指标</w:t>
        </w:r>
        <w:r>
          <w:tab/>
        </w:r>
        <w:r>
          <w:fldChar w:fldCharType="begin"/>
        </w:r>
        <w:r>
          <w:instrText xml:space="preserve"> PAGEREF _Toc28286 \h </w:instrText>
        </w:r>
        <w:r>
          <w:fldChar w:fldCharType="separate"/>
        </w:r>
        <w:r>
          <w:t>3</w:t>
        </w:r>
        <w:r>
          <w:fldChar w:fldCharType="end"/>
        </w:r>
      </w:hyperlink>
    </w:p>
    <w:p>
      <w:pPr>
        <w:pStyle w:val="TOC2"/>
        <w:tabs>
          <w:tab w:val="right" w:leader="dot" w:pos="8306"/>
        </w:tabs>
      </w:pPr>
      <w:hyperlink w:anchor="_Toc4329" w:history="1">
        <w:r>
          <w:rPr>
            <w:rFonts w:ascii="仿宋" w:eastAsia="仿宋" w:hAnsi="仿宋" w:cs="仿宋" w:hint="eastAsia"/>
            <w:lang w:eastAsia="zh-CN"/>
          </w:rPr>
          <w:t>(二)、绩效评估方法</w:t>
        </w:r>
        <w:r>
          <w:tab/>
        </w:r>
        <w:r>
          <w:fldChar w:fldCharType="begin"/>
        </w:r>
        <w:r>
          <w:instrText xml:space="preserve"> PAGEREF _Toc4329 \h </w:instrText>
        </w:r>
        <w:r>
          <w:fldChar w:fldCharType="separate"/>
        </w:r>
        <w:r>
          <w:t>4</w:t>
        </w:r>
        <w:r>
          <w:fldChar w:fldCharType="end"/>
        </w:r>
      </w:hyperlink>
    </w:p>
    <w:p>
      <w:pPr>
        <w:pStyle w:val="TOC2"/>
        <w:tabs>
          <w:tab w:val="right" w:leader="dot" w:pos="8306"/>
        </w:tabs>
      </w:pPr>
      <w:hyperlink w:anchor="_Toc30278" w:history="1">
        <w:r>
          <w:rPr>
            <w:rFonts w:ascii="仿宋" w:eastAsia="仿宋" w:hAnsi="仿宋" w:cs="仿宋" w:hint="eastAsia"/>
            <w:lang w:eastAsia="zh-CN"/>
          </w:rPr>
          <w:t>(三)、绩效评估周期</w:t>
        </w:r>
        <w:r>
          <w:tab/>
        </w:r>
        <w:r>
          <w:fldChar w:fldCharType="begin"/>
        </w:r>
        <w:r>
          <w:instrText xml:space="preserve"> PAGEREF _Toc30278 \h </w:instrText>
        </w:r>
        <w:r>
          <w:fldChar w:fldCharType="separate"/>
        </w:r>
        <w:r>
          <w:t>5</w:t>
        </w:r>
        <w:r>
          <w:fldChar w:fldCharType="end"/>
        </w:r>
      </w:hyperlink>
    </w:p>
    <w:p>
      <w:pPr>
        <w:pStyle w:val="TOC1"/>
        <w:tabs>
          <w:tab w:val="right" w:leader="dot" w:pos="8306"/>
        </w:tabs>
      </w:pPr>
      <w:hyperlink w:anchor="_Toc19967" w:history="1">
        <w:r>
          <w:rPr>
            <w:rFonts w:ascii="仿宋" w:eastAsia="仿宋" w:hAnsi="仿宋" w:cs="仿宋" w:hint="eastAsia"/>
            <w:lang w:eastAsia="zh-CN"/>
          </w:rPr>
          <w:t>二、污物桶项目危机管理</w:t>
        </w:r>
        <w:r>
          <w:tab/>
        </w:r>
        <w:r>
          <w:fldChar w:fldCharType="begin"/>
        </w:r>
        <w:r>
          <w:instrText xml:space="preserve"> PAGEREF _Toc19967 \h </w:instrText>
        </w:r>
        <w:r>
          <w:fldChar w:fldCharType="separate"/>
        </w:r>
        <w:r>
          <w:t>6</w:t>
        </w:r>
        <w:r>
          <w:fldChar w:fldCharType="end"/>
        </w:r>
      </w:hyperlink>
    </w:p>
    <w:p>
      <w:pPr>
        <w:pStyle w:val="TOC2"/>
        <w:tabs>
          <w:tab w:val="right" w:leader="dot" w:pos="8306"/>
        </w:tabs>
      </w:pPr>
      <w:hyperlink w:anchor="_Toc9810" w:history="1">
        <w:r>
          <w:rPr>
            <w:rFonts w:ascii="仿宋" w:eastAsia="仿宋" w:hAnsi="仿宋" w:cs="仿宋" w:hint="eastAsia"/>
            <w:lang w:eastAsia="zh-CN"/>
          </w:rPr>
          <w:t>(一)、危机预警与识别</w:t>
        </w:r>
        <w:r>
          <w:tab/>
        </w:r>
        <w:r>
          <w:fldChar w:fldCharType="begin"/>
        </w:r>
        <w:r>
          <w:instrText xml:space="preserve"> PAGEREF _Toc9810 \h </w:instrText>
        </w:r>
        <w:r>
          <w:fldChar w:fldCharType="separate"/>
        </w:r>
        <w:r>
          <w:t>6</w:t>
        </w:r>
        <w:r>
          <w:fldChar w:fldCharType="end"/>
        </w:r>
      </w:hyperlink>
    </w:p>
    <w:p>
      <w:pPr>
        <w:pStyle w:val="TOC2"/>
        <w:tabs>
          <w:tab w:val="right" w:leader="dot" w:pos="8306"/>
        </w:tabs>
      </w:pPr>
      <w:hyperlink w:anchor="_Toc23059" w:history="1">
        <w:r>
          <w:rPr>
            <w:rFonts w:ascii="仿宋" w:eastAsia="仿宋" w:hAnsi="仿宋" w:cs="仿宋" w:hint="eastAsia"/>
            <w:lang w:eastAsia="zh-CN"/>
          </w:rPr>
          <w:t>(二)、危机应对与恢复</w:t>
        </w:r>
        <w:r>
          <w:tab/>
        </w:r>
        <w:r>
          <w:fldChar w:fldCharType="begin"/>
        </w:r>
        <w:r>
          <w:instrText xml:space="preserve"> PAGEREF _Toc23059 \h </w:instrText>
        </w:r>
        <w:r>
          <w:fldChar w:fldCharType="separate"/>
        </w:r>
        <w:r>
          <w:t>7</w:t>
        </w:r>
        <w:r>
          <w:fldChar w:fldCharType="end"/>
        </w:r>
      </w:hyperlink>
    </w:p>
    <w:p>
      <w:pPr>
        <w:pStyle w:val="TOC1"/>
        <w:tabs>
          <w:tab w:val="right" w:leader="dot" w:pos="8306"/>
        </w:tabs>
      </w:pPr>
      <w:hyperlink w:anchor="_Toc14102" w:history="1">
        <w:r>
          <w:rPr>
            <w:rFonts w:ascii="仿宋" w:eastAsia="仿宋" w:hAnsi="仿宋" w:cs="仿宋" w:hint="eastAsia"/>
            <w:lang w:eastAsia="zh-CN"/>
          </w:rPr>
          <w:t>三、产品规划分析</w:t>
        </w:r>
        <w:r>
          <w:tab/>
        </w:r>
        <w:r>
          <w:fldChar w:fldCharType="begin"/>
        </w:r>
        <w:r>
          <w:instrText xml:space="preserve"> PAGEREF _Toc14102 \h </w:instrText>
        </w:r>
        <w:r>
          <w:fldChar w:fldCharType="separate"/>
        </w:r>
        <w:r>
          <w:t>8</w:t>
        </w:r>
        <w:r>
          <w:fldChar w:fldCharType="end"/>
        </w:r>
      </w:hyperlink>
    </w:p>
    <w:p>
      <w:pPr>
        <w:pStyle w:val="TOC2"/>
        <w:tabs>
          <w:tab w:val="right" w:leader="dot" w:pos="8306"/>
        </w:tabs>
      </w:pPr>
      <w:hyperlink w:anchor="_Toc27627" w:history="1">
        <w:r>
          <w:rPr>
            <w:rFonts w:ascii="仿宋" w:eastAsia="仿宋" w:hAnsi="仿宋" w:cs="仿宋" w:hint="eastAsia"/>
            <w:lang w:eastAsia="zh-CN"/>
          </w:rPr>
          <w:t>(一)、产品规划</w:t>
        </w:r>
        <w:r>
          <w:tab/>
        </w:r>
        <w:r>
          <w:fldChar w:fldCharType="begin"/>
        </w:r>
        <w:r>
          <w:instrText xml:space="preserve"> PAGEREF _Toc27627 \h </w:instrText>
        </w:r>
        <w:r>
          <w:fldChar w:fldCharType="separate"/>
        </w:r>
        <w:r>
          <w:t>8</w:t>
        </w:r>
        <w:r>
          <w:fldChar w:fldCharType="end"/>
        </w:r>
      </w:hyperlink>
    </w:p>
    <w:p>
      <w:pPr>
        <w:pStyle w:val="TOC2"/>
        <w:tabs>
          <w:tab w:val="right" w:leader="dot" w:pos="8306"/>
        </w:tabs>
      </w:pPr>
      <w:hyperlink w:anchor="_Toc3005" w:history="1">
        <w:r>
          <w:rPr>
            <w:rFonts w:ascii="仿宋" w:eastAsia="仿宋" w:hAnsi="仿宋" w:cs="仿宋" w:hint="eastAsia"/>
            <w:lang w:eastAsia="zh-CN"/>
          </w:rPr>
          <w:t>(二)、建设规模</w:t>
        </w:r>
        <w:r>
          <w:tab/>
        </w:r>
        <w:r>
          <w:fldChar w:fldCharType="begin"/>
        </w:r>
        <w:r>
          <w:instrText xml:space="preserve"> PAGEREF _Toc3005 \h </w:instrText>
        </w:r>
        <w:r>
          <w:fldChar w:fldCharType="separate"/>
        </w:r>
        <w:r>
          <w:t>9</w:t>
        </w:r>
        <w:r>
          <w:fldChar w:fldCharType="end"/>
        </w:r>
      </w:hyperlink>
    </w:p>
    <w:p>
      <w:pPr>
        <w:pStyle w:val="TOC1"/>
        <w:tabs>
          <w:tab w:val="right" w:leader="dot" w:pos="8306"/>
        </w:tabs>
      </w:pPr>
      <w:hyperlink w:anchor="_Toc19332" w:history="1">
        <w:r>
          <w:rPr>
            <w:rFonts w:ascii="仿宋" w:eastAsia="仿宋" w:hAnsi="仿宋" w:cs="仿宋" w:hint="eastAsia"/>
            <w:lang w:eastAsia="zh-CN"/>
          </w:rPr>
          <w:t>四、市场分析、调研</w:t>
        </w:r>
        <w:r>
          <w:tab/>
        </w:r>
        <w:r>
          <w:fldChar w:fldCharType="begin"/>
        </w:r>
        <w:r>
          <w:instrText xml:space="preserve"> PAGEREF _Toc19332 \h </w:instrText>
        </w:r>
        <w:r>
          <w:fldChar w:fldCharType="separate"/>
        </w:r>
        <w:r>
          <w:t>10</w:t>
        </w:r>
        <w:r>
          <w:fldChar w:fldCharType="end"/>
        </w:r>
      </w:hyperlink>
    </w:p>
    <w:p>
      <w:pPr>
        <w:pStyle w:val="TOC2"/>
        <w:tabs>
          <w:tab w:val="right" w:leader="dot" w:pos="8306"/>
        </w:tabs>
      </w:pPr>
      <w:hyperlink w:anchor="_Toc24550" w:history="1">
        <w:r>
          <w:rPr>
            <w:rFonts w:ascii="仿宋" w:eastAsia="仿宋" w:hAnsi="仿宋" w:cs="仿宋" w:hint="eastAsia"/>
            <w:lang w:eastAsia="zh-CN"/>
          </w:rPr>
          <w:t>(一)、污物桶行业分析</w:t>
        </w:r>
        <w:r>
          <w:tab/>
        </w:r>
        <w:r>
          <w:fldChar w:fldCharType="begin"/>
        </w:r>
        <w:r>
          <w:instrText xml:space="preserve"> PAGEREF _Toc24550 \h </w:instrText>
        </w:r>
        <w:r>
          <w:fldChar w:fldCharType="separate"/>
        </w:r>
        <w:r>
          <w:t>10</w:t>
        </w:r>
        <w:r>
          <w:fldChar w:fldCharType="end"/>
        </w:r>
      </w:hyperlink>
    </w:p>
    <w:p>
      <w:pPr>
        <w:pStyle w:val="TOC2"/>
        <w:tabs>
          <w:tab w:val="right" w:leader="dot" w:pos="8306"/>
        </w:tabs>
      </w:pPr>
      <w:hyperlink w:anchor="_Toc21324" w:history="1">
        <w:r>
          <w:rPr>
            <w:rFonts w:ascii="仿宋" w:eastAsia="仿宋" w:hAnsi="仿宋" w:cs="仿宋" w:hint="eastAsia"/>
            <w:lang w:eastAsia="zh-CN"/>
          </w:rPr>
          <w:t>(二)、污物桶市场分析预测</w:t>
        </w:r>
        <w:r>
          <w:tab/>
        </w:r>
        <w:r>
          <w:fldChar w:fldCharType="begin"/>
        </w:r>
        <w:r>
          <w:instrText xml:space="preserve"> PAGEREF _Toc21324 \h </w:instrText>
        </w:r>
        <w:r>
          <w:fldChar w:fldCharType="separate"/>
        </w:r>
        <w:r>
          <w:t>11</w:t>
        </w:r>
        <w:r>
          <w:fldChar w:fldCharType="end"/>
        </w:r>
      </w:hyperlink>
    </w:p>
    <w:p>
      <w:pPr>
        <w:pStyle w:val="TOC1"/>
        <w:tabs>
          <w:tab w:val="right" w:leader="dot" w:pos="8306"/>
        </w:tabs>
      </w:pPr>
      <w:hyperlink w:anchor="_Toc9321" w:history="1">
        <w:r>
          <w:rPr>
            <w:rFonts w:ascii="仿宋" w:eastAsia="仿宋" w:hAnsi="仿宋" w:cs="仿宋" w:hint="eastAsia"/>
            <w:lang w:eastAsia="zh-CN"/>
          </w:rPr>
          <w:t>五、污物桶项目建设背景及必要性分析</w:t>
        </w:r>
        <w:r>
          <w:tab/>
        </w:r>
        <w:r>
          <w:fldChar w:fldCharType="begin"/>
        </w:r>
        <w:r>
          <w:instrText xml:space="preserve"> PAGEREF _Toc9321 \h </w:instrText>
        </w:r>
        <w:r>
          <w:fldChar w:fldCharType="separate"/>
        </w:r>
        <w:r>
          <w:t>12</w:t>
        </w:r>
        <w:r>
          <w:fldChar w:fldCharType="end"/>
        </w:r>
      </w:hyperlink>
    </w:p>
    <w:p>
      <w:pPr>
        <w:pStyle w:val="TOC2"/>
        <w:tabs>
          <w:tab w:val="right" w:leader="dot" w:pos="8306"/>
        </w:tabs>
      </w:pPr>
      <w:hyperlink w:anchor="_Toc14417" w:history="1">
        <w:r>
          <w:rPr>
            <w:rFonts w:ascii="仿宋" w:eastAsia="仿宋" w:hAnsi="仿宋" w:cs="仿宋" w:hint="eastAsia"/>
            <w:lang w:eastAsia="zh-CN"/>
          </w:rPr>
          <w:t>(一)、污物桶项目背景分析</w:t>
        </w:r>
        <w:r>
          <w:tab/>
        </w:r>
        <w:r>
          <w:fldChar w:fldCharType="begin"/>
        </w:r>
        <w:r>
          <w:instrText xml:space="preserve"> PAGEREF _Toc14417 \h </w:instrText>
        </w:r>
        <w:r>
          <w:fldChar w:fldCharType="separate"/>
        </w:r>
        <w:r>
          <w:t>12</w:t>
        </w:r>
        <w:r>
          <w:fldChar w:fldCharType="end"/>
        </w:r>
      </w:hyperlink>
    </w:p>
    <w:p>
      <w:pPr>
        <w:pStyle w:val="TOC2"/>
        <w:tabs>
          <w:tab w:val="right" w:leader="dot" w:pos="8306"/>
        </w:tabs>
      </w:pPr>
      <w:hyperlink w:anchor="_Toc2893" w:history="1">
        <w:r>
          <w:rPr>
            <w:rFonts w:ascii="仿宋" w:eastAsia="仿宋" w:hAnsi="仿宋" w:cs="仿宋" w:hint="eastAsia"/>
            <w:lang w:eastAsia="zh-CN"/>
          </w:rPr>
          <w:t>(二)、污物桶项目建设必要性分析</w:t>
        </w:r>
        <w:r>
          <w:tab/>
        </w:r>
        <w:r>
          <w:fldChar w:fldCharType="begin"/>
        </w:r>
        <w:r>
          <w:instrText xml:space="preserve"> PAGEREF _Toc2893 \h </w:instrText>
        </w:r>
        <w:r>
          <w:fldChar w:fldCharType="separate"/>
        </w:r>
        <w:r>
          <w:t>13</w:t>
        </w:r>
        <w:r>
          <w:fldChar w:fldCharType="end"/>
        </w:r>
      </w:hyperlink>
    </w:p>
    <w:p>
      <w:pPr>
        <w:pStyle w:val="TOC1"/>
        <w:tabs>
          <w:tab w:val="right" w:leader="dot" w:pos="8306"/>
        </w:tabs>
      </w:pPr>
      <w:hyperlink w:anchor="_Toc14571" w:history="1">
        <w:r>
          <w:rPr>
            <w:rFonts w:ascii="仿宋" w:eastAsia="仿宋" w:hAnsi="仿宋" w:cs="仿宋" w:hint="eastAsia"/>
            <w:lang w:eastAsia="zh-CN"/>
          </w:rPr>
          <w:t>六、污物桶项目文档管理</w:t>
        </w:r>
        <w:r>
          <w:tab/>
        </w:r>
        <w:r>
          <w:fldChar w:fldCharType="begin"/>
        </w:r>
        <w:r>
          <w:instrText xml:space="preserve"> PAGEREF _Toc14571 \h </w:instrText>
        </w:r>
        <w:r>
          <w:fldChar w:fldCharType="separate"/>
        </w:r>
        <w:r>
          <w:t>15</w:t>
        </w:r>
        <w:r>
          <w:fldChar w:fldCharType="end"/>
        </w:r>
      </w:hyperlink>
    </w:p>
    <w:p>
      <w:pPr>
        <w:pStyle w:val="TOC2"/>
        <w:tabs>
          <w:tab w:val="right" w:leader="dot" w:pos="8306"/>
        </w:tabs>
      </w:pPr>
      <w:hyperlink w:anchor="_Toc1101" w:history="1">
        <w:r>
          <w:rPr>
            <w:rFonts w:ascii="仿宋" w:eastAsia="仿宋" w:hAnsi="仿宋" w:cs="仿宋" w:hint="eastAsia"/>
            <w:lang w:eastAsia="zh-CN"/>
          </w:rPr>
          <w:t>(一)、文档编制与审查</w:t>
        </w:r>
        <w:r>
          <w:tab/>
        </w:r>
        <w:r>
          <w:fldChar w:fldCharType="begin"/>
        </w:r>
        <w:r>
          <w:instrText xml:space="preserve"> PAGEREF _Toc1101 \h </w:instrText>
        </w:r>
        <w:r>
          <w:fldChar w:fldCharType="separate"/>
        </w:r>
        <w:r>
          <w:t>15</w:t>
        </w:r>
        <w:r>
          <w:fldChar w:fldCharType="end"/>
        </w:r>
      </w:hyperlink>
    </w:p>
    <w:p>
      <w:pPr>
        <w:pStyle w:val="TOC2"/>
        <w:tabs>
          <w:tab w:val="right" w:leader="dot" w:pos="8306"/>
        </w:tabs>
      </w:pPr>
      <w:hyperlink w:anchor="_Toc3493" w:history="1">
        <w:r>
          <w:rPr>
            <w:rFonts w:ascii="仿宋" w:eastAsia="仿宋" w:hAnsi="仿宋" w:cs="仿宋" w:hint="eastAsia"/>
            <w:lang w:eastAsia="zh-CN"/>
          </w:rPr>
          <w:t>(二)、文档发布与分发</w:t>
        </w:r>
        <w:r>
          <w:tab/>
        </w:r>
        <w:r>
          <w:fldChar w:fldCharType="begin"/>
        </w:r>
        <w:r>
          <w:instrText xml:space="preserve"> PAGEREF _Toc3493 \h </w:instrText>
        </w:r>
        <w:r>
          <w:fldChar w:fldCharType="separate"/>
        </w:r>
        <w:r>
          <w:t>16</w:t>
        </w:r>
        <w:r>
          <w:fldChar w:fldCharType="end"/>
        </w:r>
      </w:hyperlink>
    </w:p>
    <w:p>
      <w:pPr>
        <w:pStyle w:val="TOC2"/>
        <w:tabs>
          <w:tab w:val="right" w:leader="dot" w:pos="8306"/>
        </w:tabs>
      </w:pPr>
      <w:hyperlink w:anchor="_Toc13979" w:history="1">
        <w:r>
          <w:rPr>
            <w:rFonts w:ascii="仿宋" w:eastAsia="仿宋" w:hAnsi="仿宋" w:cs="仿宋" w:hint="eastAsia"/>
            <w:lang w:eastAsia="zh-CN"/>
          </w:rPr>
          <w:t>(三)、文档存档与归档</w:t>
        </w:r>
        <w:r>
          <w:tab/>
        </w:r>
        <w:r>
          <w:fldChar w:fldCharType="begin"/>
        </w:r>
        <w:r>
          <w:instrText xml:space="preserve"> PAGEREF _Toc13979 \h </w:instrText>
        </w:r>
        <w:r>
          <w:fldChar w:fldCharType="separate"/>
        </w:r>
        <w:r>
          <w:t>17</w:t>
        </w:r>
        <w:r>
          <w:fldChar w:fldCharType="end"/>
        </w:r>
      </w:hyperlink>
    </w:p>
    <w:p>
      <w:pPr>
        <w:pStyle w:val="TOC1"/>
        <w:tabs>
          <w:tab w:val="right" w:leader="dot" w:pos="8306"/>
        </w:tabs>
      </w:pPr>
      <w:hyperlink w:anchor="_Toc5739" w:history="1">
        <w:r>
          <w:rPr>
            <w:rFonts w:ascii="仿宋" w:eastAsia="仿宋" w:hAnsi="仿宋" w:cs="仿宋" w:hint="eastAsia"/>
            <w:lang w:eastAsia="zh-CN"/>
          </w:rPr>
          <w:t>七、污物桶项目经营效益</w:t>
        </w:r>
        <w:r>
          <w:tab/>
        </w:r>
        <w:r>
          <w:fldChar w:fldCharType="begin"/>
        </w:r>
        <w:r>
          <w:instrText xml:space="preserve"> PAGEREF _Toc5739 \h </w:instrText>
        </w:r>
        <w:r>
          <w:fldChar w:fldCharType="separate"/>
        </w:r>
        <w:r>
          <w:t>18</w:t>
        </w:r>
        <w:r>
          <w:fldChar w:fldCharType="end"/>
        </w:r>
      </w:hyperlink>
    </w:p>
    <w:p>
      <w:pPr>
        <w:pStyle w:val="TOC2"/>
        <w:tabs>
          <w:tab w:val="right" w:leader="dot" w:pos="8306"/>
        </w:tabs>
      </w:pPr>
      <w:hyperlink w:anchor="_Toc10704" w:history="1">
        <w:r>
          <w:rPr>
            <w:rFonts w:ascii="仿宋" w:eastAsia="仿宋" w:hAnsi="仿宋" w:cs="仿宋" w:hint="eastAsia"/>
            <w:lang w:eastAsia="zh-CN"/>
          </w:rPr>
          <w:t>(一)、经济评价财务测算</w:t>
        </w:r>
        <w:r>
          <w:tab/>
        </w:r>
        <w:r>
          <w:fldChar w:fldCharType="begin"/>
        </w:r>
        <w:r>
          <w:instrText xml:space="preserve"> PAGEREF _Toc10704 \h </w:instrText>
        </w:r>
        <w:r>
          <w:fldChar w:fldCharType="separate"/>
        </w:r>
        <w:r>
          <w:t>18</w:t>
        </w:r>
        <w:r>
          <w:fldChar w:fldCharType="end"/>
        </w:r>
      </w:hyperlink>
    </w:p>
    <w:p>
      <w:pPr>
        <w:pStyle w:val="TOC2"/>
        <w:tabs>
          <w:tab w:val="right" w:leader="dot" w:pos="8306"/>
        </w:tabs>
      </w:pPr>
      <w:hyperlink w:anchor="_Toc20053" w:history="1">
        <w:r>
          <w:rPr>
            <w:rFonts w:ascii="仿宋" w:eastAsia="仿宋" w:hAnsi="仿宋" w:cs="仿宋" w:hint="eastAsia"/>
            <w:lang w:eastAsia="zh-CN"/>
          </w:rPr>
          <w:t>(二)、污物桶项目盈利能力分析</w:t>
        </w:r>
        <w:r>
          <w:tab/>
        </w:r>
        <w:r>
          <w:fldChar w:fldCharType="begin"/>
        </w:r>
        <w:r>
          <w:instrText xml:space="preserve"> PAGEREF _Toc20053 \h </w:instrText>
        </w:r>
        <w:r>
          <w:fldChar w:fldCharType="separate"/>
        </w:r>
        <w:r>
          <w:t>19</w:t>
        </w:r>
        <w:r>
          <w:fldChar w:fldCharType="end"/>
        </w:r>
      </w:hyperlink>
    </w:p>
    <w:p>
      <w:pPr>
        <w:pStyle w:val="TOC1"/>
        <w:tabs>
          <w:tab w:val="right" w:leader="dot" w:pos="8306"/>
        </w:tabs>
      </w:pPr>
      <w:hyperlink w:anchor="_Toc7963" w:history="1">
        <w:r>
          <w:rPr>
            <w:rFonts w:ascii="仿宋" w:eastAsia="仿宋" w:hAnsi="仿宋" w:cs="仿宋" w:hint="eastAsia"/>
            <w:lang w:eastAsia="zh-CN"/>
          </w:rPr>
          <w:t>八、污物桶项目计划安排</w:t>
        </w:r>
        <w:r>
          <w:tab/>
        </w:r>
        <w:r>
          <w:fldChar w:fldCharType="begin"/>
        </w:r>
        <w:r>
          <w:instrText xml:space="preserve"> PAGEREF _Toc7963 \h </w:instrText>
        </w:r>
        <w:r>
          <w:fldChar w:fldCharType="separate"/>
        </w:r>
        <w:r>
          <w:t>20</w:t>
        </w:r>
        <w:r>
          <w:fldChar w:fldCharType="end"/>
        </w:r>
      </w:hyperlink>
    </w:p>
    <w:p>
      <w:pPr>
        <w:pStyle w:val="TOC2"/>
        <w:tabs>
          <w:tab w:val="right" w:leader="dot" w:pos="8306"/>
        </w:tabs>
      </w:pPr>
      <w:hyperlink w:anchor="_Toc8828" w:history="1">
        <w:r>
          <w:rPr>
            <w:rFonts w:ascii="仿宋" w:eastAsia="仿宋" w:hAnsi="仿宋" w:cs="仿宋" w:hint="eastAsia"/>
            <w:lang w:eastAsia="zh-CN"/>
          </w:rPr>
          <w:t>(一)、建设周期</w:t>
        </w:r>
        <w:r>
          <w:tab/>
        </w:r>
        <w:r>
          <w:fldChar w:fldCharType="begin"/>
        </w:r>
        <w:r>
          <w:instrText xml:space="preserve"> PAGEREF _Toc8828 \h </w:instrText>
        </w:r>
        <w:r>
          <w:fldChar w:fldCharType="separate"/>
        </w:r>
        <w:r>
          <w:t>20</w:t>
        </w:r>
        <w:r>
          <w:fldChar w:fldCharType="end"/>
        </w:r>
      </w:hyperlink>
    </w:p>
    <w:p>
      <w:pPr>
        <w:pStyle w:val="TOC2"/>
        <w:tabs>
          <w:tab w:val="right" w:leader="dot" w:pos="8306"/>
        </w:tabs>
      </w:pPr>
      <w:hyperlink w:anchor="_Toc25905" w:history="1">
        <w:r>
          <w:rPr>
            <w:rFonts w:ascii="仿宋" w:eastAsia="仿宋" w:hAnsi="仿宋" w:cs="仿宋" w:hint="eastAsia"/>
            <w:lang w:eastAsia="zh-CN"/>
          </w:rPr>
          <w:t>(二)、建设进度</w:t>
        </w:r>
        <w:r>
          <w:tab/>
        </w:r>
        <w:r>
          <w:fldChar w:fldCharType="begin"/>
        </w:r>
        <w:r>
          <w:instrText xml:space="preserve"> PAGEREF _Toc25905 \h </w:instrText>
        </w:r>
        <w:r>
          <w:fldChar w:fldCharType="separate"/>
        </w:r>
        <w:r>
          <w:t>21</w:t>
        </w:r>
        <w:r>
          <w:fldChar w:fldCharType="end"/>
        </w:r>
      </w:hyperlink>
    </w:p>
    <w:p>
      <w:pPr>
        <w:pStyle w:val="TOC2"/>
        <w:tabs>
          <w:tab w:val="right" w:leader="dot" w:pos="8306"/>
        </w:tabs>
      </w:pPr>
      <w:hyperlink w:anchor="_Toc27834" w:history="1">
        <w:r>
          <w:rPr>
            <w:rFonts w:ascii="仿宋" w:eastAsia="仿宋" w:hAnsi="仿宋" w:cs="仿宋" w:hint="eastAsia"/>
            <w:lang w:eastAsia="zh-CN"/>
          </w:rPr>
          <w:t>(三)、进度安排注意事项</w:t>
        </w:r>
        <w:r>
          <w:tab/>
        </w:r>
        <w:r>
          <w:fldChar w:fldCharType="begin"/>
        </w:r>
        <w:r>
          <w:instrText xml:space="preserve"> PAGEREF _Toc27834 \h </w:instrText>
        </w:r>
        <w:r>
          <w:fldChar w:fldCharType="separate"/>
        </w:r>
        <w:r>
          <w:t>22</w:t>
        </w:r>
        <w:r>
          <w:fldChar w:fldCharType="end"/>
        </w:r>
      </w:hyperlink>
    </w:p>
    <w:p>
      <w:pPr>
        <w:pStyle w:val="TOC2"/>
        <w:tabs>
          <w:tab w:val="right" w:leader="dot" w:pos="8306"/>
        </w:tabs>
      </w:pPr>
      <w:hyperlink w:anchor="_Toc1173" w:history="1">
        <w:r>
          <w:rPr>
            <w:rFonts w:ascii="仿宋" w:eastAsia="仿宋" w:hAnsi="仿宋" w:cs="仿宋" w:hint="eastAsia"/>
            <w:lang w:eastAsia="zh-CN"/>
          </w:rPr>
          <w:t>(四)、人力资源配置</w:t>
        </w:r>
        <w:r>
          <w:tab/>
        </w:r>
        <w:r>
          <w:fldChar w:fldCharType="begin"/>
        </w:r>
        <w:r>
          <w:instrText xml:space="preserve"> PAGEREF _Toc1173 \h </w:instrText>
        </w:r>
        <w:r>
          <w:fldChar w:fldCharType="separate"/>
        </w:r>
        <w:r>
          <w:t>24</w:t>
        </w:r>
        <w:r>
          <w:fldChar w:fldCharType="end"/>
        </w:r>
      </w:hyperlink>
    </w:p>
    <w:p>
      <w:pPr>
        <w:pStyle w:val="TOC1"/>
        <w:tabs>
          <w:tab w:val="right" w:leader="dot" w:pos="8306"/>
        </w:tabs>
      </w:pPr>
      <w:hyperlink w:anchor="_Toc6481" w:history="1">
        <w:r>
          <w:rPr>
            <w:rFonts w:ascii="仿宋" w:eastAsia="仿宋" w:hAnsi="仿宋" w:cs="仿宋" w:hint="eastAsia"/>
            <w:lang w:eastAsia="zh-CN"/>
          </w:rPr>
          <w:t>九、污物桶项目人力资源管理</w:t>
        </w:r>
        <w:r>
          <w:tab/>
        </w:r>
        <w:r>
          <w:fldChar w:fldCharType="begin"/>
        </w:r>
        <w:r>
          <w:instrText xml:space="preserve"> PAGEREF _Toc6481 \h </w:instrText>
        </w:r>
        <w:r>
          <w:fldChar w:fldCharType="separate"/>
        </w:r>
        <w:r>
          <w:t>24</w:t>
        </w:r>
        <w:r>
          <w:fldChar w:fldCharType="end"/>
        </w:r>
      </w:hyperlink>
    </w:p>
    <w:p>
      <w:pPr>
        <w:pStyle w:val="TOC2"/>
        <w:tabs>
          <w:tab w:val="right" w:leader="dot" w:pos="8306"/>
        </w:tabs>
      </w:pPr>
      <w:hyperlink w:anchor="_Toc20262" w:history="1">
        <w:r>
          <w:rPr>
            <w:rFonts w:ascii="仿宋" w:eastAsia="仿宋" w:hAnsi="仿宋" w:cs="仿宋" w:hint="eastAsia"/>
            <w:lang w:eastAsia="zh-CN"/>
          </w:rPr>
          <w:t>(一)、建立健全的预算管理制度</w:t>
        </w:r>
        <w:r>
          <w:tab/>
        </w:r>
        <w:r>
          <w:fldChar w:fldCharType="begin"/>
        </w:r>
        <w:r>
          <w:instrText xml:space="preserve"> PAGEREF _Toc20262 \h </w:instrText>
        </w:r>
        <w:r>
          <w:fldChar w:fldCharType="separate"/>
        </w:r>
        <w:r>
          <w:t>24</w:t>
        </w:r>
        <w:r>
          <w:fldChar w:fldCharType="end"/>
        </w:r>
      </w:hyperlink>
    </w:p>
    <w:p>
      <w:pPr>
        <w:pStyle w:val="TOC2"/>
        <w:tabs>
          <w:tab w:val="right" w:leader="dot" w:pos="8306"/>
        </w:tabs>
      </w:pPr>
      <w:hyperlink w:anchor="_Toc30399" w:history="1">
        <w:r>
          <w:rPr>
            <w:rFonts w:ascii="仿宋" w:eastAsia="仿宋" w:hAnsi="仿宋" w:cs="仿宋" w:hint="eastAsia"/>
            <w:lang w:eastAsia="zh-CN"/>
          </w:rPr>
          <w:t>(二)、加强资金流动监控</w:t>
        </w:r>
        <w:r>
          <w:tab/>
        </w:r>
        <w:r>
          <w:fldChar w:fldCharType="begin"/>
        </w:r>
        <w:r>
          <w:instrText xml:space="preserve"> PAGEREF _Toc30399 \h </w:instrText>
        </w:r>
        <w:r>
          <w:fldChar w:fldCharType="separate"/>
        </w:r>
        <w:r>
          <w:t>26</w:t>
        </w:r>
        <w:r>
          <w:fldChar w:fldCharType="end"/>
        </w:r>
      </w:hyperlink>
    </w:p>
    <w:p>
      <w:pPr>
        <w:pStyle w:val="TOC2"/>
        <w:tabs>
          <w:tab w:val="right" w:leader="dot" w:pos="8306"/>
        </w:tabs>
      </w:pPr>
      <w:hyperlink w:anchor="_Toc29975" w:history="1">
        <w:r>
          <w:rPr>
            <w:rFonts w:ascii="仿宋" w:eastAsia="仿宋" w:hAnsi="仿宋" w:cs="仿宋" w:hint="eastAsia"/>
            <w:lang w:eastAsia="zh-CN"/>
          </w:rPr>
          <w:t>(三)、制定完善的风险控制机制</w:t>
        </w:r>
        <w:r>
          <w:tab/>
        </w:r>
        <w:r>
          <w:fldChar w:fldCharType="begin"/>
        </w:r>
        <w:r>
          <w:instrText xml:space="preserve"> PAGEREF _Toc29975 \h </w:instrText>
        </w:r>
        <w:r>
          <w:fldChar w:fldCharType="separate"/>
        </w:r>
        <w:r>
          <w:t>27</w:t>
        </w:r>
        <w:r>
          <w:fldChar w:fldCharType="end"/>
        </w:r>
      </w:hyperlink>
    </w:p>
    <w:p>
      <w:pPr>
        <w:pStyle w:val="TOC2"/>
        <w:tabs>
          <w:tab w:val="right" w:leader="dot" w:pos="8306"/>
        </w:tabs>
      </w:pPr>
      <w:hyperlink w:anchor="_Toc26963" w:history="1">
        <w:r>
          <w:rPr>
            <w:rFonts w:ascii="仿宋" w:eastAsia="仿宋" w:hAnsi="仿宋" w:cs="仿宋" w:hint="eastAsia"/>
            <w:lang w:eastAsia="zh-CN"/>
          </w:rPr>
          <w:t>(四)、优化成本管理</w:t>
        </w:r>
        <w:r>
          <w:tab/>
        </w:r>
        <w:r>
          <w:fldChar w:fldCharType="begin"/>
        </w:r>
        <w:r>
          <w:instrText xml:space="preserve"> PAGEREF _Toc26963 \h </w:instrText>
        </w:r>
        <w:r>
          <w:fldChar w:fldCharType="separate"/>
        </w:r>
        <w:r>
          <w:t>28</w:t>
        </w:r>
        <w:r>
          <w:fldChar w:fldCharType="end"/>
        </w:r>
      </w:hyperlink>
    </w:p>
    <w:p>
      <w:pPr>
        <w:pStyle w:val="TOC1"/>
        <w:tabs>
          <w:tab w:val="right" w:leader="dot" w:pos="8306"/>
        </w:tabs>
      </w:pPr>
      <w:hyperlink w:anchor="_Toc4803" w:history="1">
        <w:r>
          <w:rPr>
            <w:rFonts w:ascii="仿宋" w:eastAsia="仿宋" w:hAnsi="仿宋" w:cs="仿宋" w:hint="eastAsia"/>
            <w:lang w:eastAsia="zh-CN"/>
          </w:rPr>
          <w:t>十、污物桶项目财务管理</w:t>
        </w:r>
        <w:r>
          <w:tab/>
        </w:r>
        <w:r>
          <w:fldChar w:fldCharType="begin"/>
        </w:r>
        <w:r>
          <w:instrText xml:space="preserve"> PAGEREF _Toc4803 \h </w:instrText>
        </w:r>
        <w:r>
          <w:fldChar w:fldCharType="separate"/>
        </w:r>
        <w:r>
          <w:t>30</w:t>
        </w:r>
        <w:r>
          <w:fldChar w:fldCharType="end"/>
        </w:r>
      </w:hyperlink>
    </w:p>
    <w:p>
      <w:pPr>
        <w:pStyle w:val="TOC2"/>
        <w:tabs>
          <w:tab w:val="right" w:leader="dot" w:pos="8306"/>
        </w:tabs>
      </w:pPr>
      <w:hyperlink w:anchor="_Toc18489" w:history="1">
        <w:r>
          <w:rPr>
            <w:rFonts w:ascii="仿宋" w:eastAsia="仿宋" w:hAnsi="仿宋" w:cs="仿宋" w:hint="eastAsia"/>
            <w:lang w:eastAsia="zh-CN"/>
          </w:rPr>
          <w:t>(一)、资金需求大</w:t>
        </w:r>
        <w:r>
          <w:tab/>
        </w:r>
        <w:r>
          <w:fldChar w:fldCharType="begin"/>
        </w:r>
        <w:r>
          <w:instrText xml:space="preserve"> PAGEREF _Toc18489 \h </w:instrText>
        </w:r>
        <w:r>
          <w:fldChar w:fldCharType="separate"/>
        </w:r>
        <w:r>
          <w:t>30</w:t>
        </w:r>
        <w:r>
          <w:fldChar w:fldCharType="end"/>
        </w:r>
      </w:hyperlink>
    </w:p>
    <w:p>
      <w:pPr>
        <w:pStyle w:val="TOC2"/>
        <w:tabs>
          <w:tab w:val="right" w:leader="dot" w:pos="8306"/>
        </w:tabs>
      </w:pPr>
      <w:hyperlink w:anchor="_Toc1525" w:history="1">
        <w:r>
          <w:rPr>
            <w:rFonts w:ascii="仿宋" w:eastAsia="仿宋" w:hAnsi="仿宋" w:cs="仿宋" w:hint="eastAsia"/>
            <w:lang w:eastAsia="zh-CN"/>
          </w:rPr>
          <w:t>(二)、研发周期长</w:t>
        </w:r>
        <w:r>
          <w:tab/>
        </w:r>
        <w:r>
          <w:fldChar w:fldCharType="begin"/>
        </w:r>
        <w:r>
          <w:instrText xml:space="preserve"> PAGEREF _Toc1525 \h </w:instrText>
        </w:r>
        <w:r>
          <w:fldChar w:fldCharType="separate"/>
        </w:r>
        <w:r>
          <w:t>31</w:t>
        </w:r>
        <w:r>
          <w:fldChar w:fldCharType="end"/>
        </w:r>
      </w:hyperlink>
    </w:p>
    <w:p>
      <w:pPr>
        <w:pStyle w:val="TOC2"/>
        <w:tabs>
          <w:tab w:val="right" w:leader="dot" w:pos="8306"/>
        </w:tabs>
      </w:pPr>
      <w:hyperlink w:anchor="_Toc6167" w:history="1">
        <w:r>
          <w:rPr>
            <w:rFonts w:ascii="仿宋" w:eastAsia="仿宋" w:hAnsi="仿宋" w:cs="仿宋" w:hint="eastAsia"/>
            <w:lang w:eastAsia="zh-CN"/>
          </w:rPr>
          <w:t>(三)、市场风险大</w:t>
        </w:r>
        <w:r>
          <w:tab/>
        </w:r>
        <w:r>
          <w:fldChar w:fldCharType="begin"/>
        </w:r>
        <w:r>
          <w:instrText xml:space="preserve"> PAGEREF _Toc6167 \h </w:instrText>
        </w:r>
        <w:r>
          <w:fldChar w:fldCharType="separate"/>
        </w:r>
        <w:r>
          <w:t>32</w:t>
        </w:r>
        <w:r>
          <w:fldChar w:fldCharType="end"/>
        </w:r>
      </w:hyperlink>
    </w:p>
    <w:p>
      <w:pPr>
        <w:pStyle w:val="TOC2"/>
        <w:tabs>
          <w:tab w:val="right" w:leader="dot" w:pos="8306"/>
        </w:tabs>
      </w:pPr>
      <w:hyperlink w:anchor="_Toc3742" w:history="1">
        <w:r>
          <w:rPr>
            <w:rFonts w:ascii="仿宋" w:eastAsia="仿宋" w:hAnsi="仿宋" w:cs="仿宋" w:hint="eastAsia"/>
            <w:lang w:eastAsia="zh-CN"/>
          </w:rPr>
          <w:t>(四)、利润率高</w:t>
        </w:r>
        <w:r>
          <w:tab/>
        </w:r>
        <w:r>
          <w:fldChar w:fldCharType="begin"/>
        </w:r>
        <w:r>
          <w:instrText xml:space="preserve"> PAGEREF _Toc3742 \h </w:instrText>
        </w:r>
        <w:r>
          <w:fldChar w:fldCharType="separate"/>
        </w:r>
        <w:r>
          <w:t>35</w:t>
        </w:r>
        <w:r>
          <w:fldChar w:fldCharType="end"/>
        </w:r>
      </w:hyperlink>
    </w:p>
    <w:p>
      <w:pPr>
        <w:pStyle w:val="TOC1"/>
        <w:tabs>
          <w:tab w:val="right" w:leader="dot" w:pos="8306"/>
        </w:tabs>
      </w:pPr>
      <w:hyperlink w:anchor="_Toc14199" w:history="1">
        <w:r>
          <w:rPr>
            <w:rFonts w:ascii="仿宋" w:eastAsia="仿宋" w:hAnsi="仿宋" w:cs="仿宋" w:hint="eastAsia"/>
            <w:lang w:eastAsia="zh-CN"/>
          </w:rPr>
          <w:t>十一、生产安全保护</w:t>
        </w:r>
        <w:r>
          <w:tab/>
        </w:r>
        <w:r>
          <w:fldChar w:fldCharType="begin"/>
        </w:r>
        <w:r>
          <w:instrText xml:space="preserve"> PAGEREF _Toc14199 \h </w:instrText>
        </w:r>
        <w:r>
          <w:fldChar w:fldCharType="separate"/>
        </w:r>
        <w:r>
          <w:t>37</w:t>
        </w:r>
        <w:r>
          <w:fldChar w:fldCharType="end"/>
        </w:r>
      </w:hyperlink>
    </w:p>
    <w:p>
      <w:pPr>
        <w:pStyle w:val="TOC2"/>
        <w:tabs>
          <w:tab w:val="right" w:leader="dot" w:pos="8306"/>
        </w:tabs>
      </w:pPr>
      <w:hyperlink w:anchor="_Toc7695" w:history="1">
        <w:r>
          <w:rPr>
            <w:rFonts w:ascii="仿宋" w:eastAsia="仿宋" w:hAnsi="仿宋" w:cs="仿宋" w:hint="eastAsia"/>
            <w:lang w:eastAsia="zh-CN"/>
          </w:rPr>
          <w:t>(一)、消防安全</w:t>
        </w:r>
        <w:r>
          <w:tab/>
        </w:r>
        <w:r>
          <w:fldChar w:fldCharType="begin"/>
        </w:r>
        <w:r>
          <w:instrText xml:space="preserve"> PAGEREF _Toc7695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81" w:history="1">
        <w:r>
          <w:rPr>
            <w:rFonts w:ascii="仿宋" w:eastAsia="仿宋" w:hAnsi="仿宋" w:cs="仿宋" w:hint="eastAsia"/>
            <w:lang w:eastAsia="zh-CN"/>
          </w:rPr>
          <w:t>(二)、防火防爆总图布置措施</w:t>
        </w:r>
        <w:r>
          <w:tab/>
        </w:r>
        <w:r>
          <w:fldChar w:fldCharType="begin"/>
        </w:r>
        <w:r>
          <w:instrText xml:space="preserve"> PAGEREF _Toc29581 \h </w:instrText>
        </w:r>
        <w:r>
          <w:fldChar w:fldCharType="separate"/>
        </w:r>
        <w:r>
          <w:t>38</w:t>
        </w:r>
        <w:r>
          <w:fldChar w:fldCharType="end"/>
        </w:r>
      </w:hyperlink>
    </w:p>
    <w:p>
      <w:pPr>
        <w:pStyle w:val="TOC2"/>
        <w:tabs>
          <w:tab w:val="right" w:leader="dot" w:pos="8306"/>
        </w:tabs>
      </w:pPr>
      <w:hyperlink w:anchor="_Toc4401" w:history="1">
        <w:r>
          <w:rPr>
            <w:rFonts w:ascii="仿宋" w:eastAsia="仿宋" w:hAnsi="仿宋" w:cs="仿宋" w:hint="eastAsia"/>
            <w:lang w:eastAsia="zh-CN"/>
          </w:rPr>
          <w:t>(三)、自然灾害防范措施</w:t>
        </w:r>
        <w:r>
          <w:tab/>
        </w:r>
        <w:r>
          <w:fldChar w:fldCharType="begin"/>
        </w:r>
        <w:r>
          <w:instrText xml:space="preserve"> PAGEREF _Toc4401 \h </w:instrText>
        </w:r>
        <w:r>
          <w:fldChar w:fldCharType="separate"/>
        </w:r>
        <w:r>
          <w:t>39</w:t>
        </w:r>
        <w:r>
          <w:fldChar w:fldCharType="end"/>
        </w:r>
      </w:hyperlink>
    </w:p>
    <w:p>
      <w:pPr>
        <w:pStyle w:val="TOC2"/>
        <w:tabs>
          <w:tab w:val="right" w:leader="dot" w:pos="8306"/>
        </w:tabs>
      </w:pPr>
      <w:hyperlink w:anchor="_Toc28698" w:history="1">
        <w:r>
          <w:rPr>
            <w:rFonts w:ascii="仿宋" w:eastAsia="仿宋" w:hAnsi="仿宋" w:cs="仿宋" w:hint="eastAsia"/>
            <w:lang w:eastAsia="zh-CN"/>
          </w:rPr>
          <w:t>(四)、安全色及安全标志使用要求</w:t>
        </w:r>
        <w:r>
          <w:tab/>
        </w:r>
        <w:r>
          <w:fldChar w:fldCharType="begin"/>
        </w:r>
        <w:r>
          <w:instrText xml:space="preserve"> PAGEREF _Toc28698 \h </w:instrText>
        </w:r>
        <w:r>
          <w:fldChar w:fldCharType="separate"/>
        </w:r>
        <w:r>
          <w:t>40</w:t>
        </w:r>
        <w:r>
          <w:fldChar w:fldCharType="end"/>
        </w:r>
      </w:hyperlink>
    </w:p>
    <w:p>
      <w:pPr>
        <w:pStyle w:val="TOC2"/>
        <w:tabs>
          <w:tab w:val="right" w:leader="dot" w:pos="8306"/>
        </w:tabs>
      </w:pPr>
      <w:hyperlink w:anchor="_Toc13650" w:history="1">
        <w:r>
          <w:rPr>
            <w:rFonts w:ascii="仿宋" w:eastAsia="仿宋" w:hAnsi="仿宋" w:cs="仿宋" w:hint="eastAsia"/>
            <w:lang w:eastAsia="zh-CN"/>
          </w:rPr>
          <w:t>(五)、防尘防毒措施</w:t>
        </w:r>
        <w:r>
          <w:tab/>
        </w:r>
        <w:r>
          <w:fldChar w:fldCharType="begin"/>
        </w:r>
        <w:r>
          <w:instrText xml:space="preserve"> PAGEREF _Toc13650 \h </w:instrText>
        </w:r>
        <w:r>
          <w:fldChar w:fldCharType="separate"/>
        </w:r>
        <w:r>
          <w:t>41</w:t>
        </w:r>
        <w:r>
          <w:fldChar w:fldCharType="end"/>
        </w:r>
      </w:hyperlink>
    </w:p>
    <w:p>
      <w:pPr>
        <w:pStyle w:val="TOC2"/>
        <w:tabs>
          <w:tab w:val="right" w:leader="dot" w:pos="8306"/>
        </w:tabs>
      </w:pPr>
      <w:hyperlink w:anchor="_Toc25467" w:history="1">
        <w:r>
          <w:rPr>
            <w:rFonts w:ascii="仿宋" w:eastAsia="仿宋" w:hAnsi="仿宋" w:cs="仿宋" w:hint="eastAsia"/>
            <w:lang w:eastAsia="zh-CN"/>
          </w:rPr>
          <w:t>(六)、防静电、触电防护及防雷措施</w:t>
        </w:r>
        <w:r>
          <w:tab/>
        </w:r>
        <w:r>
          <w:fldChar w:fldCharType="begin"/>
        </w:r>
        <w:r>
          <w:instrText xml:space="preserve"> PAGEREF _Toc25467 \h </w:instrText>
        </w:r>
        <w:r>
          <w:fldChar w:fldCharType="separate"/>
        </w:r>
        <w:r>
          <w:t>42</w:t>
        </w:r>
        <w:r>
          <w:fldChar w:fldCharType="end"/>
        </w:r>
      </w:hyperlink>
    </w:p>
    <w:p>
      <w:pPr>
        <w:pStyle w:val="TOC2"/>
        <w:tabs>
          <w:tab w:val="right" w:leader="dot" w:pos="8306"/>
        </w:tabs>
      </w:pPr>
      <w:hyperlink w:anchor="_Toc13439" w:history="1">
        <w:r>
          <w:rPr>
            <w:rFonts w:ascii="仿宋" w:eastAsia="仿宋" w:hAnsi="仿宋" w:cs="仿宋" w:hint="eastAsia"/>
            <w:lang w:eastAsia="zh-CN"/>
          </w:rPr>
          <w:t>(七)、机械设备安全保障措施</w:t>
        </w:r>
        <w:r>
          <w:tab/>
        </w:r>
        <w:r>
          <w:fldChar w:fldCharType="begin"/>
        </w:r>
        <w:r>
          <w:instrText xml:space="preserve"> PAGEREF _Toc13439 \h </w:instrText>
        </w:r>
        <w:r>
          <w:fldChar w:fldCharType="separate"/>
        </w:r>
        <w:r>
          <w:t>43</w:t>
        </w:r>
        <w:r>
          <w:fldChar w:fldCharType="end"/>
        </w:r>
      </w:hyperlink>
    </w:p>
    <w:p>
      <w:pPr>
        <w:pStyle w:val="TOC1"/>
        <w:tabs>
          <w:tab w:val="right" w:leader="dot" w:pos="8306"/>
        </w:tabs>
      </w:pPr>
      <w:hyperlink w:anchor="_Toc28711" w:history="1">
        <w:r>
          <w:rPr>
            <w:rFonts w:ascii="仿宋" w:eastAsia="仿宋" w:hAnsi="仿宋" w:cs="仿宋" w:hint="eastAsia"/>
            <w:lang w:eastAsia="zh-CN"/>
          </w:rPr>
          <w:t>十二、污物桶项目环境影响分析</w:t>
        </w:r>
        <w:r>
          <w:tab/>
        </w:r>
        <w:r>
          <w:fldChar w:fldCharType="begin"/>
        </w:r>
        <w:r>
          <w:instrText xml:space="preserve"> PAGEREF _Toc28711 \h </w:instrText>
        </w:r>
        <w:r>
          <w:fldChar w:fldCharType="separate"/>
        </w:r>
        <w:r>
          <w:t>44</w:t>
        </w:r>
        <w:r>
          <w:fldChar w:fldCharType="end"/>
        </w:r>
      </w:hyperlink>
    </w:p>
    <w:p>
      <w:pPr>
        <w:pStyle w:val="TOC2"/>
        <w:tabs>
          <w:tab w:val="right" w:leader="dot" w:pos="8306"/>
        </w:tabs>
      </w:pPr>
      <w:hyperlink w:anchor="_Toc11650" w:history="1">
        <w:r>
          <w:rPr>
            <w:rFonts w:ascii="仿宋" w:eastAsia="仿宋" w:hAnsi="仿宋" w:cs="仿宋" w:hint="eastAsia"/>
            <w:lang w:eastAsia="zh-CN"/>
          </w:rPr>
          <w:t>(一)、建设区域环境质量现状</w:t>
        </w:r>
        <w:r>
          <w:tab/>
        </w:r>
        <w:r>
          <w:fldChar w:fldCharType="begin"/>
        </w:r>
        <w:r>
          <w:instrText xml:space="preserve"> PAGEREF _Toc11650 \h </w:instrText>
        </w:r>
        <w:r>
          <w:fldChar w:fldCharType="separate"/>
        </w:r>
        <w:r>
          <w:t>44</w:t>
        </w:r>
        <w:r>
          <w:fldChar w:fldCharType="end"/>
        </w:r>
      </w:hyperlink>
    </w:p>
    <w:p>
      <w:pPr>
        <w:pStyle w:val="TOC2"/>
        <w:tabs>
          <w:tab w:val="right" w:leader="dot" w:pos="8306"/>
        </w:tabs>
      </w:pPr>
      <w:hyperlink w:anchor="_Toc28458" w:history="1">
        <w:r>
          <w:rPr>
            <w:rFonts w:ascii="仿宋" w:eastAsia="仿宋" w:hAnsi="仿宋" w:cs="仿宋" w:hint="eastAsia"/>
            <w:lang w:eastAsia="zh-CN"/>
          </w:rPr>
          <w:t>(二)、建设期环境保护</w:t>
        </w:r>
        <w:r>
          <w:tab/>
        </w:r>
        <w:r>
          <w:fldChar w:fldCharType="begin"/>
        </w:r>
        <w:r>
          <w:instrText xml:space="preserve"> PAGEREF _Toc28458 \h </w:instrText>
        </w:r>
        <w:r>
          <w:fldChar w:fldCharType="separate"/>
        </w:r>
        <w:r>
          <w:t>46</w:t>
        </w:r>
        <w:r>
          <w:fldChar w:fldCharType="end"/>
        </w:r>
      </w:hyperlink>
    </w:p>
    <w:p>
      <w:pPr>
        <w:pStyle w:val="TOC2"/>
        <w:tabs>
          <w:tab w:val="right" w:leader="dot" w:pos="8306"/>
        </w:tabs>
      </w:pPr>
      <w:hyperlink w:anchor="_Toc7419" w:history="1">
        <w:r>
          <w:rPr>
            <w:rFonts w:ascii="仿宋" w:eastAsia="仿宋" w:hAnsi="仿宋" w:cs="仿宋" w:hint="eastAsia"/>
            <w:lang w:eastAsia="zh-CN"/>
          </w:rPr>
          <w:t>(三)、运营期环境保护</w:t>
        </w:r>
        <w:r>
          <w:tab/>
        </w:r>
        <w:r>
          <w:fldChar w:fldCharType="begin"/>
        </w:r>
        <w:r>
          <w:instrText xml:space="preserve"> PAGEREF _Toc7419 \h </w:instrText>
        </w:r>
        <w:r>
          <w:fldChar w:fldCharType="separate"/>
        </w:r>
        <w:r>
          <w:t>47</w:t>
        </w:r>
        <w:r>
          <w:fldChar w:fldCharType="end"/>
        </w:r>
      </w:hyperlink>
    </w:p>
    <w:p>
      <w:pPr>
        <w:pStyle w:val="TOC2"/>
        <w:tabs>
          <w:tab w:val="right" w:leader="dot" w:pos="8306"/>
        </w:tabs>
      </w:pPr>
      <w:hyperlink w:anchor="_Toc23387" w:history="1">
        <w:r>
          <w:rPr>
            <w:rFonts w:ascii="仿宋" w:eastAsia="仿宋" w:hAnsi="仿宋" w:cs="仿宋" w:hint="eastAsia"/>
            <w:lang w:eastAsia="zh-CN"/>
          </w:rPr>
          <w:t>(四)、污物桶项目建设对区域经济的影响</w:t>
        </w:r>
        <w:r>
          <w:tab/>
        </w:r>
        <w:r>
          <w:fldChar w:fldCharType="begin"/>
        </w:r>
        <w:r>
          <w:instrText xml:space="preserve"> PAGEREF _Toc23387 \h </w:instrText>
        </w:r>
        <w:r>
          <w:fldChar w:fldCharType="separate"/>
        </w:r>
        <w:r>
          <w:t>49</w:t>
        </w:r>
        <w:r>
          <w:fldChar w:fldCharType="end"/>
        </w:r>
      </w:hyperlink>
    </w:p>
    <w:p>
      <w:pPr>
        <w:pStyle w:val="TOC2"/>
        <w:tabs>
          <w:tab w:val="right" w:leader="dot" w:pos="8306"/>
        </w:tabs>
      </w:pPr>
      <w:hyperlink w:anchor="_Toc10294" w:history="1">
        <w:r>
          <w:rPr>
            <w:rFonts w:ascii="仿宋" w:eastAsia="仿宋" w:hAnsi="仿宋" w:cs="仿宋" w:hint="eastAsia"/>
            <w:lang w:eastAsia="zh-CN"/>
          </w:rPr>
          <w:t>(五)、废弃物处理</w:t>
        </w:r>
        <w:r>
          <w:tab/>
        </w:r>
        <w:r>
          <w:fldChar w:fldCharType="begin"/>
        </w:r>
        <w:r>
          <w:instrText xml:space="preserve"> PAGEREF _Toc10294 \h </w:instrText>
        </w:r>
        <w:r>
          <w:fldChar w:fldCharType="separate"/>
        </w:r>
        <w:r>
          <w:t>50</w:t>
        </w:r>
        <w:r>
          <w:fldChar w:fldCharType="end"/>
        </w:r>
      </w:hyperlink>
    </w:p>
    <w:p>
      <w:pPr>
        <w:pStyle w:val="TOC2"/>
        <w:tabs>
          <w:tab w:val="right" w:leader="dot" w:pos="8306"/>
        </w:tabs>
      </w:pPr>
      <w:hyperlink w:anchor="_Toc19296" w:history="1">
        <w:r>
          <w:rPr>
            <w:rFonts w:ascii="仿宋" w:eastAsia="仿宋" w:hAnsi="仿宋" w:cs="仿宋" w:hint="eastAsia"/>
            <w:lang w:eastAsia="zh-CN"/>
          </w:rPr>
          <w:t>(六)、特殊环境影响分析</w:t>
        </w:r>
        <w:r>
          <w:tab/>
        </w:r>
        <w:r>
          <w:fldChar w:fldCharType="begin"/>
        </w:r>
        <w:r>
          <w:instrText xml:space="preserve"> PAGEREF _Toc19296 \h </w:instrText>
        </w:r>
        <w:r>
          <w:fldChar w:fldCharType="separate"/>
        </w:r>
        <w:r>
          <w:t>52</w:t>
        </w:r>
        <w:r>
          <w:fldChar w:fldCharType="end"/>
        </w:r>
      </w:hyperlink>
    </w:p>
    <w:p>
      <w:pPr>
        <w:pStyle w:val="TOC2"/>
        <w:tabs>
          <w:tab w:val="right" w:leader="dot" w:pos="8306"/>
        </w:tabs>
      </w:pPr>
      <w:hyperlink w:anchor="_Toc8101" w:history="1">
        <w:r>
          <w:rPr>
            <w:rFonts w:ascii="仿宋" w:eastAsia="仿宋" w:hAnsi="仿宋" w:cs="仿宋" w:hint="eastAsia"/>
            <w:lang w:eastAsia="zh-CN"/>
          </w:rPr>
          <w:t>(七)、清洁生产</w:t>
        </w:r>
        <w:r>
          <w:tab/>
        </w:r>
        <w:r>
          <w:fldChar w:fldCharType="begin"/>
        </w:r>
        <w:r>
          <w:instrText xml:space="preserve"> PAGEREF _Toc8101 \h </w:instrText>
        </w:r>
        <w:r>
          <w:fldChar w:fldCharType="separate"/>
        </w:r>
        <w:r>
          <w:t>53</w:t>
        </w:r>
        <w:r>
          <w:fldChar w:fldCharType="end"/>
        </w:r>
      </w:hyperlink>
    </w:p>
    <w:p>
      <w:pPr>
        <w:pStyle w:val="TOC2"/>
        <w:tabs>
          <w:tab w:val="right" w:leader="dot" w:pos="8306"/>
        </w:tabs>
      </w:pPr>
      <w:hyperlink w:anchor="_Toc6335" w:history="1">
        <w:r>
          <w:rPr>
            <w:rFonts w:ascii="仿宋" w:eastAsia="仿宋" w:hAnsi="仿宋" w:cs="仿宋" w:hint="eastAsia"/>
            <w:lang w:eastAsia="zh-CN"/>
          </w:rPr>
          <w:t>(八)、环境保护综合评价</w:t>
        </w:r>
        <w:r>
          <w:tab/>
        </w:r>
        <w:r>
          <w:fldChar w:fldCharType="begin"/>
        </w:r>
        <w:r>
          <w:instrText xml:space="preserve"> PAGEREF _Toc6335 \h </w:instrText>
        </w:r>
        <w:r>
          <w:fldChar w:fldCharType="separate"/>
        </w:r>
        <w:r>
          <w:t>54</w:t>
        </w:r>
        <w:r>
          <w:fldChar w:fldCharType="end"/>
        </w:r>
      </w:hyperlink>
    </w:p>
    <w:p>
      <w:pPr>
        <w:pStyle w:val="TOC1"/>
        <w:tabs>
          <w:tab w:val="right" w:leader="dot" w:pos="8306"/>
        </w:tabs>
      </w:pPr>
      <w:hyperlink w:anchor="_Toc32292" w:history="1">
        <w:r>
          <w:rPr>
            <w:rFonts w:ascii="仿宋" w:eastAsia="仿宋" w:hAnsi="仿宋" w:cs="仿宋" w:hint="eastAsia"/>
            <w:lang w:eastAsia="zh-CN"/>
          </w:rPr>
          <w:t>十三、污物桶项目变更管理</w:t>
        </w:r>
        <w:r>
          <w:tab/>
        </w:r>
        <w:r>
          <w:fldChar w:fldCharType="begin"/>
        </w:r>
        <w:r>
          <w:instrText xml:space="preserve"> PAGEREF _Toc32292 \h </w:instrText>
        </w:r>
        <w:r>
          <w:fldChar w:fldCharType="separate"/>
        </w:r>
        <w:r>
          <w:t>55</w:t>
        </w:r>
        <w:r>
          <w:fldChar w:fldCharType="end"/>
        </w:r>
      </w:hyperlink>
    </w:p>
    <w:p>
      <w:pPr>
        <w:pStyle w:val="TOC2"/>
        <w:tabs>
          <w:tab w:val="right" w:leader="dot" w:pos="8306"/>
        </w:tabs>
      </w:pPr>
      <w:hyperlink w:anchor="_Toc1165" w:history="1">
        <w:r>
          <w:rPr>
            <w:rFonts w:ascii="仿宋" w:eastAsia="仿宋" w:hAnsi="仿宋" w:cs="仿宋" w:hint="eastAsia"/>
            <w:lang w:eastAsia="zh-CN"/>
          </w:rPr>
          <w:t>(一)、变更申请与评估</w:t>
        </w:r>
        <w:r>
          <w:tab/>
        </w:r>
        <w:r>
          <w:fldChar w:fldCharType="begin"/>
        </w:r>
        <w:r>
          <w:instrText xml:space="preserve"> PAGEREF _Toc1165 \h </w:instrText>
        </w:r>
        <w:r>
          <w:fldChar w:fldCharType="separate"/>
        </w:r>
        <w:r>
          <w:t>55</w:t>
        </w:r>
        <w:r>
          <w:fldChar w:fldCharType="end"/>
        </w:r>
      </w:hyperlink>
    </w:p>
    <w:p>
      <w:pPr>
        <w:pStyle w:val="TOC2"/>
        <w:tabs>
          <w:tab w:val="right" w:leader="dot" w:pos="8306"/>
        </w:tabs>
      </w:pPr>
      <w:hyperlink w:anchor="_Toc4982" w:history="1">
        <w:r>
          <w:rPr>
            <w:rFonts w:ascii="仿宋" w:eastAsia="仿宋" w:hAnsi="仿宋" w:cs="仿宋" w:hint="eastAsia"/>
            <w:lang w:eastAsia="zh-CN"/>
          </w:rPr>
          <w:t>(二)、变更实施与控制</w:t>
        </w:r>
        <w:r>
          <w:tab/>
        </w:r>
        <w:r>
          <w:fldChar w:fldCharType="begin"/>
        </w:r>
        <w:r>
          <w:instrText xml:space="preserve"> PAGEREF _Toc4982 \h </w:instrText>
        </w:r>
        <w:r>
          <w:fldChar w:fldCharType="separate"/>
        </w:r>
        <w:r>
          <w:t>55</w:t>
        </w:r>
        <w:r>
          <w:fldChar w:fldCharType="end"/>
        </w:r>
      </w:hyperlink>
    </w:p>
    <w:p>
      <w:pPr>
        <w:pStyle w:val="TOC1"/>
        <w:tabs>
          <w:tab w:val="right" w:leader="dot" w:pos="8306"/>
        </w:tabs>
      </w:pPr>
      <w:hyperlink w:anchor="_Toc28284" w:history="1">
        <w:r>
          <w:rPr>
            <w:rFonts w:ascii="仿宋" w:eastAsia="仿宋" w:hAnsi="仿宋" w:cs="仿宋" w:hint="eastAsia"/>
            <w:lang w:eastAsia="zh-CN"/>
          </w:rPr>
          <w:t>十四、污物桶项目工程方案分析</w:t>
        </w:r>
        <w:r>
          <w:tab/>
        </w:r>
        <w:r>
          <w:fldChar w:fldCharType="begin"/>
        </w:r>
        <w:r>
          <w:instrText xml:space="preserve"> PAGEREF _Toc28284 \h </w:instrText>
        </w:r>
        <w:r>
          <w:fldChar w:fldCharType="separate"/>
        </w:r>
        <w:r>
          <w:t>56</w:t>
        </w:r>
        <w:r>
          <w:fldChar w:fldCharType="end"/>
        </w:r>
      </w:hyperlink>
    </w:p>
    <w:p>
      <w:pPr>
        <w:pStyle w:val="TOC2"/>
        <w:tabs>
          <w:tab w:val="right" w:leader="dot" w:pos="8306"/>
        </w:tabs>
      </w:pPr>
      <w:hyperlink w:anchor="_Toc15262" w:history="1">
        <w:r>
          <w:rPr>
            <w:rFonts w:ascii="仿宋" w:eastAsia="仿宋" w:hAnsi="仿宋" w:cs="仿宋" w:hint="eastAsia"/>
            <w:lang w:eastAsia="zh-CN"/>
          </w:rPr>
          <w:t>(一)、建筑工程设计原则</w:t>
        </w:r>
        <w:r>
          <w:tab/>
        </w:r>
        <w:r>
          <w:fldChar w:fldCharType="begin"/>
        </w:r>
        <w:r>
          <w:instrText xml:space="preserve"> PAGEREF _Toc15262 \h </w:instrText>
        </w:r>
        <w:r>
          <w:fldChar w:fldCharType="separate"/>
        </w:r>
        <w:r>
          <w:t>56</w:t>
        </w:r>
        <w:r>
          <w:fldChar w:fldCharType="end"/>
        </w:r>
      </w:hyperlink>
    </w:p>
    <w:p>
      <w:pPr>
        <w:pStyle w:val="TOC2"/>
        <w:tabs>
          <w:tab w:val="right" w:leader="dot" w:pos="8306"/>
        </w:tabs>
      </w:pPr>
      <w:hyperlink w:anchor="_Toc6473" w:history="1">
        <w:r>
          <w:rPr>
            <w:rFonts w:ascii="仿宋" w:eastAsia="仿宋" w:hAnsi="仿宋" w:cs="仿宋" w:hint="eastAsia"/>
            <w:lang w:eastAsia="zh-CN"/>
          </w:rPr>
          <w:t>(二)、土建工程建设指标</w:t>
        </w:r>
        <w:r>
          <w:tab/>
        </w:r>
        <w:r>
          <w:fldChar w:fldCharType="begin"/>
        </w:r>
        <w:r>
          <w:instrText xml:space="preserve"> PAGEREF _Toc6473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495"/>
      <w:r>
        <w:rPr>
          <w:rFonts w:ascii="仿宋" w:eastAsia="仿宋" w:hAnsi="仿宋" w:cs="仿宋" w:hint="eastAsia"/>
          <w:sz w:val="28"/>
          <w:lang w:eastAsia="zh-CN"/>
        </w:rPr>
        <w:t>一、污物桶项目绩效评估</w:t>
      </w:r>
      <w:bookmarkEnd w:id="2"/>
    </w:p>
    <w:p>
      <w:pPr>
        <w:pStyle w:val="Heading2"/>
        <w:rPr>
          <w:rFonts w:ascii="仿宋" w:eastAsia="仿宋" w:hAnsi="仿宋" w:cs="仿宋" w:hint="eastAsia"/>
          <w:lang w:eastAsia="zh-CN"/>
        </w:rPr>
      </w:pPr>
      <w:bookmarkStart w:id="3" w:name="_Toc2828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在污物桶项目中，我们设计了一套全面的绩效评估指标，以确保污物桶项目的可控和成功交付。这些指标跨足污物桶项目目标、成本、进度和质量等多个维度，为我们提供了全面洞察污物桶项目的健康状况。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污物桶项目目标达成率是我们关注的首要指标。我们设定了明确的目标，并通过定期监测和评估，迅速发现并应对潜在的目标偏差。这为污物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成本绩效是另一个核心关注点。通过实际成本与预算成本的对比分析，我们深入了解成本差异的原因，及时调整资源分配，保持污物桶项目在经济效益方面的合理水平。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污物桶项目进度作为关键的绩效指标之一，得到了精心的关注。我们制定了详细的污物桶项目进度计划，并设立了进度符合度指标，确保实际进度与计划进度保持一致。这使我们能够快速发现和解决潜在的进度问题，保持污物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污物桶项目绩效的不可或缺的一环。我们引入了一系列的质量标准和客户满意度指标，以确保污物桶项目交付的成果在质量上达到或超越预期水平。通过持续监测这些指标，我们努力提升污物桶项目整体质量水平，为污物桶项目的成功交付提供有力保障。通过这些科学且全面的绩效评估，我们能够更好地引导污物桶项目的持续改进，确保污物桶项目目标的顺利达成。</w:t>
      </w:r>
    </w:p>
    <w:p>
      <w:pPr>
        <w:pStyle w:val="Heading2"/>
        <w:ind w:firstLine="560" w:firstLineChars="200"/>
        <w:rPr>
          <w:rFonts w:ascii="仿宋" w:eastAsia="仿宋" w:hAnsi="仿宋" w:cs="仿宋" w:hint="eastAsia"/>
          <w:sz w:val="28"/>
          <w:lang w:eastAsia="zh-CN"/>
        </w:rPr>
      </w:pPr>
      <w:bookmarkStart w:id="4" w:name="_Toc432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绩效评估是污物桶项目中的关键环节，为确保污物桶项目达到预期目标，我们采用了多层次、多维度的绩效评估方法。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污物桶项目的战略目标对齐，确保每个决策和行动都与污物桶项目整体目标保持一致。团队会定期召开战略对齐会议，审视当前工作与污物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污物桶项目进度、质量、成本和风险等方面。这些指标通过数据收集和分析，为污物桶项目管理团队提供了客观的评估依据。例如，我们通过污物桶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绩效评估不仅仅停留在污物桶项目内部，还考虑了污物桶项目对外部环境的影响。我们定期进行干系人满意度调查，以了解各利益相关方对污物桶项目的期望和满意度，并及时做出调整。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这种多层次、多角度的绩效评估方法，使得我们能够全面了解污物桶项目的运行状态，及时做出调整，确保污物桶项目在不断变化的环境中保持稳健前行。</w:t>
      </w:r>
    </w:p>
    <w:p>
      <w:pPr>
        <w:pStyle w:val="Heading2"/>
        <w:ind w:firstLine="560" w:firstLineChars="200"/>
        <w:rPr>
          <w:rFonts w:ascii="仿宋" w:eastAsia="仿宋" w:hAnsi="仿宋" w:cs="仿宋" w:hint="eastAsia"/>
          <w:sz w:val="28"/>
          <w:lang w:eastAsia="zh-CN"/>
        </w:rPr>
      </w:pPr>
      <w:bookmarkStart w:id="5" w:name="_Toc3027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为了确保污物桶项目的有效管理和不断优化，我们采用了精心设计的绩效评估周期。这个周期旨在实现灵活、实时和全面的评估，以适应污物桶项目执行中的各种挑战。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污物桶项目的不同需求，分为短期、中期和长期。短期评估关注每个迭代或工作周期，以及时发现和解决当前任务中的问题。中期评估涵盖几个迭代，深入了解整体污物桶项目的趋势和性能。长期评估则着眼于整个污物桶项目阶段，确保污物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污物桶项目管理工具和协作平台，团队成员能够随时更新和分享污物桶项目数据。这种实时性的反馈机制使我们能够及时察觉潜在问题，快速调整，保持污物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污物桶项目的决策制定密不可分。每个周期的污物桶项目回顾会议成为集体总结经验、识别问题深层次原因并找到创新解决方案的平台。这种定期的反思与调整机制使污物桶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9967"/>
      <w:r>
        <w:rPr>
          <w:rFonts w:ascii="仿宋" w:eastAsia="仿宋" w:hAnsi="仿宋" w:cs="仿宋" w:hint="eastAsia"/>
          <w:sz w:val="28"/>
          <w:lang w:eastAsia="zh-CN"/>
        </w:rPr>
        <w:t>二、污物桶项目危机管理</w:t>
      </w:r>
      <w:bookmarkEnd w:id="6"/>
    </w:p>
    <w:p>
      <w:pPr>
        <w:pStyle w:val="Heading2"/>
        <w:rPr>
          <w:rFonts w:ascii="仿宋" w:eastAsia="仿宋" w:hAnsi="仿宋" w:cs="仿宋" w:hint="eastAsia"/>
          <w:lang w:eastAsia="zh-CN"/>
        </w:rPr>
      </w:pPr>
      <w:bookmarkStart w:id="7" w:name="_Toc9810"/>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污物桶项目危机管理中，危机预警与识别是确保污物桶项目稳健运行的核心步骤。通过建立全面的监测机制，污物桶项目团队旨在及时发现和理解潜在的风险和危机因素，以便采取及时的预防和应对措施，确保污物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首先，通过深入的风险评估，污物桶项目团队全面分析了整个污物桶项目和各个阶段可能存在的威胁。这包括准确评估每个潜在风险的发生概率和可能影响的程度，为后续危机预警提供了有力支持。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制定敏感指标和预警机制，污物桶项目团队着重于明确定义污物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污物桶项目进展的持续监控，团队能够及时发现潜在问题并作出迅速反应。污物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在这一阶段，团队的专业素养和反应速度将发挥至关重要的作用，以确保潜在危机能够在初期得到有效的处理，最大程度地减轻负面影响。通过危机预警与识别，污物桶项目得以更有序、可控地推进。</w:t>
      </w:r>
    </w:p>
    <w:p>
      <w:pPr>
        <w:pStyle w:val="Heading2"/>
        <w:ind w:firstLine="560" w:firstLineChars="200"/>
        <w:rPr>
          <w:rFonts w:ascii="仿宋" w:eastAsia="仿宋" w:hAnsi="仿宋" w:cs="仿宋" w:hint="eastAsia"/>
          <w:sz w:val="28"/>
          <w:lang w:eastAsia="zh-CN"/>
        </w:rPr>
      </w:pPr>
      <w:bookmarkStart w:id="8" w:name="_Toc23059"/>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在危机发生时，污物桶项目团队立即行动，成立了应急小组。该小组的任务是迅速制定并实施紧急应对措施，以最小化潜在损失。以下是采取的主要措施：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暂停污物桶项目进度：为遏制危机蔓延，污物桶项目暂时停止进行，以便全面评估当前状况。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资源重新分配：重新评估污物桶项目资源的分配，确保最大限度地减小损失。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实时沟通：与关键利益相关者建立实时沟通机制，向他们传递污物桶项目危机的实际状况，保障污物桶项目核心利益。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在紧急应对的同时，污物桶项目团队强调了团队协作和有效沟通的重要性。以下是团队协作的关键举措：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信息共享机制：建立了信息共享平台，确保团队成员能够及时获取污物桶项目危机的实时信息。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领导者沟通：污物桶项目领导者通过定期会议和即时沟通工具，指导团队应对危机，保持团队稳定运行。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随着危机得到初步控制，污物桶项目团队转向制定恢复计划，以确保污物桶项目能够从中迅速恢复。主要恢复计划包括：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修复受损的进度计划：重新评估污物桶项目进度，制定修复计划，确保污物桶项目尽快回归正常进程。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重新调整资源分配：优化资源分配，确保污物桶项目在有限资源下高效运转。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风险管理机制加强：对污物桶项目风险进行全面评估，制定更强化的风险管理策略，以预防未来可能的危机。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4102"/>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7627"/>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污物桶项目的主要产品是XXXX，预计年产值为XXX万元。这一产品在市场中占据着重要的地位，其广泛的应用范围使得该污物桶项目的市场前景非常广阔。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污物桶项目的xxx产品作为重要的原材料之一，将在多个领域发挥关键作用。其在建筑、交通、能源等方面的广泛应用将为整个产业链提供强大的支持，形成产业协同效应。污物桶项目的年产值XXX万XXX万XXX万万元不仅反映了其在市场上的巨大潜力，更预示着它对国民经济的积极贡献。这种关联度高、涉及面广的产业关系，使得该污物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3005"/>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污物桶项目总征地面积为XXXX平方米，相当于约XX.XX亩，其中净用地面积为XXXX平方米，红线范围内相当于约XX.XX亩。这一用地规模充分考虑了污物桶项目的建设需求，保障了污物桶项目在合适的空间内得以充分发展。污物桶项目规划的总建筑面积为XXXX平方米，其中主体工程建设占XXXX平方米，计容建筑面积达XXXX平方米。预计建筑工程的投资将达到XXXX万元，为污物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污物桶项目计划购置的设备共计XXXX台（套），设备购置费用为XXXX万元。这一设备购置计划充分考虑到污物桶项目的生产需求和技术要求，确保了污物桶项目在生产运营中具备先进的技术装备和高效的生产能力。设备的合理配置将为污物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污物桶项目计划总投资为XXXX万元，预计年实现营业收入为XXXX万元。这一产能规模的设定旨在确保污物桶项目能够在投资与回报之间取得平衡，实现长期可持续的发展。污物桶项目的总投资充分考虑到各个方面的需求，包括用地建设、设备购置等多个环节，以确保污物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9332"/>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4550"/>
      <w:r>
        <w:rPr>
          <w:rFonts w:ascii="仿宋" w:eastAsia="仿宋" w:hAnsi="仿宋" w:cs="仿宋" w:hint="eastAsia"/>
          <w:lang w:eastAsia="zh-CN"/>
        </w:rPr>
        <w:t>(一)、污物桶行业分析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污物桶行业一直以来都是市场的关注焦点。行业内的发展趋势、竞争态势以及潜在机会都对污物桶项目的推进产生深远的影响。通过深入研究行业的整体概貌，我们将更好地理解行业的核心特征，为污物桶项目的定位提供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污物桶行业，技术一直是推动创新和发展的关键因素。我们将对当前技术趋势进行详尽分析，包括但不限于人工智能、大数据应用、先进制造技术等。这有助于污物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污物桶项目成功的基础。我们将对主要竞争对手进行深入研究，包括其市场份额、产品特点、市场定位等。通过全面了解竞争对手的优势和劣势，污物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1324"/>
      <w:r>
        <w:rPr>
          <w:rFonts w:ascii="仿宋" w:eastAsia="仿宋" w:hAnsi="仿宋" w:cs="仿宋" w:hint="eastAsia"/>
          <w:sz w:val="28"/>
          <w:lang w:eastAsia="zh-CN"/>
        </w:rPr>
        <w:t>(二)、污物桶市场分析预测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通过对市场规模的深入调研，我们将预测污物桶市场未来的增长趋势。这包括市场的整体规模、各细分领域的发展趋势等。污物桶项目可以根据市场的扩张速度和潜在机会，制定更符合市场需求的发展策略。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了解消费者的需求是市场分析的核心。我们将通过调查研究，深入挖掘目标消费者的需求特点、购买习惯以及对产品和服务的期望。这有助于污物桶项目更好地定位目标市场，提供更符合消费者期待的解决方案。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污物桶项目实施过程中需要充分考虑的因素。我们将对市场风险进行全面评估，包括但不限于政策法规风险、市场竞争风险、技术变革风险等。通过对潜在风险的深入分析，污物桶项目可以制定相应的风险缓解策略，降低不确定性对污物桶项目的影响。</w:t>
      </w:r>
    </w:p>
    <w:p>
      <w:pPr>
        <w:pStyle w:val="Heading1"/>
        <w:ind w:firstLine="560" w:firstLineChars="200"/>
        <w:rPr>
          <w:rFonts w:ascii="仿宋" w:eastAsia="仿宋" w:hAnsi="仿宋" w:cs="仿宋" w:hint="eastAsia"/>
          <w:sz w:val="28"/>
          <w:lang w:eastAsia="zh-CN"/>
        </w:rPr>
      </w:pPr>
      <w:bookmarkStart w:id="15" w:name="_Toc9321"/>
      <w:r>
        <w:rPr>
          <w:rFonts w:ascii="仿宋" w:eastAsia="仿宋" w:hAnsi="仿宋" w:cs="仿宋" w:hint="eastAsia"/>
          <w:sz w:val="28"/>
          <w:lang w:eastAsia="zh-CN"/>
        </w:rPr>
        <w:t>五、污物桶项目建设背景及必要性分析</w:t>
      </w:r>
      <w:bookmarkEnd w:id="15"/>
    </w:p>
    <w:p>
      <w:pPr>
        <w:pStyle w:val="Heading2"/>
        <w:rPr>
          <w:rFonts w:ascii="仿宋" w:eastAsia="仿宋" w:hAnsi="仿宋" w:cs="仿宋" w:hint="eastAsia"/>
          <w:lang w:eastAsia="zh-CN"/>
        </w:rPr>
      </w:pPr>
      <w:bookmarkStart w:id="16" w:name="_Toc14417"/>
      <w:r>
        <w:rPr>
          <w:rFonts w:ascii="仿宋" w:eastAsia="仿宋" w:hAnsi="仿宋" w:cs="仿宋" w:hint="eastAsia"/>
          <w:lang w:eastAsia="zh-CN"/>
        </w:rPr>
        <w:t>(一)、污物桶项目背景分析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污物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污物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我们的背景分析将深入挖掘当前行业的发展趋势，通过对竞争态势的全面审视，找到污物桶项目在这个潮流中的定位。同时，我们将关注行业内涌现的新兴机遇，以便污物桶项目更好地融入行业发展的潮流中。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污物桶项目提供了强大的发展动力。我们将聚焦于行业内最新的技术发展趋势，包括但不限于人工智能、大数据分析、物联网等领域。通过深度的技术研究，我们将确保污物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污物桶项目发展的源泉。我们将投入更多的精力对市场需求进行深入剖析，超越表面的需求，深入挖掘潜在的市场痛点和机遇。通过对市场需求的细致了解，污物桶项目将更有针对性地设计解决方案，满足市场的多样化需求，从而更好地促进污物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污物桶项目战略至关重要。我们将对竞争态势进行更为深入的分析，包括但不限于市场份额、产品特点、客户满意度等多个维度。通过深度的竞争分析，污物桶项目将能够更准确地把握市场脉搏，制定具有竞争力的污物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污物桶项目的发展具有直接的影响。我们将进行更为全面的法规和政策分析，了解行业发展中的潜在法律风险和合规挑战。通过充分了解和遵守相关法规，污物桶项目将确保在法律框架内合法合规运营，为污物桶项目的稳健发展提供有力支持。</w:t>
      </w:r>
    </w:p>
    <w:p>
      <w:pPr>
        <w:pStyle w:val="Heading2"/>
        <w:ind w:firstLine="560" w:firstLineChars="200"/>
        <w:rPr>
          <w:rFonts w:ascii="仿宋" w:eastAsia="仿宋" w:hAnsi="仿宋" w:cs="仿宋" w:hint="eastAsia"/>
          <w:sz w:val="28"/>
          <w:lang w:eastAsia="zh-CN"/>
        </w:rPr>
      </w:pPr>
      <w:bookmarkStart w:id="17" w:name="_Toc2893"/>
      <w:r>
        <w:rPr>
          <w:rFonts w:ascii="仿宋" w:eastAsia="仿宋" w:hAnsi="仿宋" w:cs="仿宋" w:hint="eastAsia"/>
          <w:sz w:val="28"/>
          <w:lang w:eastAsia="zh-CN"/>
        </w:rPr>
        <w:t>(二)、污物桶项目建设必要性分析</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污物桶项目建设的迫切性源于对行业发展趋势的深刻洞察。我们正处于一个行业变革的时代，科技创新、数字化转型成为企业发展的关键动力。污物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污物桶项目建设不仅仅是为了跟上潮流，更是为了通过技术创新推动企业的持续发展。通过引入先进的技术和解决方案，污物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污物桶项目的建设成为必然选择，通过提高产品质量、拓展服务领域，从而在竞争中获得更多的机会。污物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污物桶项目建设的必要性体现在对客户需求更精准的满足。通过污物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污物桶项目建设的背后是对企业持续创新的追求。只有通过不断创新，企业才能在竞争中立于不败之地。污物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4571"/>
      <w:r>
        <w:rPr>
          <w:rFonts w:ascii="仿宋" w:eastAsia="仿宋" w:hAnsi="仿宋" w:cs="仿宋" w:hint="eastAsia"/>
          <w:sz w:val="28"/>
          <w:lang w:eastAsia="zh-CN"/>
        </w:rPr>
        <w:t>六、污物桶项目文档管理</w:t>
      </w:r>
      <w:bookmarkEnd w:id="18"/>
    </w:p>
    <w:p>
      <w:pPr>
        <w:pStyle w:val="Heading2"/>
        <w:rPr>
          <w:rFonts w:ascii="仿宋" w:eastAsia="仿宋" w:hAnsi="仿宋" w:cs="仿宋" w:hint="eastAsia"/>
          <w:lang w:eastAsia="zh-CN"/>
        </w:rPr>
      </w:pPr>
      <w:bookmarkStart w:id="19" w:name="_Toc1101"/>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污物桶项目高度重视文档的质量和准确性，以支持污物桶项目的各项活动和决策。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污物桶项目文档的编制始于污物桶项目计划的初期，我们制定了详细的文档编制计划，明确了每个文档的内容、格式和编写责任人。在污物桶项目启动阶段，我们首先编制了污物桶项目章程，明确定义了污物桶项目的目标、范围、风险等关键要素。随后，污物桶项目团队根据计划陆续编制了需求文档、设计文档、测试文档等各类文档，确保污物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污物桶项目管理中的重要环节，旨在确保污物桶项目文档符合质量标准和污物桶项目需求。在污物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除了内部审查，我们还进行了外部审查，邀请污物桶项目相关利益方和专业领域的专家对文档进行独立审查。这有助于获取更全面、客观的反馈，确保污物桶项目文档不仅符合内部标准，也满足外部需求。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污物桶项目在文档编制与审查方面建立了严格的管理机制，通过规范的流程和多维度的审查，确保污物桶项目文档的质量、准确性和可靠性，为污物桶项目的顺利推进提供了有力支持。</w:t>
      </w:r>
    </w:p>
    <w:p>
      <w:pPr>
        <w:pStyle w:val="Heading2"/>
        <w:ind w:firstLine="560" w:firstLineChars="200"/>
        <w:rPr>
          <w:rFonts w:ascii="仿宋" w:eastAsia="仿宋" w:hAnsi="仿宋" w:cs="仿宋" w:hint="eastAsia"/>
          <w:sz w:val="28"/>
          <w:lang w:eastAsia="zh-CN"/>
        </w:rPr>
      </w:pPr>
      <w:bookmarkStart w:id="20" w:name="_Toc3493"/>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在污物桶项目中，我们致力于优化文档发布与分发过程，以确保信息的高效传递和团队间协作的顺畅进行。以下是我们采取的关键优化策略：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我们通过多渠道发布文档，包括电子邮件、污物桶项目管理平台、内部网站等，以满足不同团队成员的偏好和需求。多渠道发布确保了信息的全面覆盖。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https://d.book118.com/787031064025006036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污物桶项目规划设计蓝图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B66F4E"/>
    <w:rsid w:val="0CB66F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7031064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2024-01-31T07:09:00Z</dcterms:created>
  <dcterms:modified xsi:type="dcterms:W3CDTF">2024-01-31T07:09:26Z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DDE22416B66E45D883E5F085653B8E56_11</vt:lpwstr>
  </property>
  <property fmtid="{D5CDD505-2E9C-101B-9397-08002B2CF9AE}" pid="3" name="KSOProductBuildVer">
    <vt:lpwstr>2052-12.1.0.16250</vt:lpwstr>
  </property>
</Properties>
</file>