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劳保用品项目规划设计纲要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76" w:history="1">
        <w:r>
          <w:rPr>
            <w:rFonts w:ascii="仿宋" w:eastAsia="仿宋" w:hAnsi="仿宋" w:cs="仿宋" w:hint="eastAsia"/>
            <w:lang w:eastAsia="zh-CN"/>
          </w:rPr>
          <w:t>序言</w:t>
        </w:r>
        <w:r>
          <w:tab/>
        </w:r>
        <w:r>
          <w:fldChar w:fldCharType="begin"/>
        </w:r>
        <w:r>
          <w:instrText xml:space="preserve"> PAGEREF _Toc11076 \h </w:instrText>
        </w:r>
        <w:r>
          <w:fldChar w:fldCharType="separate"/>
        </w:r>
        <w:r>
          <w:t>3</w:t>
        </w:r>
        <w:r>
          <w:fldChar w:fldCharType="end"/>
        </w:r>
      </w:hyperlink>
    </w:p>
    <w:p>
      <w:pPr>
        <w:pStyle w:val="TOC1"/>
        <w:tabs>
          <w:tab w:val="right" w:leader="dot" w:pos="8306"/>
        </w:tabs>
      </w:pPr>
      <w:hyperlink w:anchor="_Toc25988" w:history="1">
        <w:r>
          <w:rPr>
            <w:rFonts w:ascii="仿宋" w:eastAsia="仿宋" w:hAnsi="仿宋" w:cs="仿宋" w:hint="eastAsia"/>
            <w:lang w:eastAsia="zh-CN"/>
          </w:rPr>
          <w:t>一、劳保用品项目土建工程</w:t>
        </w:r>
        <w:r>
          <w:tab/>
        </w:r>
        <w:r>
          <w:fldChar w:fldCharType="begin"/>
        </w:r>
        <w:r>
          <w:instrText xml:space="preserve"> PAGEREF _Toc25988 \h </w:instrText>
        </w:r>
        <w:r>
          <w:fldChar w:fldCharType="separate"/>
        </w:r>
        <w:r>
          <w:t>3</w:t>
        </w:r>
        <w:r>
          <w:fldChar w:fldCharType="end"/>
        </w:r>
      </w:hyperlink>
    </w:p>
    <w:p>
      <w:pPr>
        <w:pStyle w:val="TOC2"/>
        <w:tabs>
          <w:tab w:val="right" w:leader="dot" w:pos="8306"/>
        </w:tabs>
      </w:pPr>
      <w:hyperlink w:anchor="_Toc1365" w:history="1">
        <w:r>
          <w:rPr>
            <w:rFonts w:ascii="仿宋" w:eastAsia="仿宋" w:hAnsi="仿宋" w:cs="仿宋" w:hint="eastAsia"/>
            <w:lang w:eastAsia="zh-CN"/>
          </w:rPr>
          <w:t>(一)、建筑工程设计原则</w:t>
        </w:r>
        <w:r>
          <w:tab/>
        </w:r>
        <w:r>
          <w:fldChar w:fldCharType="begin"/>
        </w:r>
        <w:r>
          <w:instrText xml:space="preserve"> PAGEREF _Toc1365 \h </w:instrText>
        </w:r>
        <w:r>
          <w:fldChar w:fldCharType="separate"/>
        </w:r>
        <w:r>
          <w:t>3</w:t>
        </w:r>
        <w:r>
          <w:fldChar w:fldCharType="end"/>
        </w:r>
      </w:hyperlink>
    </w:p>
    <w:p>
      <w:pPr>
        <w:pStyle w:val="TOC2"/>
        <w:tabs>
          <w:tab w:val="right" w:leader="dot" w:pos="8306"/>
        </w:tabs>
      </w:pPr>
      <w:hyperlink w:anchor="_Toc12576" w:history="1">
        <w:r>
          <w:rPr>
            <w:rFonts w:ascii="仿宋" w:eastAsia="仿宋" w:hAnsi="仿宋" w:cs="仿宋" w:hint="eastAsia"/>
            <w:lang w:eastAsia="zh-CN"/>
          </w:rPr>
          <w:t>(二)、土建工程设计年限及安全等级</w:t>
        </w:r>
        <w:r>
          <w:tab/>
        </w:r>
        <w:r>
          <w:fldChar w:fldCharType="begin"/>
        </w:r>
        <w:r>
          <w:instrText xml:space="preserve"> PAGEREF _Toc12576 \h </w:instrText>
        </w:r>
        <w:r>
          <w:fldChar w:fldCharType="separate"/>
        </w:r>
        <w:r>
          <w:t>4</w:t>
        </w:r>
        <w:r>
          <w:fldChar w:fldCharType="end"/>
        </w:r>
      </w:hyperlink>
    </w:p>
    <w:p>
      <w:pPr>
        <w:pStyle w:val="TOC2"/>
        <w:tabs>
          <w:tab w:val="right" w:leader="dot" w:pos="8306"/>
        </w:tabs>
      </w:pPr>
      <w:hyperlink w:anchor="_Toc26424" w:history="1">
        <w:r>
          <w:rPr>
            <w:rFonts w:ascii="仿宋" w:eastAsia="仿宋" w:hAnsi="仿宋" w:cs="仿宋" w:hint="eastAsia"/>
            <w:lang w:eastAsia="zh-CN"/>
          </w:rPr>
          <w:t>(三)、建筑工程设计总体要求</w:t>
        </w:r>
        <w:r>
          <w:tab/>
        </w:r>
        <w:r>
          <w:fldChar w:fldCharType="begin"/>
        </w:r>
        <w:r>
          <w:instrText xml:space="preserve"> PAGEREF _Toc26424 \h </w:instrText>
        </w:r>
        <w:r>
          <w:fldChar w:fldCharType="separate"/>
        </w:r>
        <w:r>
          <w:t>5</w:t>
        </w:r>
        <w:r>
          <w:fldChar w:fldCharType="end"/>
        </w:r>
      </w:hyperlink>
    </w:p>
    <w:p>
      <w:pPr>
        <w:pStyle w:val="TOC2"/>
        <w:tabs>
          <w:tab w:val="right" w:leader="dot" w:pos="8306"/>
        </w:tabs>
      </w:pPr>
      <w:hyperlink w:anchor="_Toc18165" w:history="1">
        <w:r>
          <w:rPr>
            <w:rFonts w:ascii="仿宋" w:eastAsia="仿宋" w:hAnsi="仿宋" w:cs="仿宋" w:hint="eastAsia"/>
            <w:lang w:eastAsia="zh-CN"/>
          </w:rPr>
          <w:t>(四)、土建工程建设指标</w:t>
        </w:r>
        <w:r>
          <w:tab/>
        </w:r>
        <w:r>
          <w:fldChar w:fldCharType="begin"/>
        </w:r>
        <w:r>
          <w:instrText xml:space="preserve"> PAGEREF _Toc18165 \h </w:instrText>
        </w:r>
        <w:r>
          <w:fldChar w:fldCharType="separate"/>
        </w:r>
        <w:r>
          <w:t>6</w:t>
        </w:r>
        <w:r>
          <w:fldChar w:fldCharType="end"/>
        </w:r>
      </w:hyperlink>
    </w:p>
    <w:p>
      <w:pPr>
        <w:pStyle w:val="TOC1"/>
        <w:tabs>
          <w:tab w:val="right" w:leader="dot" w:pos="8306"/>
        </w:tabs>
      </w:pPr>
      <w:hyperlink w:anchor="_Toc22109" w:history="1">
        <w:r>
          <w:rPr>
            <w:rFonts w:ascii="仿宋" w:eastAsia="仿宋" w:hAnsi="仿宋" w:cs="仿宋" w:hint="eastAsia"/>
            <w:lang w:eastAsia="zh-CN"/>
          </w:rPr>
          <w:t>二、市场分析、调研</w:t>
        </w:r>
        <w:r>
          <w:tab/>
        </w:r>
        <w:r>
          <w:fldChar w:fldCharType="begin"/>
        </w:r>
        <w:r>
          <w:instrText xml:space="preserve"> PAGEREF _Toc22109 \h </w:instrText>
        </w:r>
        <w:r>
          <w:fldChar w:fldCharType="separate"/>
        </w:r>
        <w:r>
          <w:t>6</w:t>
        </w:r>
        <w:r>
          <w:fldChar w:fldCharType="end"/>
        </w:r>
      </w:hyperlink>
    </w:p>
    <w:p>
      <w:pPr>
        <w:pStyle w:val="TOC2"/>
        <w:tabs>
          <w:tab w:val="right" w:leader="dot" w:pos="8306"/>
        </w:tabs>
      </w:pPr>
      <w:hyperlink w:anchor="_Toc15927" w:history="1">
        <w:r>
          <w:rPr>
            <w:rFonts w:ascii="仿宋" w:eastAsia="仿宋" w:hAnsi="仿宋" w:cs="仿宋" w:hint="eastAsia"/>
            <w:lang w:eastAsia="zh-CN"/>
          </w:rPr>
          <w:t>(一)、劳保用品行业分析</w:t>
        </w:r>
        <w:r>
          <w:tab/>
        </w:r>
        <w:r>
          <w:fldChar w:fldCharType="begin"/>
        </w:r>
        <w:r>
          <w:instrText xml:space="preserve"> PAGEREF _Toc15927 \h </w:instrText>
        </w:r>
        <w:r>
          <w:fldChar w:fldCharType="separate"/>
        </w:r>
        <w:r>
          <w:t>6</w:t>
        </w:r>
        <w:r>
          <w:fldChar w:fldCharType="end"/>
        </w:r>
      </w:hyperlink>
    </w:p>
    <w:p>
      <w:pPr>
        <w:pStyle w:val="TOC2"/>
        <w:tabs>
          <w:tab w:val="right" w:leader="dot" w:pos="8306"/>
        </w:tabs>
      </w:pPr>
      <w:hyperlink w:anchor="_Toc7848" w:history="1">
        <w:r>
          <w:rPr>
            <w:rFonts w:ascii="仿宋" w:eastAsia="仿宋" w:hAnsi="仿宋" w:cs="仿宋" w:hint="eastAsia"/>
            <w:lang w:eastAsia="zh-CN"/>
          </w:rPr>
          <w:t>(二)、劳保用品市场分析预测</w:t>
        </w:r>
        <w:r>
          <w:tab/>
        </w:r>
        <w:r>
          <w:fldChar w:fldCharType="begin"/>
        </w:r>
        <w:r>
          <w:instrText xml:space="preserve"> PAGEREF _Toc7848 \h </w:instrText>
        </w:r>
        <w:r>
          <w:fldChar w:fldCharType="separate"/>
        </w:r>
        <w:r>
          <w:t>7</w:t>
        </w:r>
        <w:r>
          <w:fldChar w:fldCharType="end"/>
        </w:r>
      </w:hyperlink>
    </w:p>
    <w:p>
      <w:pPr>
        <w:pStyle w:val="TOC1"/>
        <w:tabs>
          <w:tab w:val="right" w:leader="dot" w:pos="8306"/>
        </w:tabs>
      </w:pPr>
      <w:hyperlink w:anchor="_Toc26314" w:history="1">
        <w:r>
          <w:rPr>
            <w:rFonts w:ascii="仿宋" w:eastAsia="仿宋" w:hAnsi="仿宋" w:cs="仿宋" w:hint="eastAsia"/>
            <w:lang w:eastAsia="zh-CN"/>
          </w:rPr>
          <w:t>三、工艺说明</w:t>
        </w:r>
        <w:r>
          <w:tab/>
        </w:r>
        <w:r>
          <w:fldChar w:fldCharType="begin"/>
        </w:r>
        <w:r>
          <w:instrText xml:space="preserve"> PAGEREF _Toc26314 \h </w:instrText>
        </w:r>
        <w:r>
          <w:fldChar w:fldCharType="separate"/>
        </w:r>
        <w:r>
          <w:t>8</w:t>
        </w:r>
        <w:r>
          <w:fldChar w:fldCharType="end"/>
        </w:r>
      </w:hyperlink>
    </w:p>
    <w:p>
      <w:pPr>
        <w:pStyle w:val="TOC2"/>
        <w:tabs>
          <w:tab w:val="right" w:leader="dot" w:pos="8306"/>
        </w:tabs>
      </w:pPr>
      <w:hyperlink w:anchor="_Toc32175" w:history="1">
        <w:r>
          <w:rPr>
            <w:rFonts w:ascii="仿宋" w:eastAsia="仿宋" w:hAnsi="仿宋" w:cs="仿宋" w:hint="eastAsia"/>
            <w:lang w:eastAsia="zh-CN"/>
          </w:rPr>
          <w:t>(一)、技术管理特点</w:t>
        </w:r>
        <w:r>
          <w:tab/>
        </w:r>
        <w:r>
          <w:fldChar w:fldCharType="begin"/>
        </w:r>
        <w:r>
          <w:instrText xml:space="preserve"> PAGEREF _Toc32175 \h </w:instrText>
        </w:r>
        <w:r>
          <w:fldChar w:fldCharType="separate"/>
        </w:r>
        <w:r>
          <w:t>8</w:t>
        </w:r>
        <w:r>
          <w:fldChar w:fldCharType="end"/>
        </w:r>
      </w:hyperlink>
    </w:p>
    <w:p>
      <w:pPr>
        <w:pStyle w:val="TOC2"/>
        <w:tabs>
          <w:tab w:val="right" w:leader="dot" w:pos="8306"/>
        </w:tabs>
      </w:pPr>
      <w:hyperlink w:anchor="_Toc10258" w:history="1">
        <w:r>
          <w:rPr>
            <w:rFonts w:ascii="仿宋" w:eastAsia="仿宋" w:hAnsi="仿宋" w:cs="仿宋" w:hint="eastAsia"/>
            <w:lang w:eastAsia="zh-CN"/>
          </w:rPr>
          <w:t>(二)、劳保用品项目工艺技术设计方案</w:t>
        </w:r>
        <w:r>
          <w:tab/>
        </w:r>
        <w:r>
          <w:fldChar w:fldCharType="begin"/>
        </w:r>
        <w:r>
          <w:instrText xml:space="preserve"> PAGEREF _Toc10258 \h </w:instrText>
        </w:r>
        <w:r>
          <w:fldChar w:fldCharType="separate"/>
        </w:r>
        <w:r>
          <w:t>9</w:t>
        </w:r>
        <w:r>
          <w:fldChar w:fldCharType="end"/>
        </w:r>
      </w:hyperlink>
    </w:p>
    <w:p>
      <w:pPr>
        <w:pStyle w:val="TOC2"/>
        <w:tabs>
          <w:tab w:val="right" w:leader="dot" w:pos="8306"/>
        </w:tabs>
      </w:pPr>
      <w:hyperlink w:anchor="_Toc25832" w:history="1">
        <w:r>
          <w:rPr>
            <w:rFonts w:ascii="仿宋" w:eastAsia="仿宋" w:hAnsi="仿宋" w:cs="仿宋" w:hint="eastAsia"/>
            <w:lang w:eastAsia="zh-CN"/>
          </w:rPr>
          <w:t>(三)、设备选型方案</w:t>
        </w:r>
        <w:r>
          <w:tab/>
        </w:r>
        <w:r>
          <w:fldChar w:fldCharType="begin"/>
        </w:r>
        <w:r>
          <w:instrText xml:space="preserve"> PAGEREF _Toc25832 \h </w:instrText>
        </w:r>
        <w:r>
          <w:fldChar w:fldCharType="separate"/>
        </w:r>
        <w:r>
          <w:t>10</w:t>
        </w:r>
        <w:r>
          <w:fldChar w:fldCharType="end"/>
        </w:r>
      </w:hyperlink>
    </w:p>
    <w:p>
      <w:pPr>
        <w:pStyle w:val="TOC1"/>
        <w:tabs>
          <w:tab w:val="right" w:leader="dot" w:pos="8306"/>
        </w:tabs>
      </w:pPr>
      <w:hyperlink w:anchor="_Toc7899" w:history="1">
        <w:r>
          <w:rPr>
            <w:rFonts w:ascii="仿宋" w:eastAsia="仿宋" w:hAnsi="仿宋" w:cs="仿宋" w:hint="eastAsia"/>
            <w:lang w:eastAsia="zh-CN"/>
          </w:rPr>
          <w:t>四、产品规划分析</w:t>
        </w:r>
        <w:r>
          <w:tab/>
        </w:r>
        <w:r>
          <w:fldChar w:fldCharType="begin"/>
        </w:r>
        <w:r>
          <w:instrText xml:space="preserve"> PAGEREF _Toc7899 \h </w:instrText>
        </w:r>
        <w:r>
          <w:fldChar w:fldCharType="separate"/>
        </w:r>
        <w:r>
          <w:t>12</w:t>
        </w:r>
        <w:r>
          <w:fldChar w:fldCharType="end"/>
        </w:r>
      </w:hyperlink>
    </w:p>
    <w:p>
      <w:pPr>
        <w:pStyle w:val="TOC2"/>
        <w:tabs>
          <w:tab w:val="right" w:leader="dot" w:pos="8306"/>
        </w:tabs>
      </w:pPr>
      <w:hyperlink w:anchor="_Toc29266" w:history="1">
        <w:r>
          <w:rPr>
            <w:rFonts w:ascii="仿宋" w:eastAsia="仿宋" w:hAnsi="仿宋" w:cs="仿宋" w:hint="eastAsia"/>
            <w:lang w:eastAsia="zh-CN"/>
          </w:rPr>
          <w:t>(一)、产品规划</w:t>
        </w:r>
        <w:r>
          <w:tab/>
        </w:r>
        <w:r>
          <w:fldChar w:fldCharType="begin"/>
        </w:r>
        <w:r>
          <w:instrText xml:space="preserve"> PAGEREF _Toc29266 \h </w:instrText>
        </w:r>
        <w:r>
          <w:fldChar w:fldCharType="separate"/>
        </w:r>
        <w:r>
          <w:t>12</w:t>
        </w:r>
        <w:r>
          <w:fldChar w:fldCharType="end"/>
        </w:r>
      </w:hyperlink>
    </w:p>
    <w:p>
      <w:pPr>
        <w:pStyle w:val="TOC2"/>
        <w:tabs>
          <w:tab w:val="right" w:leader="dot" w:pos="8306"/>
        </w:tabs>
      </w:pPr>
      <w:hyperlink w:anchor="_Toc15336" w:history="1">
        <w:r>
          <w:rPr>
            <w:rFonts w:ascii="仿宋" w:eastAsia="仿宋" w:hAnsi="仿宋" w:cs="仿宋" w:hint="eastAsia"/>
            <w:lang w:eastAsia="zh-CN"/>
          </w:rPr>
          <w:t>(二)、建设规模</w:t>
        </w:r>
        <w:r>
          <w:tab/>
        </w:r>
        <w:r>
          <w:fldChar w:fldCharType="begin"/>
        </w:r>
        <w:r>
          <w:instrText xml:space="preserve"> PAGEREF _Toc15336 \h </w:instrText>
        </w:r>
        <w:r>
          <w:fldChar w:fldCharType="separate"/>
        </w:r>
        <w:r>
          <w:t>12</w:t>
        </w:r>
        <w:r>
          <w:fldChar w:fldCharType="end"/>
        </w:r>
      </w:hyperlink>
    </w:p>
    <w:p>
      <w:pPr>
        <w:pStyle w:val="TOC1"/>
        <w:tabs>
          <w:tab w:val="right" w:leader="dot" w:pos="8306"/>
        </w:tabs>
      </w:pPr>
      <w:hyperlink w:anchor="_Toc31585" w:history="1">
        <w:r>
          <w:rPr>
            <w:rFonts w:ascii="仿宋" w:eastAsia="仿宋" w:hAnsi="仿宋" w:cs="仿宋" w:hint="eastAsia"/>
            <w:lang w:eastAsia="zh-CN"/>
          </w:rPr>
          <w:t>五、劳保用品项目可持续发展</w:t>
        </w:r>
        <w:r>
          <w:tab/>
        </w:r>
        <w:r>
          <w:fldChar w:fldCharType="begin"/>
        </w:r>
        <w:r>
          <w:instrText xml:space="preserve"> PAGEREF _Toc31585 \h </w:instrText>
        </w:r>
        <w:r>
          <w:fldChar w:fldCharType="separate"/>
        </w:r>
        <w:r>
          <w:t>14</w:t>
        </w:r>
        <w:r>
          <w:fldChar w:fldCharType="end"/>
        </w:r>
      </w:hyperlink>
    </w:p>
    <w:p>
      <w:pPr>
        <w:pStyle w:val="TOC2"/>
        <w:tabs>
          <w:tab w:val="right" w:leader="dot" w:pos="8306"/>
        </w:tabs>
      </w:pPr>
      <w:hyperlink w:anchor="_Toc28598" w:history="1">
        <w:r>
          <w:rPr>
            <w:rFonts w:ascii="仿宋" w:eastAsia="仿宋" w:hAnsi="仿宋" w:cs="仿宋" w:hint="eastAsia"/>
            <w:lang w:eastAsia="zh-CN"/>
          </w:rPr>
          <w:t>(一)、可持续战略与实践</w:t>
        </w:r>
        <w:r>
          <w:tab/>
        </w:r>
        <w:r>
          <w:fldChar w:fldCharType="begin"/>
        </w:r>
        <w:r>
          <w:instrText xml:space="preserve"> PAGEREF _Toc28598 \h </w:instrText>
        </w:r>
        <w:r>
          <w:fldChar w:fldCharType="separate"/>
        </w:r>
        <w:r>
          <w:t>14</w:t>
        </w:r>
        <w:r>
          <w:fldChar w:fldCharType="end"/>
        </w:r>
      </w:hyperlink>
    </w:p>
    <w:p>
      <w:pPr>
        <w:pStyle w:val="TOC2"/>
        <w:tabs>
          <w:tab w:val="right" w:leader="dot" w:pos="8306"/>
        </w:tabs>
      </w:pPr>
      <w:hyperlink w:anchor="_Toc9258" w:history="1">
        <w:r>
          <w:rPr>
            <w:rFonts w:ascii="仿宋" w:eastAsia="仿宋" w:hAnsi="仿宋" w:cs="仿宋" w:hint="eastAsia"/>
            <w:lang w:eastAsia="zh-CN"/>
          </w:rPr>
          <w:t>(二)、环保与社会责任</w:t>
        </w:r>
        <w:r>
          <w:tab/>
        </w:r>
        <w:r>
          <w:fldChar w:fldCharType="begin"/>
        </w:r>
        <w:r>
          <w:instrText xml:space="preserve"> PAGEREF _Toc9258 \h </w:instrText>
        </w:r>
        <w:r>
          <w:fldChar w:fldCharType="separate"/>
        </w:r>
        <w:r>
          <w:t>14</w:t>
        </w:r>
        <w:r>
          <w:fldChar w:fldCharType="end"/>
        </w:r>
      </w:hyperlink>
    </w:p>
    <w:p>
      <w:pPr>
        <w:pStyle w:val="TOC1"/>
        <w:tabs>
          <w:tab w:val="right" w:leader="dot" w:pos="8306"/>
        </w:tabs>
      </w:pPr>
      <w:hyperlink w:anchor="_Toc5475" w:history="1">
        <w:r>
          <w:rPr>
            <w:rFonts w:ascii="仿宋" w:eastAsia="仿宋" w:hAnsi="仿宋" w:cs="仿宋" w:hint="eastAsia"/>
            <w:lang w:eastAsia="zh-CN"/>
          </w:rPr>
          <w:t>六、劳保用品项目文档管理</w:t>
        </w:r>
        <w:r>
          <w:tab/>
        </w:r>
        <w:r>
          <w:fldChar w:fldCharType="begin"/>
        </w:r>
        <w:r>
          <w:instrText xml:space="preserve"> PAGEREF _Toc5475 \h </w:instrText>
        </w:r>
        <w:r>
          <w:fldChar w:fldCharType="separate"/>
        </w:r>
        <w:r>
          <w:t>15</w:t>
        </w:r>
        <w:r>
          <w:fldChar w:fldCharType="end"/>
        </w:r>
      </w:hyperlink>
    </w:p>
    <w:p>
      <w:pPr>
        <w:pStyle w:val="TOC2"/>
        <w:tabs>
          <w:tab w:val="right" w:leader="dot" w:pos="8306"/>
        </w:tabs>
      </w:pPr>
      <w:hyperlink w:anchor="_Toc3371" w:history="1">
        <w:r>
          <w:rPr>
            <w:rFonts w:ascii="仿宋" w:eastAsia="仿宋" w:hAnsi="仿宋" w:cs="仿宋" w:hint="eastAsia"/>
            <w:lang w:eastAsia="zh-CN"/>
          </w:rPr>
          <w:t>(一)、文档编制与审查</w:t>
        </w:r>
        <w:r>
          <w:tab/>
        </w:r>
        <w:r>
          <w:fldChar w:fldCharType="begin"/>
        </w:r>
        <w:r>
          <w:instrText xml:space="preserve"> PAGEREF _Toc3371 \h </w:instrText>
        </w:r>
        <w:r>
          <w:fldChar w:fldCharType="separate"/>
        </w:r>
        <w:r>
          <w:t>15</w:t>
        </w:r>
        <w:r>
          <w:fldChar w:fldCharType="end"/>
        </w:r>
      </w:hyperlink>
    </w:p>
    <w:p>
      <w:pPr>
        <w:pStyle w:val="TOC2"/>
        <w:tabs>
          <w:tab w:val="right" w:leader="dot" w:pos="8306"/>
        </w:tabs>
      </w:pPr>
      <w:hyperlink w:anchor="_Toc7655" w:history="1">
        <w:r>
          <w:rPr>
            <w:rFonts w:ascii="仿宋" w:eastAsia="仿宋" w:hAnsi="仿宋" w:cs="仿宋" w:hint="eastAsia"/>
            <w:lang w:eastAsia="zh-CN"/>
          </w:rPr>
          <w:t>(二)、文档发布与分发</w:t>
        </w:r>
        <w:r>
          <w:tab/>
        </w:r>
        <w:r>
          <w:fldChar w:fldCharType="begin"/>
        </w:r>
        <w:r>
          <w:instrText xml:space="preserve"> PAGEREF _Toc7655 \h </w:instrText>
        </w:r>
        <w:r>
          <w:fldChar w:fldCharType="separate"/>
        </w:r>
        <w:r>
          <w:t>17</w:t>
        </w:r>
        <w:r>
          <w:fldChar w:fldCharType="end"/>
        </w:r>
      </w:hyperlink>
    </w:p>
    <w:p>
      <w:pPr>
        <w:pStyle w:val="TOC2"/>
        <w:tabs>
          <w:tab w:val="right" w:leader="dot" w:pos="8306"/>
        </w:tabs>
      </w:pPr>
      <w:hyperlink w:anchor="_Toc13351" w:history="1">
        <w:r>
          <w:rPr>
            <w:rFonts w:ascii="仿宋" w:eastAsia="仿宋" w:hAnsi="仿宋" w:cs="仿宋" w:hint="eastAsia"/>
            <w:lang w:eastAsia="zh-CN"/>
          </w:rPr>
          <w:t>(三)、文档存档与归档</w:t>
        </w:r>
        <w:r>
          <w:tab/>
        </w:r>
        <w:r>
          <w:fldChar w:fldCharType="begin"/>
        </w:r>
        <w:r>
          <w:instrText xml:space="preserve"> PAGEREF _Toc13351 \h </w:instrText>
        </w:r>
        <w:r>
          <w:fldChar w:fldCharType="separate"/>
        </w:r>
        <w:r>
          <w:t>17</w:t>
        </w:r>
        <w:r>
          <w:fldChar w:fldCharType="end"/>
        </w:r>
      </w:hyperlink>
    </w:p>
    <w:p>
      <w:pPr>
        <w:pStyle w:val="TOC1"/>
        <w:tabs>
          <w:tab w:val="right" w:leader="dot" w:pos="8306"/>
        </w:tabs>
      </w:pPr>
      <w:hyperlink w:anchor="_Toc17919" w:history="1">
        <w:r>
          <w:rPr>
            <w:rFonts w:ascii="仿宋" w:eastAsia="仿宋" w:hAnsi="仿宋" w:cs="仿宋" w:hint="eastAsia"/>
            <w:lang w:eastAsia="zh-CN"/>
          </w:rPr>
          <w:t>七、劳保用品项目人力资源培养与发展</w:t>
        </w:r>
        <w:r>
          <w:tab/>
        </w:r>
        <w:r>
          <w:fldChar w:fldCharType="begin"/>
        </w:r>
        <w:r>
          <w:instrText xml:space="preserve"> PAGEREF _Toc17919 \h </w:instrText>
        </w:r>
        <w:r>
          <w:fldChar w:fldCharType="separate"/>
        </w:r>
        <w:r>
          <w:t>19</w:t>
        </w:r>
        <w:r>
          <w:fldChar w:fldCharType="end"/>
        </w:r>
      </w:hyperlink>
    </w:p>
    <w:p>
      <w:pPr>
        <w:pStyle w:val="TOC2"/>
        <w:tabs>
          <w:tab w:val="right" w:leader="dot" w:pos="8306"/>
        </w:tabs>
      </w:pPr>
      <w:hyperlink w:anchor="_Toc18655" w:history="1">
        <w:r>
          <w:rPr>
            <w:rFonts w:ascii="仿宋" w:eastAsia="仿宋" w:hAnsi="仿宋" w:cs="仿宋" w:hint="eastAsia"/>
            <w:lang w:eastAsia="zh-CN"/>
          </w:rPr>
          <w:t>(一)、人才需求与规划</w:t>
        </w:r>
        <w:r>
          <w:tab/>
        </w:r>
        <w:r>
          <w:fldChar w:fldCharType="begin"/>
        </w:r>
        <w:r>
          <w:instrText xml:space="preserve"> PAGEREF _Toc18655 \h </w:instrText>
        </w:r>
        <w:r>
          <w:fldChar w:fldCharType="separate"/>
        </w:r>
        <w:r>
          <w:t>19</w:t>
        </w:r>
        <w:r>
          <w:fldChar w:fldCharType="end"/>
        </w:r>
      </w:hyperlink>
    </w:p>
    <w:p>
      <w:pPr>
        <w:pStyle w:val="TOC2"/>
        <w:tabs>
          <w:tab w:val="right" w:leader="dot" w:pos="8306"/>
        </w:tabs>
      </w:pPr>
      <w:hyperlink w:anchor="_Toc13431" w:history="1">
        <w:r>
          <w:rPr>
            <w:rFonts w:ascii="仿宋" w:eastAsia="仿宋" w:hAnsi="仿宋" w:cs="仿宋" w:hint="eastAsia"/>
            <w:lang w:eastAsia="zh-CN"/>
          </w:rPr>
          <w:t>(二)、培训与发展计划</w:t>
        </w:r>
        <w:r>
          <w:tab/>
        </w:r>
        <w:r>
          <w:fldChar w:fldCharType="begin"/>
        </w:r>
        <w:r>
          <w:instrText xml:space="preserve"> PAGEREF _Toc13431 \h </w:instrText>
        </w:r>
        <w:r>
          <w:fldChar w:fldCharType="separate"/>
        </w:r>
        <w:r>
          <w:t>19</w:t>
        </w:r>
        <w:r>
          <w:fldChar w:fldCharType="end"/>
        </w:r>
      </w:hyperlink>
    </w:p>
    <w:p>
      <w:pPr>
        <w:pStyle w:val="TOC1"/>
        <w:tabs>
          <w:tab w:val="right" w:leader="dot" w:pos="8306"/>
        </w:tabs>
      </w:pPr>
      <w:hyperlink w:anchor="_Toc31932" w:history="1">
        <w:r>
          <w:rPr>
            <w:rFonts w:ascii="仿宋" w:eastAsia="仿宋" w:hAnsi="仿宋" w:cs="仿宋" w:hint="eastAsia"/>
            <w:lang w:eastAsia="zh-CN"/>
          </w:rPr>
          <w:t>八、劳保用品项目创新与研发</w:t>
        </w:r>
        <w:r>
          <w:tab/>
        </w:r>
        <w:r>
          <w:fldChar w:fldCharType="begin"/>
        </w:r>
        <w:r>
          <w:instrText xml:space="preserve"> PAGEREF _Toc31932 \h </w:instrText>
        </w:r>
        <w:r>
          <w:fldChar w:fldCharType="separate"/>
        </w:r>
        <w:r>
          <w:t>20</w:t>
        </w:r>
        <w:r>
          <w:fldChar w:fldCharType="end"/>
        </w:r>
      </w:hyperlink>
    </w:p>
    <w:p>
      <w:pPr>
        <w:pStyle w:val="TOC2"/>
        <w:tabs>
          <w:tab w:val="right" w:leader="dot" w:pos="8306"/>
        </w:tabs>
      </w:pPr>
      <w:hyperlink w:anchor="_Toc2996" w:history="1">
        <w:r>
          <w:rPr>
            <w:rFonts w:ascii="仿宋" w:eastAsia="仿宋" w:hAnsi="仿宋" w:cs="仿宋" w:hint="eastAsia"/>
            <w:lang w:eastAsia="zh-CN"/>
          </w:rPr>
          <w:t>(一)、创新策略与方向</w:t>
        </w:r>
        <w:r>
          <w:tab/>
        </w:r>
        <w:r>
          <w:fldChar w:fldCharType="begin"/>
        </w:r>
        <w:r>
          <w:instrText xml:space="preserve"> PAGEREF _Toc2996 \h </w:instrText>
        </w:r>
        <w:r>
          <w:fldChar w:fldCharType="separate"/>
        </w:r>
        <w:r>
          <w:t>20</w:t>
        </w:r>
        <w:r>
          <w:fldChar w:fldCharType="end"/>
        </w:r>
      </w:hyperlink>
    </w:p>
    <w:p>
      <w:pPr>
        <w:pStyle w:val="TOC2"/>
        <w:tabs>
          <w:tab w:val="right" w:leader="dot" w:pos="8306"/>
        </w:tabs>
      </w:pPr>
      <w:hyperlink w:anchor="_Toc19622" w:history="1">
        <w:r>
          <w:rPr>
            <w:rFonts w:ascii="仿宋" w:eastAsia="仿宋" w:hAnsi="仿宋" w:cs="仿宋" w:hint="eastAsia"/>
            <w:lang w:eastAsia="zh-CN"/>
          </w:rPr>
          <w:t>(二)、研发规划与投入</w:t>
        </w:r>
        <w:r>
          <w:tab/>
        </w:r>
        <w:r>
          <w:fldChar w:fldCharType="begin"/>
        </w:r>
        <w:r>
          <w:instrText xml:space="preserve"> PAGEREF _Toc19622 \h </w:instrText>
        </w:r>
        <w:r>
          <w:fldChar w:fldCharType="separate"/>
        </w:r>
        <w:r>
          <w:t>21</w:t>
        </w:r>
        <w:r>
          <w:fldChar w:fldCharType="end"/>
        </w:r>
      </w:hyperlink>
    </w:p>
    <w:p>
      <w:pPr>
        <w:pStyle w:val="TOC1"/>
        <w:tabs>
          <w:tab w:val="right" w:leader="dot" w:pos="8306"/>
        </w:tabs>
      </w:pPr>
      <w:hyperlink w:anchor="_Toc4274" w:history="1">
        <w:r>
          <w:rPr>
            <w:rFonts w:ascii="仿宋" w:eastAsia="仿宋" w:hAnsi="仿宋" w:cs="仿宋" w:hint="eastAsia"/>
            <w:lang w:eastAsia="zh-CN"/>
          </w:rPr>
          <w:t>九、生产安全保护</w:t>
        </w:r>
        <w:r>
          <w:tab/>
        </w:r>
        <w:r>
          <w:fldChar w:fldCharType="begin"/>
        </w:r>
        <w:r>
          <w:instrText xml:space="preserve"> PAGEREF _Toc4274 \h </w:instrText>
        </w:r>
        <w:r>
          <w:fldChar w:fldCharType="separate"/>
        </w:r>
        <w:r>
          <w:t>23</w:t>
        </w:r>
        <w:r>
          <w:fldChar w:fldCharType="end"/>
        </w:r>
      </w:hyperlink>
    </w:p>
    <w:p>
      <w:pPr>
        <w:pStyle w:val="TOC2"/>
        <w:tabs>
          <w:tab w:val="right" w:leader="dot" w:pos="8306"/>
        </w:tabs>
      </w:pPr>
      <w:hyperlink w:anchor="_Toc32403" w:history="1">
        <w:r>
          <w:rPr>
            <w:rFonts w:ascii="仿宋" w:eastAsia="仿宋" w:hAnsi="仿宋" w:cs="仿宋" w:hint="eastAsia"/>
            <w:lang w:eastAsia="zh-CN"/>
          </w:rPr>
          <w:t>(一)、消防安全</w:t>
        </w:r>
        <w:r>
          <w:tab/>
        </w:r>
        <w:r>
          <w:fldChar w:fldCharType="begin"/>
        </w:r>
        <w:r>
          <w:instrText xml:space="preserve"> PAGEREF _Toc32403 \h </w:instrText>
        </w:r>
        <w:r>
          <w:fldChar w:fldCharType="separate"/>
        </w:r>
        <w:r>
          <w:t>23</w:t>
        </w:r>
        <w:r>
          <w:fldChar w:fldCharType="end"/>
        </w:r>
      </w:hyperlink>
    </w:p>
    <w:p>
      <w:pPr>
        <w:pStyle w:val="TOC2"/>
        <w:tabs>
          <w:tab w:val="right" w:leader="dot" w:pos="8306"/>
        </w:tabs>
      </w:pPr>
      <w:hyperlink w:anchor="_Toc23252" w:history="1">
        <w:r>
          <w:rPr>
            <w:rFonts w:ascii="仿宋" w:eastAsia="仿宋" w:hAnsi="仿宋" w:cs="仿宋" w:hint="eastAsia"/>
            <w:lang w:eastAsia="zh-CN"/>
          </w:rPr>
          <w:t>(二)、防火防爆总图布置措施</w:t>
        </w:r>
        <w:r>
          <w:tab/>
        </w:r>
        <w:r>
          <w:fldChar w:fldCharType="begin"/>
        </w:r>
        <w:r>
          <w:instrText xml:space="preserve"> PAGEREF _Toc23252 \h </w:instrText>
        </w:r>
        <w:r>
          <w:fldChar w:fldCharType="separate"/>
        </w:r>
        <w:r>
          <w:t>24</w:t>
        </w:r>
        <w:r>
          <w:fldChar w:fldCharType="end"/>
        </w:r>
      </w:hyperlink>
    </w:p>
    <w:p>
      <w:pPr>
        <w:pStyle w:val="TOC2"/>
        <w:tabs>
          <w:tab w:val="right" w:leader="dot" w:pos="8306"/>
        </w:tabs>
      </w:pPr>
      <w:hyperlink w:anchor="_Toc6294" w:history="1">
        <w:r>
          <w:rPr>
            <w:rFonts w:ascii="仿宋" w:eastAsia="仿宋" w:hAnsi="仿宋" w:cs="仿宋" w:hint="eastAsia"/>
            <w:lang w:eastAsia="zh-CN"/>
          </w:rPr>
          <w:t>(三)、自然灾害防范措施</w:t>
        </w:r>
        <w:r>
          <w:tab/>
        </w:r>
        <w:r>
          <w:fldChar w:fldCharType="begin"/>
        </w:r>
        <w:r>
          <w:instrText xml:space="preserve"> PAGEREF _Toc6294 \h </w:instrText>
        </w:r>
        <w:r>
          <w:fldChar w:fldCharType="separate"/>
        </w:r>
        <w:r>
          <w:t>25</w:t>
        </w:r>
        <w:r>
          <w:fldChar w:fldCharType="end"/>
        </w:r>
      </w:hyperlink>
    </w:p>
    <w:p>
      <w:pPr>
        <w:pStyle w:val="TOC2"/>
        <w:tabs>
          <w:tab w:val="right" w:leader="dot" w:pos="8306"/>
        </w:tabs>
      </w:pPr>
      <w:hyperlink w:anchor="_Toc23341" w:history="1">
        <w:r>
          <w:rPr>
            <w:rFonts w:ascii="仿宋" w:eastAsia="仿宋" w:hAnsi="仿宋" w:cs="仿宋" w:hint="eastAsia"/>
            <w:lang w:eastAsia="zh-CN"/>
          </w:rPr>
          <w:t>(四)、安全色及安全标志使用要求</w:t>
        </w:r>
        <w:r>
          <w:tab/>
        </w:r>
        <w:r>
          <w:fldChar w:fldCharType="begin"/>
        </w:r>
        <w:r>
          <w:instrText xml:space="preserve"> PAGEREF _Toc23341 \h </w:instrText>
        </w:r>
        <w:r>
          <w:fldChar w:fldCharType="separate"/>
        </w:r>
        <w:r>
          <w:t>26</w:t>
        </w:r>
        <w:r>
          <w:fldChar w:fldCharType="end"/>
        </w:r>
      </w:hyperlink>
    </w:p>
    <w:p>
      <w:pPr>
        <w:pStyle w:val="TOC2"/>
        <w:tabs>
          <w:tab w:val="right" w:leader="dot" w:pos="8306"/>
        </w:tabs>
      </w:pPr>
      <w:hyperlink w:anchor="_Toc1407" w:history="1">
        <w:r>
          <w:rPr>
            <w:rFonts w:ascii="仿宋" w:eastAsia="仿宋" w:hAnsi="仿宋" w:cs="仿宋" w:hint="eastAsia"/>
            <w:lang w:eastAsia="zh-CN"/>
          </w:rPr>
          <w:t>(五)、防尘防毒措施</w:t>
        </w:r>
        <w:r>
          <w:tab/>
        </w:r>
        <w:r>
          <w:fldChar w:fldCharType="begin"/>
        </w:r>
        <w:r>
          <w:instrText xml:space="preserve"> PAGEREF _Toc1407 \h </w:instrText>
        </w:r>
        <w:r>
          <w:fldChar w:fldCharType="separate"/>
        </w:r>
        <w:r>
          <w:t>27</w:t>
        </w:r>
        <w:r>
          <w:fldChar w:fldCharType="end"/>
        </w:r>
      </w:hyperlink>
    </w:p>
    <w:p>
      <w:pPr>
        <w:pStyle w:val="TOC2"/>
        <w:tabs>
          <w:tab w:val="right" w:leader="dot" w:pos="8306"/>
        </w:tabs>
      </w:pPr>
      <w:hyperlink w:anchor="_Toc16182" w:history="1">
        <w:r>
          <w:rPr>
            <w:rFonts w:ascii="仿宋" w:eastAsia="仿宋" w:hAnsi="仿宋" w:cs="仿宋" w:hint="eastAsia"/>
            <w:lang w:eastAsia="zh-CN"/>
          </w:rPr>
          <w:t>(六)、防静电、触电防护及防雷措施</w:t>
        </w:r>
        <w:r>
          <w:tab/>
        </w:r>
        <w:r>
          <w:fldChar w:fldCharType="begin"/>
        </w:r>
        <w:r>
          <w:instrText xml:space="preserve"> PAGEREF _Toc16182 \h </w:instrText>
        </w:r>
        <w:r>
          <w:fldChar w:fldCharType="separate"/>
        </w:r>
        <w:r>
          <w:t>28</w:t>
        </w:r>
        <w:r>
          <w:fldChar w:fldCharType="end"/>
        </w:r>
      </w:hyperlink>
    </w:p>
    <w:p>
      <w:pPr>
        <w:pStyle w:val="TOC2"/>
        <w:tabs>
          <w:tab w:val="right" w:leader="dot" w:pos="8306"/>
        </w:tabs>
      </w:pPr>
      <w:hyperlink w:anchor="_Toc31551" w:history="1">
        <w:r>
          <w:rPr>
            <w:rFonts w:ascii="仿宋" w:eastAsia="仿宋" w:hAnsi="仿宋" w:cs="仿宋" w:hint="eastAsia"/>
            <w:lang w:eastAsia="zh-CN"/>
          </w:rPr>
          <w:t>(七)、机械设备安全保障措施</w:t>
        </w:r>
        <w:r>
          <w:tab/>
        </w:r>
        <w:r>
          <w:fldChar w:fldCharType="begin"/>
        </w:r>
        <w:r>
          <w:instrText xml:space="preserve"> PAGEREF _Toc31551 \h </w:instrText>
        </w:r>
        <w:r>
          <w:fldChar w:fldCharType="separate"/>
        </w:r>
        <w:r>
          <w:t>29</w:t>
        </w:r>
        <w:r>
          <w:fldChar w:fldCharType="end"/>
        </w:r>
      </w:hyperlink>
    </w:p>
    <w:p>
      <w:pPr>
        <w:pStyle w:val="TOC1"/>
        <w:tabs>
          <w:tab w:val="right" w:leader="dot" w:pos="8306"/>
        </w:tabs>
      </w:pPr>
      <w:hyperlink w:anchor="_Toc4616" w:history="1">
        <w:r>
          <w:rPr>
            <w:rFonts w:ascii="仿宋" w:eastAsia="仿宋" w:hAnsi="仿宋" w:cs="仿宋" w:hint="eastAsia"/>
            <w:lang w:eastAsia="zh-CN"/>
          </w:rPr>
          <w:t>十、劳保用品项目投资规划</w:t>
        </w:r>
        <w:r>
          <w:tab/>
        </w:r>
        <w:r>
          <w:fldChar w:fldCharType="begin"/>
        </w:r>
        <w:r>
          <w:instrText xml:space="preserve"> PAGEREF _Toc4616 \h </w:instrText>
        </w:r>
        <w:r>
          <w:fldChar w:fldCharType="separate"/>
        </w:r>
        <w:r>
          <w:t>31</w:t>
        </w:r>
        <w:r>
          <w:fldChar w:fldCharType="end"/>
        </w:r>
      </w:hyperlink>
    </w:p>
    <w:p>
      <w:pPr>
        <w:pStyle w:val="TOC2"/>
        <w:tabs>
          <w:tab w:val="right" w:leader="dot" w:pos="8306"/>
        </w:tabs>
      </w:pPr>
      <w:hyperlink w:anchor="_Toc6578" w:history="1">
        <w:r>
          <w:rPr>
            <w:rFonts w:ascii="仿宋" w:eastAsia="仿宋" w:hAnsi="仿宋" w:cs="仿宋" w:hint="eastAsia"/>
            <w:lang w:eastAsia="zh-CN"/>
          </w:rPr>
          <w:t>(一)、劳保用品项目总投资估算</w:t>
        </w:r>
        <w:r>
          <w:tab/>
        </w:r>
        <w:r>
          <w:fldChar w:fldCharType="begin"/>
        </w:r>
        <w:r>
          <w:instrText xml:space="preserve"> PAGEREF _Toc6578 \h </w:instrText>
        </w:r>
        <w:r>
          <w:fldChar w:fldCharType="separate"/>
        </w:r>
        <w:r>
          <w:t>31</w:t>
        </w:r>
        <w:r>
          <w:fldChar w:fldCharType="end"/>
        </w:r>
      </w:hyperlink>
    </w:p>
    <w:p>
      <w:pPr>
        <w:pStyle w:val="TOC2"/>
        <w:tabs>
          <w:tab w:val="right" w:leader="dot" w:pos="8306"/>
        </w:tabs>
      </w:pPr>
      <w:hyperlink w:anchor="_Toc22676" w:history="1">
        <w:r>
          <w:rPr>
            <w:rFonts w:ascii="仿宋" w:eastAsia="仿宋" w:hAnsi="仿宋" w:cs="仿宋" w:hint="eastAsia"/>
            <w:lang w:eastAsia="zh-CN"/>
          </w:rPr>
          <w:t>(二)、资金筹措</w:t>
        </w:r>
        <w:r>
          <w:tab/>
        </w:r>
        <w:r>
          <w:fldChar w:fldCharType="begin"/>
        </w:r>
        <w:r>
          <w:instrText xml:space="preserve"> PAGEREF _Toc22676 \h </w:instrText>
        </w:r>
        <w:r>
          <w:fldChar w:fldCharType="separate"/>
        </w:r>
        <w:r>
          <w:t>32</w:t>
        </w:r>
        <w:r>
          <w:fldChar w:fldCharType="end"/>
        </w:r>
      </w:hyperlink>
    </w:p>
    <w:p>
      <w:pPr>
        <w:pStyle w:val="TOC1"/>
        <w:tabs>
          <w:tab w:val="right" w:leader="dot" w:pos="8306"/>
        </w:tabs>
      </w:pPr>
      <w:hyperlink w:anchor="_Toc11392" w:history="1">
        <w:r>
          <w:rPr>
            <w:rFonts w:ascii="仿宋" w:eastAsia="仿宋" w:hAnsi="仿宋" w:cs="仿宋" w:hint="eastAsia"/>
            <w:lang w:eastAsia="zh-CN"/>
          </w:rPr>
          <w:t>十一、劳保用品项目风险管理</w:t>
        </w:r>
        <w:r>
          <w:tab/>
        </w:r>
        <w:r>
          <w:fldChar w:fldCharType="begin"/>
        </w:r>
        <w:r>
          <w:instrText xml:space="preserve"> PAGEREF _Toc11392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1" w:history="1">
        <w:r>
          <w:rPr>
            <w:rFonts w:ascii="仿宋" w:eastAsia="仿宋" w:hAnsi="仿宋" w:cs="仿宋" w:hint="eastAsia"/>
            <w:lang w:eastAsia="zh-CN"/>
          </w:rPr>
          <w:t>(一)、风险识别与评估</w:t>
        </w:r>
        <w:r>
          <w:tab/>
        </w:r>
        <w:r>
          <w:fldChar w:fldCharType="begin"/>
        </w:r>
        <w:r>
          <w:instrText xml:space="preserve"> PAGEREF _Toc2161 \h </w:instrText>
        </w:r>
        <w:r>
          <w:fldChar w:fldCharType="separate"/>
        </w:r>
        <w:r>
          <w:t>33</w:t>
        </w:r>
        <w:r>
          <w:fldChar w:fldCharType="end"/>
        </w:r>
      </w:hyperlink>
    </w:p>
    <w:p>
      <w:pPr>
        <w:pStyle w:val="TOC2"/>
        <w:tabs>
          <w:tab w:val="right" w:leader="dot" w:pos="8306"/>
        </w:tabs>
      </w:pPr>
      <w:hyperlink w:anchor="_Toc4400" w:history="1">
        <w:r>
          <w:rPr>
            <w:rFonts w:ascii="仿宋" w:eastAsia="仿宋" w:hAnsi="仿宋" w:cs="仿宋" w:hint="eastAsia"/>
            <w:lang w:eastAsia="zh-CN"/>
          </w:rPr>
          <w:t>(二)、风险应对策略</w:t>
        </w:r>
        <w:r>
          <w:tab/>
        </w:r>
        <w:r>
          <w:fldChar w:fldCharType="begin"/>
        </w:r>
        <w:r>
          <w:instrText xml:space="preserve"> PAGEREF _Toc4400 \h </w:instrText>
        </w:r>
        <w:r>
          <w:fldChar w:fldCharType="separate"/>
        </w:r>
        <w:r>
          <w:t>34</w:t>
        </w:r>
        <w:r>
          <w:fldChar w:fldCharType="end"/>
        </w:r>
      </w:hyperlink>
    </w:p>
    <w:p>
      <w:pPr>
        <w:pStyle w:val="TOC2"/>
        <w:tabs>
          <w:tab w:val="right" w:leader="dot" w:pos="8306"/>
        </w:tabs>
      </w:pPr>
      <w:hyperlink w:anchor="_Toc30258" w:history="1">
        <w:r>
          <w:rPr>
            <w:rFonts w:ascii="仿宋" w:eastAsia="仿宋" w:hAnsi="仿宋" w:cs="仿宋" w:hint="eastAsia"/>
            <w:lang w:eastAsia="zh-CN"/>
          </w:rPr>
          <w:t>(三)、风险监控与控制</w:t>
        </w:r>
        <w:r>
          <w:tab/>
        </w:r>
        <w:r>
          <w:fldChar w:fldCharType="begin"/>
        </w:r>
        <w:r>
          <w:instrText xml:space="preserve"> PAGEREF _Toc30258 \h </w:instrText>
        </w:r>
        <w:r>
          <w:fldChar w:fldCharType="separate"/>
        </w:r>
        <w:r>
          <w:t>36</w:t>
        </w:r>
        <w:r>
          <w:fldChar w:fldCharType="end"/>
        </w:r>
      </w:hyperlink>
    </w:p>
    <w:p>
      <w:pPr>
        <w:pStyle w:val="TOC1"/>
        <w:tabs>
          <w:tab w:val="right" w:leader="dot" w:pos="8306"/>
        </w:tabs>
      </w:pPr>
      <w:hyperlink w:anchor="_Toc2720" w:history="1">
        <w:r>
          <w:rPr>
            <w:rFonts w:ascii="仿宋" w:eastAsia="仿宋" w:hAnsi="仿宋" w:cs="仿宋" w:hint="eastAsia"/>
            <w:lang w:eastAsia="zh-CN"/>
          </w:rPr>
          <w:t>十二、劳保用品项目人力资源管理</w:t>
        </w:r>
        <w:r>
          <w:tab/>
        </w:r>
        <w:r>
          <w:fldChar w:fldCharType="begin"/>
        </w:r>
        <w:r>
          <w:instrText xml:space="preserve"> PAGEREF _Toc2720 \h </w:instrText>
        </w:r>
        <w:r>
          <w:fldChar w:fldCharType="separate"/>
        </w:r>
        <w:r>
          <w:t>37</w:t>
        </w:r>
        <w:r>
          <w:fldChar w:fldCharType="end"/>
        </w:r>
      </w:hyperlink>
    </w:p>
    <w:p>
      <w:pPr>
        <w:pStyle w:val="TOC2"/>
        <w:tabs>
          <w:tab w:val="right" w:leader="dot" w:pos="8306"/>
        </w:tabs>
      </w:pPr>
      <w:hyperlink w:anchor="_Toc32617" w:history="1">
        <w:r>
          <w:rPr>
            <w:rFonts w:ascii="仿宋" w:eastAsia="仿宋" w:hAnsi="仿宋" w:cs="仿宋" w:hint="eastAsia"/>
            <w:lang w:eastAsia="zh-CN"/>
          </w:rPr>
          <w:t>(一)、建立健全的预算管理制度</w:t>
        </w:r>
        <w:r>
          <w:tab/>
        </w:r>
        <w:r>
          <w:fldChar w:fldCharType="begin"/>
        </w:r>
        <w:r>
          <w:instrText xml:space="preserve"> PAGEREF _Toc32617 \h </w:instrText>
        </w:r>
        <w:r>
          <w:fldChar w:fldCharType="separate"/>
        </w:r>
        <w:r>
          <w:t>37</w:t>
        </w:r>
        <w:r>
          <w:fldChar w:fldCharType="end"/>
        </w:r>
      </w:hyperlink>
    </w:p>
    <w:p>
      <w:pPr>
        <w:pStyle w:val="TOC2"/>
        <w:tabs>
          <w:tab w:val="right" w:leader="dot" w:pos="8306"/>
        </w:tabs>
      </w:pPr>
      <w:hyperlink w:anchor="_Toc21891" w:history="1">
        <w:r>
          <w:rPr>
            <w:rFonts w:ascii="仿宋" w:eastAsia="仿宋" w:hAnsi="仿宋" w:cs="仿宋" w:hint="eastAsia"/>
            <w:lang w:eastAsia="zh-CN"/>
          </w:rPr>
          <w:t>(二)、加强资金流动监控</w:t>
        </w:r>
        <w:r>
          <w:tab/>
        </w:r>
        <w:r>
          <w:fldChar w:fldCharType="begin"/>
        </w:r>
        <w:r>
          <w:instrText xml:space="preserve"> PAGEREF _Toc21891 \h </w:instrText>
        </w:r>
        <w:r>
          <w:fldChar w:fldCharType="separate"/>
        </w:r>
        <w:r>
          <w:t>38</w:t>
        </w:r>
        <w:r>
          <w:fldChar w:fldCharType="end"/>
        </w:r>
      </w:hyperlink>
    </w:p>
    <w:p>
      <w:pPr>
        <w:pStyle w:val="TOC2"/>
        <w:tabs>
          <w:tab w:val="right" w:leader="dot" w:pos="8306"/>
        </w:tabs>
      </w:pPr>
      <w:hyperlink w:anchor="_Toc5568" w:history="1">
        <w:r>
          <w:rPr>
            <w:rFonts w:ascii="仿宋" w:eastAsia="仿宋" w:hAnsi="仿宋" w:cs="仿宋" w:hint="eastAsia"/>
            <w:lang w:eastAsia="zh-CN"/>
          </w:rPr>
          <w:t>(三)、制定完善的风险控制机制</w:t>
        </w:r>
        <w:r>
          <w:tab/>
        </w:r>
        <w:r>
          <w:fldChar w:fldCharType="begin"/>
        </w:r>
        <w:r>
          <w:instrText xml:space="preserve"> PAGEREF _Toc5568 \h </w:instrText>
        </w:r>
        <w:r>
          <w:fldChar w:fldCharType="separate"/>
        </w:r>
        <w:r>
          <w:t>39</w:t>
        </w:r>
        <w:r>
          <w:fldChar w:fldCharType="end"/>
        </w:r>
      </w:hyperlink>
    </w:p>
    <w:p>
      <w:pPr>
        <w:pStyle w:val="TOC2"/>
        <w:tabs>
          <w:tab w:val="right" w:leader="dot" w:pos="8306"/>
        </w:tabs>
      </w:pPr>
      <w:hyperlink w:anchor="_Toc11673" w:history="1">
        <w:r>
          <w:rPr>
            <w:rFonts w:ascii="仿宋" w:eastAsia="仿宋" w:hAnsi="仿宋" w:cs="仿宋" w:hint="eastAsia"/>
            <w:lang w:eastAsia="zh-CN"/>
          </w:rPr>
          <w:t>(四)、优化成本管理</w:t>
        </w:r>
        <w:r>
          <w:tab/>
        </w:r>
        <w:r>
          <w:fldChar w:fldCharType="begin"/>
        </w:r>
        <w:r>
          <w:instrText xml:space="preserve"> PAGEREF _Toc11673 \h </w:instrText>
        </w:r>
        <w:r>
          <w:fldChar w:fldCharType="separate"/>
        </w:r>
        <w:r>
          <w:t>41</w:t>
        </w:r>
        <w:r>
          <w:fldChar w:fldCharType="end"/>
        </w:r>
      </w:hyperlink>
    </w:p>
    <w:p>
      <w:pPr>
        <w:pStyle w:val="TOC1"/>
        <w:tabs>
          <w:tab w:val="right" w:leader="dot" w:pos="8306"/>
        </w:tabs>
      </w:pPr>
      <w:hyperlink w:anchor="_Toc15307" w:history="1">
        <w:r>
          <w:rPr>
            <w:rFonts w:ascii="仿宋" w:eastAsia="仿宋" w:hAnsi="仿宋" w:cs="仿宋" w:hint="eastAsia"/>
            <w:lang w:eastAsia="zh-CN"/>
          </w:rPr>
          <w:t>十三、风险识别与分类</w:t>
        </w:r>
        <w:r>
          <w:tab/>
        </w:r>
        <w:r>
          <w:fldChar w:fldCharType="begin"/>
        </w:r>
        <w:r>
          <w:instrText xml:space="preserve"> PAGEREF _Toc15307 \h </w:instrText>
        </w:r>
        <w:r>
          <w:fldChar w:fldCharType="separate"/>
        </w:r>
        <w:r>
          <w:t>42</w:t>
        </w:r>
        <w:r>
          <w:fldChar w:fldCharType="end"/>
        </w:r>
      </w:hyperlink>
    </w:p>
    <w:p>
      <w:pPr>
        <w:pStyle w:val="TOC2"/>
        <w:tabs>
          <w:tab w:val="right" w:leader="dot" w:pos="8306"/>
        </w:tabs>
      </w:pPr>
      <w:hyperlink w:anchor="_Toc12720" w:history="1">
        <w:r>
          <w:rPr>
            <w:rFonts w:ascii="仿宋" w:eastAsia="仿宋" w:hAnsi="仿宋" w:cs="仿宋" w:hint="eastAsia"/>
            <w:lang w:eastAsia="zh-CN"/>
          </w:rPr>
          <w:t>(一)、风险识别</w:t>
        </w:r>
        <w:r>
          <w:tab/>
        </w:r>
        <w:r>
          <w:fldChar w:fldCharType="begin"/>
        </w:r>
        <w:r>
          <w:instrText xml:space="preserve"> PAGEREF _Toc12720 \h </w:instrText>
        </w:r>
        <w:r>
          <w:fldChar w:fldCharType="separate"/>
        </w:r>
        <w:r>
          <w:t>42</w:t>
        </w:r>
        <w:r>
          <w:fldChar w:fldCharType="end"/>
        </w:r>
      </w:hyperlink>
    </w:p>
    <w:p>
      <w:pPr>
        <w:pStyle w:val="TOC2"/>
        <w:tabs>
          <w:tab w:val="right" w:leader="dot" w:pos="8306"/>
        </w:tabs>
      </w:pPr>
      <w:hyperlink w:anchor="_Toc18818" w:history="1">
        <w:r>
          <w:rPr>
            <w:rFonts w:ascii="仿宋" w:eastAsia="仿宋" w:hAnsi="仿宋" w:cs="仿宋" w:hint="eastAsia"/>
            <w:lang w:eastAsia="zh-CN"/>
          </w:rPr>
          <w:t>(二)、风险分类</w:t>
        </w:r>
        <w:r>
          <w:tab/>
        </w:r>
        <w:r>
          <w:fldChar w:fldCharType="begin"/>
        </w:r>
        <w:r>
          <w:instrText xml:space="preserve"> PAGEREF _Toc18818 \h </w:instrText>
        </w:r>
        <w:r>
          <w:fldChar w:fldCharType="separate"/>
        </w:r>
        <w:r>
          <w:t>43</w:t>
        </w:r>
        <w:r>
          <w:fldChar w:fldCharType="end"/>
        </w:r>
      </w:hyperlink>
    </w:p>
    <w:p>
      <w:pPr>
        <w:pStyle w:val="TOC1"/>
        <w:tabs>
          <w:tab w:val="right" w:leader="dot" w:pos="8306"/>
        </w:tabs>
      </w:pPr>
      <w:hyperlink w:anchor="_Toc17591" w:history="1">
        <w:r>
          <w:rPr>
            <w:rFonts w:ascii="仿宋" w:eastAsia="仿宋" w:hAnsi="仿宋" w:cs="仿宋" w:hint="eastAsia"/>
            <w:lang w:eastAsia="zh-CN"/>
          </w:rPr>
          <w:t>十四、劳保用品项目实施保障措施</w:t>
        </w:r>
        <w:r>
          <w:tab/>
        </w:r>
        <w:r>
          <w:fldChar w:fldCharType="begin"/>
        </w:r>
        <w:r>
          <w:instrText xml:space="preserve"> PAGEREF _Toc17591 \h </w:instrText>
        </w:r>
        <w:r>
          <w:fldChar w:fldCharType="separate"/>
        </w:r>
        <w:r>
          <w:t>45</w:t>
        </w:r>
        <w:r>
          <w:fldChar w:fldCharType="end"/>
        </w:r>
      </w:hyperlink>
    </w:p>
    <w:p>
      <w:pPr>
        <w:pStyle w:val="TOC2"/>
        <w:tabs>
          <w:tab w:val="right" w:leader="dot" w:pos="8306"/>
        </w:tabs>
      </w:pPr>
      <w:hyperlink w:anchor="_Toc15754" w:history="1">
        <w:r>
          <w:rPr>
            <w:rFonts w:ascii="仿宋" w:eastAsia="仿宋" w:hAnsi="仿宋" w:cs="仿宋" w:hint="eastAsia"/>
            <w:lang w:eastAsia="zh-CN"/>
          </w:rPr>
          <w:t>(一)、劳保用品项目实施保障机制</w:t>
        </w:r>
        <w:r>
          <w:tab/>
        </w:r>
        <w:r>
          <w:fldChar w:fldCharType="begin"/>
        </w:r>
        <w:r>
          <w:instrText xml:space="preserve"> PAGEREF _Toc15754 \h </w:instrText>
        </w:r>
        <w:r>
          <w:fldChar w:fldCharType="separate"/>
        </w:r>
        <w:r>
          <w:t>45</w:t>
        </w:r>
        <w:r>
          <w:fldChar w:fldCharType="end"/>
        </w:r>
      </w:hyperlink>
    </w:p>
    <w:p>
      <w:pPr>
        <w:pStyle w:val="TOC2"/>
        <w:tabs>
          <w:tab w:val="right" w:leader="dot" w:pos="8306"/>
        </w:tabs>
      </w:pPr>
      <w:hyperlink w:anchor="_Toc15467" w:history="1">
        <w:r>
          <w:rPr>
            <w:rFonts w:ascii="仿宋" w:eastAsia="仿宋" w:hAnsi="仿宋" w:cs="仿宋" w:hint="eastAsia"/>
            <w:lang w:eastAsia="zh-CN"/>
          </w:rPr>
          <w:t>(二)、劳保用品项目法律合规要求</w:t>
        </w:r>
        <w:r>
          <w:tab/>
        </w:r>
        <w:r>
          <w:fldChar w:fldCharType="begin"/>
        </w:r>
        <w:r>
          <w:instrText xml:space="preserve"> PAGEREF _Toc15467 \h </w:instrText>
        </w:r>
        <w:r>
          <w:fldChar w:fldCharType="separate"/>
        </w:r>
        <w:r>
          <w:t>49</w:t>
        </w:r>
        <w:r>
          <w:fldChar w:fldCharType="end"/>
        </w:r>
      </w:hyperlink>
    </w:p>
    <w:p>
      <w:pPr>
        <w:pStyle w:val="TOC2"/>
        <w:tabs>
          <w:tab w:val="right" w:leader="dot" w:pos="8306"/>
        </w:tabs>
      </w:pPr>
      <w:hyperlink w:anchor="_Toc18862" w:history="1">
        <w:r>
          <w:rPr>
            <w:rFonts w:ascii="仿宋" w:eastAsia="仿宋" w:hAnsi="仿宋" w:cs="仿宋" w:hint="eastAsia"/>
            <w:lang w:eastAsia="zh-CN"/>
          </w:rPr>
          <w:t>(三)、劳保用品项目合同管理与法律事务</w:t>
        </w:r>
        <w:r>
          <w:tab/>
        </w:r>
        <w:r>
          <w:fldChar w:fldCharType="begin"/>
        </w:r>
        <w:r>
          <w:instrText xml:space="preserve"> PAGEREF _Toc18862 \h </w:instrText>
        </w:r>
        <w:r>
          <w:fldChar w:fldCharType="separate"/>
        </w:r>
        <w:r>
          <w:t>53</w:t>
        </w:r>
        <w:r>
          <w:fldChar w:fldCharType="end"/>
        </w:r>
      </w:hyperlink>
    </w:p>
    <w:p>
      <w:pPr>
        <w:pStyle w:val="TOC2"/>
        <w:tabs>
          <w:tab w:val="right" w:leader="dot" w:pos="8306"/>
        </w:tabs>
      </w:pPr>
      <w:hyperlink w:anchor="_Toc29282" w:history="1">
        <w:r>
          <w:rPr>
            <w:rFonts w:ascii="仿宋" w:eastAsia="仿宋" w:hAnsi="仿宋" w:cs="仿宋" w:hint="eastAsia"/>
            <w:lang w:eastAsia="zh-CN"/>
          </w:rPr>
          <w:t>(四)、劳保用品项目知识产权保护策略</w:t>
        </w:r>
        <w:r>
          <w:tab/>
        </w:r>
        <w:r>
          <w:fldChar w:fldCharType="begin"/>
        </w:r>
        <w:r>
          <w:instrText xml:space="preserve"> PAGEREF _Toc29282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988"/>
      <w:r>
        <w:rPr>
          <w:rFonts w:ascii="仿宋" w:eastAsia="仿宋" w:hAnsi="仿宋" w:cs="仿宋" w:hint="eastAsia"/>
          <w:sz w:val="28"/>
          <w:lang w:eastAsia="zh-CN"/>
        </w:rPr>
        <w:t>一、劳保用品项目土建工程</w:t>
      </w:r>
      <w:bookmarkEnd w:id="2"/>
    </w:p>
    <w:p>
      <w:pPr>
        <w:pStyle w:val="Heading2"/>
        <w:rPr>
          <w:rFonts w:ascii="仿宋" w:eastAsia="仿宋" w:hAnsi="仿宋" w:cs="仿宋" w:hint="eastAsia"/>
          <w:lang w:eastAsia="zh-CN"/>
        </w:rPr>
      </w:pPr>
      <w:bookmarkStart w:id="3" w:name="_Toc136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在劳保用品项目的建筑工程设计中，我们将秉承一系列重要的设计原则，以确保劳保用品项目建筑在功能、美观、可持续性等方面达到最佳效果。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首要原则是确保建筑的功能性得到最大化的发挥。我们将充分理解劳保用品项目的实际需求，合理布局各个功能区域，保证建筑在满足业务需求的同时，提供高效的工作环境。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在建筑设计中，我们将综合考虑建设和运营成本。通过精细的经济效益分析，确保设计方案在高效利用资源的同时，对劳保用品项目的长期盈利能力有积极的贡献。</w:t>
      </w:r>
    </w:p>
    <w:p>
      <w:pPr>
        <w:pStyle w:val="Heading2"/>
        <w:ind w:firstLine="560" w:firstLineChars="200"/>
        <w:rPr>
          <w:rFonts w:ascii="仿宋" w:eastAsia="仿宋" w:hAnsi="仿宋" w:cs="仿宋" w:hint="eastAsia"/>
          <w:sz w:val="28"/>
          <w:lang w:eastAsia="zh-CN"/>
        </w:rPr>
      </w:pPr>
      <w:bookmarkStart w:id="4" w:name="_Toc1257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劳保用品项目的土建工程设计中，我们将精准设定设计年限，结合劳保用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劳保用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42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劳保用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劳保用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劳保用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816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本期工程劳保用品项目预计总建筑面积XXX平方米，其中：计容建筑面积XXX平方米，计划建筑工程投资XX万元，占劳保用品项目总投资的XX%。</w:t>
      </w:r>
    </w:p>
    <w:p>
      <w:pPr>
        <w:pStyle w:val="Heading1"/>
        <w:ind w:firstLine="560" w:firstLineChars="200"/>
        <w:rPr>
          <w:rFonts w:ascii="仿宋" w:eastAsia="仿宋" w:hAnsi="仿宋" w:cs="仿宋" w:hint="eastAsia"/>
          <w:sz w:val="28"/>
          <w:lang w:eastAsia="zh-CN"/>
        </w:rPr>
      </w:pPr>
      <w:bookmarkStart w:id="7" w:name="_Toc22109"/>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15927"/>
      <w:r>
        <w:rPr>
          <w:rFonts w:ascii="仿宋" w:eastAsia="仿宋" w:hAnsi="仿宋" w:cs="仿宋" w:hint="eastAsia"/>
          <w:lang w:eastAsia="zh-CN"/>
        </w:rPr>
        <w:t>(一)、劳保用品行业分析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行业一直以来都是市场的关注焦点。行业内的发展趋势、竞争态势以及潜在机会都对劳保用品项目的推进产生深远的影响。通过深入研究行业的整体概貌，我们将更好地理解行业的核心特征，为劳保用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劳保用品行业，技术一直是推动创新和发展的关键因素。我们将对当前技术趋势进行详尽分析，包括但不限于人工智能、大数据应用、先进制造技术等。这有助于劳保用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劳保用品项目成功的基础。我们将对主要竞争对手进行深入研究，包括其市场份额、产品特点、市场定位等。通过全面了解竞争对手的优势和劣势，劳保用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7848"/>
      <w:r>
        <w:rPr>
          <w:rFonts w:ascii="仿宋" w:eastAsia="仿宋" w:hAnsi="仿宋" w:cs="仿宋" w:hint="eastAsia"/>
          <w:sz w:val="28"/>
          <w:lang w:eastAsia="zh-CN"/>
        </w:rPr>
        <w:t>(二)、劳保用品市场分析预测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通过对市场规模的深入调研，我们将预测劳保用品市场未来的增长趋势。这包括市场的整体规模、各细分领域的发展趋势等。劳保用品项目可以根据市场的扩张速度和潜在机会，制定更符合市场需求的发展策略。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劳保用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劳保用品项目实施过程中需要充分考虑的因素。我们将对市场风险进行全面评估，包括但不限于政策法规风险、市场竞争风险、技术变革风险等。通过对潜在风险的深入分析，劳保用品项目可以制定相应的风险缓解策略，降低不确定性对劳保用品项目的影响。</w:t>
      </w:r>
    </w:p>
    <w:p>
      <w:pPr>
        <w:pStyle w:val="Heading1"/>
        <w:ind w:firstLine="560" w:firstLineChars="200"/>
        <w:rPr>
          <w:rFonts w:ascii="仿宋" w:eastAsia="仿宋" w:hAnsi="仿宋" w:cs="仿宋" w:hint="eastAsia"/>
          <w:sz w:val="28"/>
          <w:lang w:eastAsia="zh-CN"/>
        </w:rPr>
      </w:pPr>
      <w:bookmarkStart w:id="10" w:name="_Toc26314"/>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32175"/>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的技术管理特点体现在其创新导向。通过引入最先进的技术趋势和解决方案，劳保用品项目致力于提升科技含量、提高质量和效率水平。这意味着我们将采用最新的工具和方法，确保劳保用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劳保用品项目技术管理的显著特征。通过整合不同领域的技术资源，我们实现了跨学科的协同工作。这有助于优化技术架构，提高整体效能。此外，整合性策略还促进了不同技术团队之间的紧密沟通和高效合作，确保劳保用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劳保用品项目所采用的技术。通过不断优化技术方案，劳保用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劳保用品项目团队将在劳保用品项目初期识别可能的技术风险，并采取相应的预防和应对措施。通过建立健全的风险评估机制，劳保用品项目能够在实施过程中及时发现并解决潜在的技术问题，保障劳保用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劳保用品项目中，技术将成为劳保用品项目成功的有力支持。这一深度剖析揭示了技术管理在劳保用品项目实施中的关键作用，为劳保用品项目的技术基础奠定了坚实的基础。</w:t>
      </w:r>
    </w:p>
    <w:p>
      <w:pPr>
        <w:pStyle w:val="Heading2"/>
        <w:ind w:firstLine="560" w:firstLineChars="200"/>
        <w:rPr>
          <w:rFonts w:ascii="仿宋" w:eastAsia="仿宋" w:hAnsi="仿宋" w:cs="仿宋" w:hint="eastAsia"/>
          <w:sz w:val="28"/>
          <w:lang w:eastAsia="zh-CN"/>
        </w:rPr>
      </w:pPr>
      <w:bookmarkStart w:id="12" w:name="_Toc10258"/>
      <w:r>
        <w:rPr>
          <w:rFonts w:ascii="仿宋" w:eastAsia="仿宋" w:hAnsi="仿宋" w:cs="仿宋" w:hint="eastAsia"/>
          <w:sz w:val="28"/>
          <w:lang w:eastAsia="zh-CN"/>
        </w:rPr>
        <w:t>(二)、劳保用品项目工艺技术设计方案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劳保用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劳保用品项目将严格按照相关行业规范要求进行组织。通过有效控制产品质量，劳保用品项目将致力于为顾客提供优质的劳保用品项目产品和良好的服务。这体现了劳保用品项目对于生产活动合规性和质量标准的高度重视，为劳保用品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劳保用品项目注重生态效益和清洁生产原则。劳保用品项目建设将紧密结合地方特色经济发展，与社会经济发展规划和区域环境保护规划方案相协调一致。通过与当地区域自然生态系统的结合，劳保用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劳保用品项目产品具有多样化的客户需求和个性化的特点。因此，劳保用品项目产品规格品种多样，且单批生产数量较小。为满足这一特点，劳保用品项目承办单位将建设先进的柔性制造生产线。通过广泛应用柔性制造技术，劳保用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劳保用品项目采用的技术具有较高的技术含量和自动化水平，处于国内先进水平。这一技术选用不仅体现了对生产效率、质量和环境友好性的高标准要求，同时为劳保用品项目的可持续发展奠定了坚实的基础。</w:t>
      </w:r>
    </w:p>
    <w:p>
      <w:pPr>
        <w:pStyle w:val="Heading2"/>
        <w:ind w:firstLine="560" w:firstLineChars="200"/>
        <w:rPr>
          <w:rFonts w:ascii="仿宋" w:eastAsia="仿宋" w:hAnsi="仿宋" w:cs="仿宋" w:hint="eastAsia"/>
          <w:sz w:val="28"/>
          <w:lang w:eastAsia="zh-CN"/>
        </w:rPr>
      </w:pPr>
      <w:bookmarkStart w:id="13" w:name="_Toc25832"/>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为确保劳保用品项目的高效生产和技术实施，我们制定了一套精心设计的设备选型方案，以满足劳保用品项目生产、质量和环保的要求。该方案的主要特点如下：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劳保用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针对劳保用品项目产品的多样性和小批量生产的特点，我们将建设柔性制造生产线。通过在设备选型中考虑柔性制造技术，可以灵活应对不同产品规格和生产需求，实现生产线的高度灵活性和适应性。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7899"/>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9266"/>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劳保用品项目的主要产品是XXXX，预计年产值为XXX万元。这一产品在市场中占据着重要的地位，其广泛的应用范围使得该劳保用品项目的市场前景非常广阔。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劳保用品项目的xxx产品作为重要的原材料之一，将在多个领域发挥关键作用。其在建筑、交通、能源等方面的广泛应用将为整个产业链提供强大的支持，形成产业协同效应。劳保用品项目的年产值XXX万XXX万XXX万万元不仅反映了其在市场上的巨大潜力，更预示着它对国民经济的积极贡献。这种关联度高、涉及面广的产业关系，使得该劳保用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5336"/>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总征地面积为XXXX平方米，相当于约XX.XX亩，其中净用地面积为XXXX平方米，红线范围内相当于约XX.XX亩。这一用地规模充分考虑了劳保用品项目的建设需求，保障了劳保用品项目在合适的空间内得以充分发展。劳保用品项目规划的总建筑面积为XXXX平方米，其中主体工程建设占XXXX平方米，计容建筑面积达XXXX平方米。预计建筑工程的投资将达到XXXX万元，为劳保用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计划购置的设备共计XXXX台（套），设备购置费用为XXXX万元。这一设备购置计划充分考虑到劳保用品项目的生产需求和技术要求，确保了劳保用品项目在生产运营中具备先进的技术装备和高效的生产能力。设备的合理配置将为劳保用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劳保用品项目计划总投资为XXXX万元，预计年实现营业收入为XXXX万元。这一产能规模的设定旨在确保劳保用品项目能够在投资与回报之间取得平衡，实现长期可持续的发展。劳保用品项目的总投资充分考虑到各个方面的需求，包括用地建设、设备购置等多个环节，以确保劳保用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1585"/>
      <w:r>
        <w:rPr>
          <w:rFonts w:ascii="仿宋" w:eastAsia="仿宋" w:hAnsi="仿宋" w:cs="仿宋" w:hint="eastAsia"/>
          <w:sz w:val="28"/>
          <w:lang w:eastAsia="zh-CN"/>
        </w:rPr>
        <w:t>五、劳保用品项目可持续发展</w:t>
      </w:r>
      <w:bookmarkEnd w:id="17"/>
    </w:p>
    <w:p>
      <w:pPr>
        <w:pStyle w:val="Heading2"/>
        <w:rPr>
          <w:rFonts w:ascii="仿宋" w:eastAsia="仿宋" w:hAnsi="仿宋" w:cs="仿宋" w:hint="eastAsia"/>
          <w:lang w:eastAsia="zh-CN"/>
        </w:rPr>
      </w:pPr>
      <w:bookmarkStart w:id="18" w:name="_Toc28598"/>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劳保用品项目中，劳保用品项目团队着眼于未来，明确了可持续发展的战略方向。制定的具体可持续发展目标包括降低资源使用、采用环保技术、最大化社会效益等。这一步骤不仅有助于劳保用品项目在环保和社会责任方面达到最高标准，也为未来提供了明确的指引，确保劳保用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可持续实践的融入劳保用品项目管理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劳保用品项目管理周期。从劳保用品项目规划开始，劳保用品项目团队就考虑了环境和社会的因素。在执行阶段，劳保用品项目团队积极推动绿色技术的应用，优化资源利用。此外，关注员工的社会责任，通过培训和沟通活动提高员工对可持续发展的认知，使他们能够在日常工作中践行可持续实践。这些举措不仅为劳保用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9258"/>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扎根于劳保用品项目的可持续发展理念，我们深信环保与社会责任是劳保用品项目成功的关键支柱。在劳保用品项目的每一步，我们都致力于通过创新和实践，履行对环境和社会的坚定责任。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团队通过引入先进的环保技术、建立高效的废物处理系统以及推动能源节约措施，积极履行环保责任。定期的环保监测和评估确保劳保用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不仅致力于自身可持续发展，还注重对社会的回馈。通过支持社区劳保用品项目、参与慈善事业、提供培训机会等方式，劳保用品项目积极履行社会责任。与当地社区建立积极互动，关注员工的工作与生活平衡，以及员工的身心健康，是劳保用品项目在社会责任层面的关键举措。这样的实践不仅增强了劳保用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5475"/>
      <w:r>
        <w:rPr>
          <w:rFonts w:ascii="仿宋" w:eastAsia="仿宋" w:hAnsi="仿宋" w:cs="仿宋" w:hint="eastAsia"/>
          <w:sz w:val="28"/>
          <w:lang w:eastAsia="zh-CN"/>
        </w:rPr>
        <w:t>六、劳保用品项目文档管理</w:t>
      </w:r>
      <w:bookmarkEnd w:id="20"/>
    </w:p>
    <w:p>
      <w:pPr>
        <w:pStyle w:val="Heading2"/>
        <w:rPr>
          <w:rFonts w:ascii="仿宋" w:eastAsia="仿宋" w:hAnsi="仿宋" w:cs="仿宋" w:hint="eastAsia"/>
          <w:lang w:eastAsia="zh-CN"/>
        </w:rPr>
      </w:pPr>
      <w:bookmarkStart w:id="21" w:name="_Toc3371"/>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劳保用品项目高度重视文档的质量和准确性，以支持劳保用品项目的各项活动和决策。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文档的编制始于劳保用品项目计划的初期，我们制定了详细的文档编制计划，明确了每个文档的内容、格式和编写责任人。在劳保用品项目启动阶段，我们首先编制了劳保用品项目章程，明确定义了劳保用品项目的目标、范围、风险等关键要素。随后，劳保用品项目团队根据计划陆续编制了需求文档、设计文档、测试文档等各类文档，确保劳保用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劳保用品项目管理中的重要环节，旨在确保劳保用品项目文档符合质量标准和劳保用品项目需求。在劳保用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除了内部审查，我们还进行了外部审查，邀请劳保用品项目相关利益方和专业领域的专家对文档进行独立审查。这有助于获取更全面、客观的反馈，确保劳保用品项目文档不仅符合内部标准，也满足外部需求。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劳保用品项目在文档编制与审查方面建立了严格的管理机制，通过规范的流程和多维度的审查，确保劳保用品项目文档的质量、准确性和可靠性，为劳保用品项目的顺利推进提供了有力支持。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https://d.book118.com/787053031135006052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EF5522"/>
    <w:rsid w:val="44EF55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7053031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2024-03-03T23:07:00Z</dcterms:created>
  <dcterms:modified xsi:type="dcterms:W3CDTF">2024-03-03T23:07:49Z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B76CA0A5848C4A0297266C0A6AC973D5_11</vt:lpwstr>
  </property>
  <property fmtid="{D5CDD505-2E9C-101B-9397-08002B2CF9AE}" pid="3" name="KSOProductBuildVer">
    <vt:lpwstr>2052-12.1.0.16388</vt:lpwstr>
  </property>
</Properties>
</file>