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ind w:firstLine="640"/>
        <w:rPr>
          <w:rFonts w:hint="eastAsia"/>
          <w:sz w:val="32"/>
          <w:szCs w:val="32"/>
        </w:rPr>
      </w:pPr>
    </w:p>
    <w:p>
      <w:pPr>
        <w:ind w:firstLine="640"/>
        <w:rPr>
          <w:rFonts w:hint="eastAsia"/>
          <w:sz w:val="32"/>
          <w:szCs w:val="32"/>
        </w:rPr>
      </w:pPr>
    </w:p>
    <w:p>
      <w:pPr>
        <w:ind w:firstLine="640"/>
        <w:rPr>
          <w:rFonts w:hint="eastAsia"/>
          <w:sz w:val="32"/>
          <w:szCs w:val="32"/>
        </w:rPr>
      </w:pPr>
    </w:p>
    <w:p>
      <w:pPr>
        <w:ind w:firstLine="640"/>
        <w:rPr>
          <w:rFonts w:hint="eastAsia"/>
          <w:sz w:val="32"/>
          <w:szCs w:val="32"/>
        </w:rPr>
      </w:pPr>
    </w:p>
    <w:p>
      <w:pPr>
        <w:ind w:firstLine="640"/>
        <w:jc w:val="center"/>
        <w:rPr>
          <w:rFonts w:hint="eastAsia"/>
          <w:sz w:val="32"/>
          <w:szCs w:val="32"/>
        </w:rPr>
      </w:pPr>
      <w:r>
        <w:rPr>
          <w:rFonts w:hint="eastAsia"/>
          <w:sz w:val="32"/>
          <w:szCs w:val="32"/>
        </w:rPr>
        <w:t>老年住院病人睡眠质量现状及影响因素的调查</w:t>
      </w:r>
    </w:p>
    <w:p>
      <w:pPr>
        <w:ind w:firstLine="640"/>
        <w:jc w:val="center"/>
        <w:rPr>
          <w:rFonts w:hint="eastAsia"/>
          <w:sz w:val="32"/>
          <w:szCs w:val="32"/>
        </w:rPr>
      </w:pPr>
    </w:p>
    <w:p>
      <w:pPr>
        <w:ind w:firstLine="640"/>
        <w:jc w:val="center"/>
        <w:rPr>
          <w:rFonts w:hint="eastAsia"/>
          <w:sz w:val="32"/>
          <w:szCs w:val="32"/>
        </w:rPr>
      </w:pPr>
    </w:p>
    <w:p>
      <w:pPr>
        <w:ind w:firstLine="640"/>
        <w:jc w:val="center"/>
        <w:rPr>
          <w:rFonts w:hint="eastAsia"/>
          <w:sz w:val="32"/>
          <w:szCs w:val="32"/>
        </w:rPr>
      </w:pPr>
    </w:p>
    <w:p>
      <w:pPr>
        <w:ind w:firstLine="640"/>
        <w:jc w:val="center"/>
        <w:rPr>
          <w:rFonts w:hint="eastAsia"/>
          <w:sz w:val="32"/>
          <w:szCs w:val="32"/>
        </w:rPr>
      </w:pPr>
    </w:p>
    <w:p>
      <w:pPr>
        <w:ind w:firstLine="640"/>
        <w:jc w:val="center"/>
        <w:rPr>
          <w:rFonts w:hint="eastAsia"/>
          <w:sz w:val="32"/>
          <w:szCs w:val="32"/>
        </w:rPr>
      </w:pPr>
    </w:p>
    <w:p>
      <w:pPr>
        <w:ind w:firstLine="640"/>
        <w:jc w:val="center"/>
        <w:rPr>
          <w:rFonts w:hint="eastAsia"/>
          <w:sz w:val="32"/>
          <w:szCs w:val="32"/>
        </w:rPr>
      </w:pPr>
    </w:p>
    <w:p>
      <w:pPr>
        <w:pStyle w:val="Heading1"/>
        <w:rPr>
          <w:rFonts w:hint="eastAsia"/>
        </w:rPr>
      </w:pPr>
      <w:bookmarkStart w:id="0" w:name="_Toc156292241"/>
      <w:bookmarkStart w:id="1" w:name="_Toc156059698"/>
      <w:bookmarkStart w:id="2" w:name="_Toc156290948"/>
      <w:bookmarkStart w:id="3" w:name="_Toc156291138"/>
      <w:bookmarkStart w:id="4" w:name="_Toc156291003"/>
      <w:bookmarkStart w:id="5" w:name="_Toc156291990"/>
      <w:bookmarkStart w:id="6" w:name="_Toc156292341"/>
      <w:bookmarkStart w:id="7" w:name="_Toc156292612"/>
      <w:bookmarkStart w:id="8" w:name="_Toc156054417"/>
      <w:bookmarkStart w:id="9" w:name="_Toc163534798"/>
      <w:bookmarkStart w:id="10" w:name="_Toc16177604"/>
      <w:bookmarkStart w:id="11" w:name="_Toc32414899"/>
      <w:bookmarkStart w:id="12" w:name="_Toc163533792"/>
      <w:bookmarkStart w:id="13" w:name="_Toc163979241"/>
      <w:bookmarkStart w:id="14" w:name="_Toc33197338"/>
      <w:bookmarkStart w:id="15" w:name="_Toc15459594"/>
      <w:bookmarkStart w:id="16" w:name="_Toc32185286"/>
      <w:bookmarkStart w:id="17" w:name="_Toc36555236"/>
      <w:bookmarkStart w:id="18" w:name="_Toc163534517"/>
      <w:bookmarkStart w:id="19" w:name="_Toc156316882"/>
      <w:bookmarkStart w:id="20" w:name="_Toc160891962"/>
      <w:bookmarkStart w:id="21" w:name="_Toc163534838"/>
      <w:bookmarkStart w:id="22" w:name="_Toc34995160"/>
      <w:r>
        <w:rPr>
          <w:rFonts w:hint="eastAsia"/>
        </w:rPr>
        <w:t>摘　要</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p>
    <w:p>
      <w:pPr>
        <w:spacing w:line="360" w:lineRule="auto"/>
        <w:ind w:firstLine="0" w:firstLineChars="0"/>
        <w:rPr>
          <w:rStyle w:val="555"/>
        </w:rPr>
      </w:pPr>
      <w:bookmarkEnd w:id="22"/>
      <w:r>
        <w:rPr>
          <w:rFonts w:ascii="宋体" w:hAnsi="宋体" w:hint="eastAsia"/>
          <w:b/>
          <w:sz w:val="28"/>
          <w:szCs w:val="28"/>
        </w:rPr>
        <w:t>目的：</w:t>
      </w:r>
      <w:r>
        <w:rPr>
          <w:rStyle w:val="555"/>
          <w:rFonts w:hint="eastAsia"/>
        </w:rPr>
        <w:t>调查分析消化内科老年住院病人睡眠质量及影响因素。</w:t>
      </w:r>
    </w:p>
    <w:p>
      <w:pPr>
        <w:spacing w:line="360" w:lineRule="auto"/>
        <w:ind w:firstLine="0" w:firstLineChars="0"/>
        <w:rPr>
          <w:rFonts w:ascii="宋体" w:hAnsi="宋体"/>
          <w:b/>
          <w:sz w:val="28"/>
          <w:szCs w:val="28"/>
        </w:rPr>
      </w:pPr>
      <w:r>
        <w:rPr>
          <w:rFonts w:ascii="宋体" w:hAnsi="宋体" w:hint="eastAsia"/>
          <w:b/>
          <w:sz w:val="28"/>
          <w:szCs w:val="28"/>
        </w:rPr>
        <w:t>方法：</w:t>
      </w:r>
      <w:r>
        <w:rPr>
          <w:rFonts w:ascii="宋体" w:hAnsi="宋体" w:hint="eastAsia"/>
          <w:sz w:val="28"/>
          <w:szCs w:val="28"/>
        </w:rPr>
        <w:t>选取2019年5月-2019年12月期间，就医天津市武清区中医院消化内一科、消化内二科的老年住院患者83例作为调查对象，采用PSQI量表调查可能对睡眠质量有影响的相关因素。</w:t>
      </w:r>
    </w:p>
    <w:p>
      <w:pPr>
        <w:spacing w:line="360" w:lineRule="auto"/>
        <w:ind w:firstLine="0" w:firstLineChars="0"/>
        <w:rPr>
          <w:rFonts w:ascii="宋体" w:hAnsi="宋体" w:hint="eastAsia"/>
          <w:b/>
          <w:sz w:val="28"/>
          <w:szCs w:val="28"/>
        </w:rPr>
      </w:pPr>
      <w:r>
        <w:rPr>
          <w:rFonts w:ascii="宋体" w:hAnsi="宋体" w:hint="eastAsia"/>
          <w:b/>
          <w:sz w:val="28"/>
          <w:szCs w:val="28"/>
        </w:rPr>
        <w:t>结果：</w:t>
      </w:r>
      <w:r>
        <w:rPr>
          <w:rFonts w:ascii="宋体" w:hAnsi="宋体" w:hint="eastAsia"/>
          <w:sz w:val="28"/>
          <w:szCs w:val="28"/>
        </w:rPr>
        <w:t>我院消化内科发生睡眠障碍的人数占样本量的67.47%，说明我院消化内科住院病人睡眠质量差；调查发现影响我院消化内科老年住院患者睡眠质量的主要因素排前五位的是</w:t>
      </w:r>
      <w:r>
        <w:rPr>
          <w:rFonts w:ascii="宋体" w:hAnsi="宋体" w:hint="eastAsia"/>
          <w:sz w:val="28"/>
          <w:szCs w:val="28"/>
        </w:rPr>
        <w:t>“</w:t>
      </w:r>
      <w:r>
        <w:rPr>
          <w:rFonts w:ascii="宋体" w:hAnsi="宋体" w:hint="eastAsia"/>
          <w:sz w:val="28"/>
          <w:szCs w:val="28"/>
        </w:rPr>
        <w:t>疾病因素</w:t>
      </w:r>
      <w:r>
        <w:rPr>
          <w:rFonts w:ascii="宋体" w:hAnsi="宋体" w:hint="eastAsia"/>
          <w:sz w:val="28"/>
          <w:szCs w:val="28"/>
        </w:rPr>
        <w:t>”</w:t>
      </w:r>
      <w:r>
        <w:rPr>
          <w:rFonts w:ascii="宋体" w:hAnsi="宋体" w:hint="eastAsia"/>
          <w:sz w:val="28"/>
          <w:szCs w:val="28"/>
        </w:rPr>
        <w:t>、</w:t>
      </w:r>
      <w:r>
        <w:rPr>
          <w:rFonts w:ascii="宋体" w:hAnsi="宋体" w:hint="eastAsia"/>
          <w:sz w:val="28"/>
          <w:szCs w:val="28"/>
        </w:rPr>
        <w:t>“</w:t>
      </w:r>
      <w:r>
        <w:rPr>
          <w:rFonts w:ascii="宋体" w:hAnsi="宋体" w:hint="eastAsia"/>
          <w:sz w:val="28"/>
          <w:szCs w:val="28"/>
        </w:rPr>
        <w:t>病区环境</w:t>
      </w:r>
      <w:r>
        <w:rPr>
          <w:rFonts w:ascii="宋体" w:hAnsi="宋体" w:hint="eastAsia"/>
          <w:sz w:val="28"/>
          <w:szCs w:val="28"/>
        </w:rPr>
        <w:t>”</w:t>
      </w:r>
      <w:r>
        <w:rPr>
          <w:rFonts w:ascii="宋体" w:hAnsi="宋体" w:hint="eastAsia"/>
          <w:sz w:val="28"/>
          <w:szCs w:val="28"/>
        </w:rPr>
        <w:t>、</w:t>
      </w:r>
      <w:r>
        <w:rPr>
          <w:rFonts w:ascii="宋体" w:hAnsi="宋体" w:hint="eastAsia"/>
          <w:sz w:val="28"/>
          <w:szCs w:val="28"/>
        </w:rPr>
        <w:t>“</w:t>
      </w:r>
      <w:r>
        <w:rPr>
          <w:rFonts w:ascii="宋体" w:hAnsi="宋体" w:hint="eastAsia"/>
          <w:sz w:val="28"/>
          <w:szCs w:val="28"/>
        </w:rPr>
        <w:t>环境改变</w:t>
      </w:r>
      <w:r>
        <w:rPr>
          <w:rFonts w:ascii="宋体" w:hAnsi="宋体" w:hint="eastAsia"/>
          <w:sz w:val="28"/>
          <w:szCs w:val="28"/>
        </w:rPr>
        <w:t>”</w:t>
      </w:r>
      <w:r>
        <w:rPr>
          <w:rFonts w:ascii="宋体" w:hAnsi="宋体" w:hint="eastAsia"/>
          <w:sz w:val="28"/>
          <w:szCs w:val="28"/>
        </w:rPr>
        <w:t>、</w:t>
      </w:r>
      <w:r>
        <w:rPr>
          <w:rFonts w:ascii="宋体" w:hAnsi="宋体" w:hint="eastAsia"/>
          <w:sz w:val="28"/>
          <w:szCs w:val="28"/>
        </w:rPr>
        <w:t>“</w:t>
      </w:r>
      <w:r>
        <w:rPr>
          <w:rFonts w:ascii="宋体" w:hAnsi="宋体" w:hint="eastAsia"/>
          <w:sz w:val="28"/>
          <w:szCs w:val="28"/>
        </w:rPr>
        <w:t>活动量减少</w:t>
      </w:r>
      <w:r>
        <w:rPr>
          <w:rFonts w:ascii="宋体" w:hAnsi="宋体" w:hint="eastAsia"/>
          <w:sz w:val="28"/>
          <w:szCs w:val="28"/>
        </w:rPr>
        <w:t>”</w:t>
      </w:r>
      <w:r>
        <w:rPr>
          <w:rFonts w:ascii="宋体" w:hAnsi="宋体" w:hint="eastAsia"/>
          <w:sz w:val="28"/>
          <w:szCs w:val="28"/>
        </w:rPr>
        <w:t>、</w:t>
      </w:r>
      <w:r>
        <w:rPr>
          <w:rFonts w:ascii="宋体" w:hAnsi="宋体" w:hint="eastAsia"/>
          <w:sz w:val="28"/>
          <w:szCs w:val="28"/>
        </w:rPr>
        <w:t>“</w:t>
      </w:r>
      <w:r>
        <w:rPr>
          <w:rFonts w:ascii="宋体" w:hAnsi="宋体" w:hint="eastAsia"/>
          <w:sz w:val="28"/>
          <w:szCs w:val="28"/>
        </w:rPr>
        <w:t>心理因素</w:t>
      </w:r>
      <w:r>
        <w:rPr>
          <w:rFonts w:ascii="宋体" w:hAnsi="宋体" w:hint="eastAsia"/>
          <w:sz w:val="28"/>
          <w:szCs w:val="28"/>
        </w:rPr>
        <w:t>”</w:t>
      </w:r>
      <w:r>
        <w:rPr>
          <w:rFonts w:ascii="宋体" w:hAnsi="宋体" w:hint="eastAsia"/>
          <w:sz w:val="28"/>
          <w:szCs w:val="28"/>
        </w:rPr>
        <w:t>上。</w:t>
      </w:r>
    </w:p>
    <w:p>
      <w:pPr>
        <w:spacing w:line="360" w:lineRule="auto"/>
        <w:ind w:firstLine="0" w:firstLineChars="0"/>
        <w:rPr>
          <w:rFonts w:ascii="宋体" w:hAnsi="宋体" w:hint="eastAsia"/>
          <w:b/>
          <w:sz w:val="28"/>
          <w:szCs w:val="28"/>
        </w:rPr>
      </w:pPr>
      <w:r>
        <w:rPr>
          <w:rFonts w:ascii="宋体" w:hAnsi="宋体" w:hint="eastAsia"/>
          <w:b/>
          <w:sz w:val="28"/>
          <w:szCs w:val="28"/>
        </w:rPr>
        <w:t>结论：</w:t>
      </w:r>
      <w:r>
        <w:rPr>
          <w:rFonts w:ascii="宋体" w:hAnsi="宋体" w:hint="eastAsia"/>
          <w:sz w:val="28"/>
          <w:szCs w:val="28"/>
        </w:rPr>
        <w:t>消化内科老年住院患者大多存在睡眠障碍，故建议临床上可以针对其原因采取相应的护理措施来改善睡眠质量。</w:t>
      </w:r>
    </w:p>
    <w:p>
      <w:pPr>
        <w:spacing w:line="360" w:lineRule="auto"/>
        <w:ind w:firstLine="510" w:firstLineChars="182"/>
        <w:rPr>
          <w:rFonts w:ascii="宋体" w:hAnsi="宋体"/>
          <w:b/>
          <w:sz w:val="28"/>
          <w:szCs w:val="28"/>
        </w:rPr>
      </w:pPr>
    </w:p>
    <w:p>
      <w:pPr>
        <w:spacing w:line="360" w:lineRule="auto"/>
        <w:ind w:firstLine="0" w:firstLineChars="0"/>
        <w:rPr>
          <w:rFonts w:ascii="宋体" w:hAnsi="宋体"/>
          <w:sz w:val="28"/>
          <w:szCs w:val="28"/>
        </w:rPr>
      </w:pPr>
      <w:r>
        <w:rPr>
          <w:rFonts w:ascii="宋体" w:hAnsi="宋体" w:hint="eastAsia"/>
          <w:b/>
          <w:sz w:val="28"/>
          <w:szCs w:val="28"/>
        </w:rPr>
        <w:t>关 键 词：</w:t>
      </w:r>
      <w:r>
        <w:rPr>
          <w:rFonts w:ascii="宋体" w:hAnsi="宋体" w:hint="eastAsia"/>
          <w:sz w:val="28"/>
          <w:szCs w:val="28"/>
        </w:rPr>
        <w:t>老年住院患者；睡眠质量；影响因素</w:t>
      </w:r>
    </w:p>
    <w:p>
      <w:pPr>
        <w:spacing w:line="360" w:lineRule="auto"/>
        <w:ind w:firstLine="560"/>
        <w:rPr>
          <w:rFonts w:ascii="宋体" w:hAnsi="宋体" w:hint="eastAsia"/>
          <w:sz w:val="28"/>
          <w:szCs w:val="28"/>
        </w:rPr>
        <w:sectPr>
          <w:headerReference w:type="even" r:id="rId4"/>
          <w:headerReference w:type="default" r:id="rId5"/>
          <w:footerReference w:type="even" r:id="rId6"/>
          <w:footerReference w:type="default" r:id="rId7"/>
          <w:pgSz w:w="11907" w:h="16840"/>
          <w:pgMar w:top="1701" w:right="1474" w:bottom="1418" w:left="1474" w:header="1134" w:footer="992" w:gutter="0"/>
          <w:pgNumType w:fmt="upperRoman" w:start="1"/>
          <w:cols w:space="708"/>
          <w:docGrid w:linePitch="384" w:charSpace="7430"/>
        </w:sectPr>
      </w:pPr>
    </w:p>
    <w:p>
      <w:pPr>
        <w:spacing w:line="360" w:lineRule="auto"/>
        <w:ind w:firstLine="0" w:firstLineChars="0"/>
        <w:rPr>
          <w:rFonts w:ascii="宋体" w:hAnsi="宋体" w:hint="eastAsia"/>
          <w:sz w:val="28"/>
          <w:szCs w:val="28"/>
        </w:rPr>
      </w:pPr>
      <w:r>
        <w:rPr>
          <w:rFonts w:ascii="宋体" w:hAnsi="宋体" w:hint="eastAsia"/>
          <w:b/>
          <w:sz w:val="28"/>
          <w:szCs w:val="28"/>
        </w:rPr>
        <w:t>论文类型：</w:t>
      </w:r>
      <w:r>
        <w:rPr>
          <w:rFonts w:ascii="宋体" w:hAnsi="宋体" w:hint="eastAsia"/>
          <w:sz w:val="28"/>
          <w:szCs w:val="28"/>
        </w:rPr>
        <w:t>调研报告</w:t>
      </w:r>
    </w:p>
    <w:p>
      <w:pPr>
        <w:ind w:firstLine="420"/>
        <w:rPr>
          <w:rFonts w:hint="eastAsia"/>
          <w:sz w:val="21"/>
        </w:rPr>
      </w:pPr>
    </w:p>
    <w:p>
      <w:pPr>
        <w:ind w:firstLine="0" w:firstLineChars="0"/>
        <w:rPr>
          <w:rFonts w:hint="eastAsia"/>
        </w:rPr>
      </w:pPr>
    </w:p>
    <w:p>
      <w:pPr>
        <w:ind w:firstLine="480"/>
      </w:pPr>
      <w:r>
        <w:br/>
      </w:r>
      <w:r>
        <w:br/>
      </w:r>
    </w:p>
    <w:p>
      <w:pPr>
        <w:widowControl/>
        <w:spacing w:line="240" w:lineRule="auto"/>
        <w:ind w:firstLine="0" w:firstLineChars="0"/>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8" w:history="1">
        <w:r>
          <w:rPr>
            <w:rFonts w:ascii="SimSun" w:eastAsia="SimSun" w:hAnsi="SimSun" w:cs="SimSun"/>
            <w:b/>
            <w:bCs/>
            <w:color w:val="0000EE"/>
            <w:kern w:val="0"/>
            <w:sz w:val="30"/>
            <w:szCs w:val="30"/>
            <w:u w:val="single" w:color="0000EE"/>
          </w:rPr>
          <w:t>https://d.book118.com/787054111115006033</w:t>
        </w:r>
      </w:hyperlink>
    </w:p>
    <w:p>
      <w:pPr>
        <w:ind w:firstLine="480"/>
      </w:pPr>
    </w:p>
    <w:sectPr>
      <w:headerReference w:type="even" r:id="rId9"/>
      <w:headerReference w:type="default" r:id="rId10"/>
      <w:footerReference w:type="even" r:id="rId11"/>
      <w:footerReference w:type="default" r:id="rId12"/>
      <w:type w:val="nextPage"/>
      <w:pgSz w:w="11907" w:h="16840"/>
      <w:pgMar w:top="1701" w:right="1474" w:bottom="1418" w:left="1474" w:header="1134" w:footer="992" w:gutter="0"/>
      <w:pgNumType w:fmt="upperRoman" w:start="2"/>
      <w:cols w:space="708"/>
      <w:titlePg w:val="0"/>
      <w:docGrid w:linePitch="384" w:charSpace="743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黑体">
    <w:panose1 w:val="02010609060101010101"/>
    <w:charset w:val="86"/>
    <w:family w:val="auto"/>
    <w:pitch w:val="default"/>
    <w:sig w:usb0="800002BF" w:usb1="38CF7CFA" w:usb2="00000016" w:usb3="00000000" w:csb0="00040001" w:csb1="00000000"/>
  </w:font>
  <w:font w:name="Arial">
    <w:panose1 w:val="020B0604020202020204"/>
    <w:charset w:val="00"/>
    <w:family w:val="swiss"/>
    <w:pitch w:val="default"/>
    <w:sig w:usb0="E0002EFF" w:usb1="C000785B" w:usb2="00000009" w:usb3="00000000" w:csb0="400001FF" w:csb1="FFFF0000"/>
  </w:font>
  <w:font w:name="等线">
    <w:panose1 w:val="02010600030101010101"/>
    <w:charset w:val="86"/>
    <w:family w:val="auto"/>
    <w:pitch w:val="default"/>
    <w:sig w:usb0="A00002BF" w:usb1="38CF7CFA" w:usb2="00000016" w:usb3="00000000" w:csb0="0004000F" w:csb1="00000000"/>
  </w:font>
  <w:font w:name="Courier New">
    <w:panose1 w:val="02070309020205020404"/>
    <w:charset w:val="00"/>
    <w:family w:val="modern"/>
    <w:pitch w:val="default"/>
    <w:sig w:usb0="E0002EFF" w:usb1="C0007843" w:usb2="00000009" w:usb3="00000000" w:csb0="400001FF" w:csb1="FFFF0000"/>
  </w:font>
  <w:font w:name="华文仿宋">
    <w:altName w:val="仿宋"/>
    <w:panose1 w:val="02010600040101010101"/>
    <w:charset w:val="86"/>
    <w:family w:val="auto"/>
    <w:pitch w:val="default"/>
    <w:sig w:usb0="00000287" w:usb1="080F0000" w:usb2="00000010" w:usb3="00000000" w:csb0="0004009F"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outside" w:y="1"/>
      <w:tabs>
        <w:tab w:val="center" w:pos="4153"/>
        <w:tab w:val="right" w:pos="8306"/>
      </w:tabs>
      <w:ind w:firstLine="360"/>
      <w:rPr>
        <w:rStyle w:val="PageNumber"/>
      </w:rPr>
    </w:pPr>
    <w:r>
      <w:fldChar w:fldCharType="begin"/>
    </w:r>
    <w:r>
      <w:rPr>
        <w:rStyle w:val="PageNumber"/>
      </w:rPr>
      <w:instrText xml:space="preserve">PAGE  </w:instrText>
    </w:r>
    <w:r>
      <w:fldChar w:fldCharType="separate"/>
    </w:r>
    <w:r>
      <w:rPr>
        <w:rStyle w:val="PageNumber"/>
      </w:rPr>
      <w:t>II</w:t>
    </w:r>
    <w:r>
      <w:fldChar w:fldCharType="end"/>
    </w:r>
  </w:p>
  <w:p>
    <w:pPr>
      <w:pStyle w:val="Footer"/>
      <w:tabs>
        <w:tab w:val="center" w:pos="4153"/>
        <w:tab w:val="right" w:pos="8306"/>
      </w:tabs>
      <w:ind w:right="360" w:firstLine="360" w:firstLineChars="0"/>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jc w:val="center"/>
    </w:pPr>
    <w:r>
      <w:fldChar w:fldCharType="begin"/>
    </w:r>
    <w:r>
      <w:instrText>PAGE   \* MERGEFORMAT</w:instrText>
    </w:r>
    <w:r>
      <w:fldChar w:fldCharType="separate"/>
    </w:r>
    <w:r>
      <w:rPr>
        <w:lang w:val="zh-CN"/>
      </w:rPr>
      <w:t>I</w:t>
    </w:r>
    <w: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outside" w:y="1"/>
      <w:tabs>
        <w:tab w:val="center" w:pos="4153"/>
        <w:tab w:val="right" w:pos="8306"/>
      </w:tabs>
      <w:ind w:firstLine="360"/>
      <w:rPr>
        <w:rStyle w:val="PageNumber"/>
      </w:rPr>
    </w:pPr>
    <w:r>
      <w:fldChar w:fldCharType="begin"/>
    </w:r>
    <w:r>
      <w:rPr>
        <w:rStyle w:val="PageNumber"/>
      </w:rPr>
      <w:instrText xml:space="preserve">PAGE  </w:instrText>
    </w:r>
    <w:r>
      <w:fldChar w:fldCharType="separate"/>
    </w:r>
    <w:r>
      <w:rPr>
        <w:rStyle w:val="PageNumber"/>
      </w:rPr>
      <w:t>II</w:t>
    </w:r>
    <w:r>
      <w:fldChar w:fldCharType="end"/>
    </w:r>
  </w:p>
  <w:p>
    <w:pPr>
      <w:pStyle w:val="Footer"/>
      <w:tabs>
        <w:tab w:val="center" w:pos="4153"/>
        <w:tab w:val="right" w:pos="8306"/>
      </w:tabs>
      <w:ind w:right="360" w:firstLine="360" w:firstLineChars="0"/>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jc w:val="center"/>
    </w:pPr>
    <w:r>
      <w:fldChar w:fldCharType="begin"/>
    </w:r>
    <w:r>
      <w:instrText>PAGE   \* MERGEFORMAT</w:instrText>
    </w:r>
    <w:r>
      <w:fldChar w:fldCharType="separate"/>
    </w:r>
    <w:r>
      <w:rPr>
        <w:lang w:val="zh-CN"/>
      </w:rPr>
      <w:t>II</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r>
      <w:rPr>
        <w:rFonts w:hint="eastAsia"/>
      </w:rPr>
      <w:t>西安交通大学网络教育学院论文</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fldChar w:fldCharType="begin"/>
    </w:r>
    <w:r>
      <w:instrText xml:space="preserve"> STYLEREF  "标题 1"  \* MERGEFORMAT </w:instrText>
    </w:r>
    <w:r>
      <w:fldChar w:fldCharType="separate"/>
    </w:r>
    <w:r>
      <w:t>摘　要</w:t>
    </w:r>
    <w: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r>
      <w:rPr>
        <w:rFonts w:hint="eastAsia"/>
      </w:rPr>
      <w:t>西安交通大学网络教育学院论文</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fldChar w:fldCharType="begin"/>
    </w:r>
    <w:r>
      <w:instrText xml:space="preserve"> STYLEREF  "标题 1"  \* MERGEFORMAT </w:instrText>
    </w:r>
    <w:r>
      <w:fldChar w:fldCharType="separate"/>
    </w:r>
    <w:r>
      <w:t>摘　要</w:t>
    </w:r>
    <w: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7F9CEC3"/>
    <w:multiLevelType w:val="singleLevel"/>
    <w:tmpl w:val="A7F9CEC3"/>
    <w:lvl w:ilvl="0">
      <w:start w:val="3"/>
      <w:numFmt w:val="decimal"/>
      <w:suff w:val="space"/>
      <w:lvlText w:val="%1."/>
      <w:lvlJc w:val="left"/>
    </w:lvl>
  </w:abstractNum>
  <w:abstractNum w:abstractNumId="1">
    <w:nsid w:val="CEF979A8"/>
    <w:multiLevelType w:val="singleLevel"/>
    <w:tmpl w:val="CEF979A8"/>
    <w:lvl w:ilvl="0">
      <w:start w:val="2"/>
      <w:numFmt w:val="decimal"/>
      <w:suff w:val="space"/>
      <w:lvlText w:val="%1."/>
      <w:lvlJc w:val="left"/>
    </w:lvl>
  </w:abstractNum>
  <w:abstractNum w:abstractNumId="2">
    <w:nsid w:val="1FF402BE"/>
    <w:multiLevelType w:val="multilevel"/>
    <w:tmpl w:val="1FF402BE"/>
    <w:lvl w:ilvl="0">
      <w:start w:val="1"/>
      <w:numFmt w:val="decimal"/>
      <w:lvlText w:val="[%1]"/>
      <w:lvlJc w:val="left"/>
      <w:pPr>
        <w:tabs>
          <w:tab w:val="num" w:pos="488"/>
        </w:tabs>
        <w:ind w:left="488" w:hanging="488"/>
      </w:pPr>
      <w:rPr>
        <w:rFonts w:ascii="Times New Roman" w:eastAsia="宋体" w:hAnsi="Times New Roman" w:hint="default"/>
        <w:b w:val="0"/>
        <w:i w:val="0"/>
        <w:snapToGrid w:val="0"/>
        <w:sz w:val="24"/>
        <w:szCs w:val="24"/>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
    <w:nsid w:val="226073A7"/>
    <w:multiLevelType w:val="multilevel"/>
    <w:tmpl w:val="226073A7"/>
    <w:lvl w:ilvl="0">
      <w:start w:val="1"/>
      <w:numFmt w:val="chineseCountingThousand"/>
      <w:isLgl/>
      <w:suff w:val="space"/>
      <w:lvlText w:val="%1  "/>
      <w:lvlJc w:val="left"/>
      <w:pPr>
        <w:ind w:left="1116" w:hanging="628"/>
      </w:pPr>
      <w:rPr>
        <w:rFonts w:hint="eastAsia"/>
        <w:b w:val="0"/>
        <w:i w:val="0"/>
        <w:color w:val="auto"/>
        <w:sz w:val="24"/>
      </w:rPr>
    </w:lvl>
    <w:lvl w:ilvl="1">
      <w:start w:val="1"/>
      <w:numFmt w:val="decimal"/>
      <w:isLgl/>
      <w:suff w:val="space"/>
      <w:lvlText w:val="%1.%2"/>
      <w:lvlJc w:val="left"/>
      <w:pPr>
        <w:ind w:left="931" w:hanging="465"/>
      </w:pPr>
      <w:rPr>
        <w:rFonts w:hint="eastAsia"/>
      </w:rPr>
    </w:lvl>
    <w:lvl w:ilvl="2">
      <w:start w:val="1"/>
      <w:numFmt w:val="decimal"/>
      <w:isLgl/>
      <w:suff w:val="space"/>
      <w:lvlText w:val="%1.%2.%3"/>
      <w:lvlJc w:val="left"/>
      <w:pPr>
        <w:ind w:left="1589" w:hanging="635"/>
      </w:pPr>
      <w:rPr>
        <w:rFonts w:hint="eastAsia"/>
      </w:rPr>
    </w:lvl>
    <w:lvl w:ilvl="3">
      <w:start w:val="1"/>
      <w:numFmt w:val="decimal"/>
      <w:isLgl/>
      <w:suff w:val="nothing"/>
      <w:lvlText w:val="%4）"/>
      <w:lvlJc w:val="left"/>
      <w:pPr>
        <w:ind w:left="1077" w:hanging="612"/>
      </w:pPr>
      <w:rPr>
        <w:rFonts w:ascii="Times New Roman" w:eastAsia="宋体" w:hAnsi="Times New Roman" w:hint="default"/>
      </w:rPr>
    </w:lvl>
    <w:lvl w:ilvl="4">
      <w:start w:val="1"/>
      <w:numFmt w:val="decimal"/>
      <w:lvlText w:val="%1.%2.%3.%4.%5"/>
      <w:lvlJc w:val="left"/>
      <w:pPr>
        <w:tabs>
          <w:tab w:val="num" w:pos="1692"/>
        </w:tabs>
        <w:ind w:left="1692" w:hanging="1008"/>
      </w:pPr>
      <w:rPr>
        <w:rFonts w:hint="eastAsia"/>
      </w:rPr>
    </w:lvl>
    <w:lvl w:ilvl="5">
      <w:start w:val="1"/>
      <w:numFmt w:val="decimal"/>
      <w:lvlText w:val="%1.%2.%3.%4.%5.%6"/>
      <w:lvlJc w:val="left"/>
      <w:pPr>
        <w:tabs>
          <w:tab w:val="num" w:pos="1836"/>
        </w:tabs>
        <w:ind w:left="1836" w:hanging="1152"/>
      </w:pPr>
      <w:rPr>
        <w:rFonts w:hint="eastAsia"/>
      </w:rPr>
    </w:lvl>
    <w:lvl w:ilvl="6">
      <w:start w:val="1"/>
      <w:numFmt w:val="decimal"/>
      <w:lvlText w:val="%1.%2.%3.%4.%5.%6.%7"/>
      <w:lvlJc w:val="left"/>
      <w:pPr>
        <w:tabs>
          <w:tab w:val="num" w:pos="1980"/>
        </w:tabs>
        <w:ind w:left="1980" w:hanging="1296"/>
      </w:pPr>
      <w:rPr>
        <w:rFonts w:hint="eastAsia"/>
      </w:rPr>
    </w:lvl>
    <w:lvl w:ilvl="7">
      <w:start w:val="1"/>
      <w:numFmt w:val="decimal"/>
      <w:lvlText w:val="%1.%2.%3.%4.%5.%6.%7.%8"/>
      <w:lvlJc w:val="left"/>
      <w:pPr>
        <w:tabs>
          <w:tab w:val="num" w:pos="2124"/>
        </w:tabs>
        <w:ind w:left="2124" w:hanging="1440"/>
      </w:pPr>
      <w:rPr>
        <w:rFonts w:hint="eastAsia"/>
      </w:rPr>
    </w:lvl>
    <w:lvl w:ilvl="8">
      <w:start w:val="1"/>
      <w:numFmt w:val="decimal"/>
      <w:lvlText w:val="%1.%2.%3.%4.%5.%6.%7.%8.%9"/>
      <w:lvlJc w:val="left"/>
      <w:pPr>
        <w:tabs>
          <w:tab w:val="num" w:pos="2268"/>
        </w:tabs>
        <w:ind w:left="2268" w:hanging="1584"/>
      </w:pPr>
      <w:rPr>
        <w:rFonts w:hint="eastAsia"/>
      </w:rPr>
    </w:lvl>
  </w:abstractNum>
  <w:abstractNum w:abstractNumId="4">
    <w:nsid w:val="22A604E0"/>
    <w:multiLevelType w:val="multilevel"/>
    <w:tmpl w:val="22A604E0"/>
    <w:lvl w:ilvl="0">
      <w:start w:val="1"/>
      <w:numFmt w:val="decimal"/>
      <w:lvlText w:val="%1."/>
      <w:lvlJc w:val="left"/>
      <w:pPr>
        <w:tabs>
          <w:tab w:val="num" w:pos="920"/>
        </w:tabs>
        <w:ind w:left="920" w:hanging="360"/>
      </w:pPr>
      <w:rPr>
        <w:rFonts w:hint="eastAsia"/>
      </w:rPr>
    </w:lvl>
    <w:lvl w:ilvl="1">
      <w:start w:val="1"/>
      <w:numFmt w:val="lowerLetter"/>
      <w:lvlText w:val="%2)"/>
      <w:lvlJc w:val="left"/>
      <w:pPr>
        <w:tabs>
          <w:tab w:val="num" w:pos="1400"/>
        </w:tabs>
        <w:ind w:left="1400" w:hanging="420"/>
      </w:pPr>
    </w:lvl>
    <w:lvl w:ilvl="2">
      <w:start w:val="1"/>
      <w:numFmt w:val="lowerRoman"/>
      <w:lvlText w:val="%3."/>
      <w:lvlJc w:val="right"/>
      <w:pPr>
        <w:tabs>
          <w:tab w:val="num" w:pos="1820"/>
        </w:tabs>
        <w:ind w:left="1820" w:hanging="420"/>
      </w:pPr>
    </w:lvl>
    <w:lvl w:ilvl="3">
      <w:start w:val="1"/>
      <w:numFmt w:val="decimal"/>
      <w:lvlText w:val="%4."/>
      <w:lvlJc w:val="left"/>
      <w:pPr>
        <w:tabs>
          <w:tab w:val="num" w:pos="2240"/>
        </w:tabs>
        <w:ind w:left="2240" w:hanging="420"/>
      </w:pPr>
    </w:lvl>
    <w:lvl w:ilvl="4">
      <w:start w:val="1"/>
      <w:numFmt w:val="lowerLetter"/>
      <w:lvlText w:val="%5)"/>
      <w:lvlJc w:val="left"/>
      <w:pPr>
        <w:tabs>
          <w:tab w:val="num" w:pos="2660"/>
        </w:tabs>
        <w:ind w:left="2660" w:hanging="420"/>
      </w:pPr>
    </w:lvl>
    <w:lvl w:ilvl="5">
      <w:start w:val="1"/>
      <w:numFmt w:val="lowerRoman"/>
      <w:lvlText w:val="%6."/>
      <w:lvlJc w:val="right"/>
      <w:pPr>
        <w:tabs>
          <w:tab w:val="num" w:pos="3080"/>
        </w:tabs>
        <w:ind w:left="3080" w:hanging="420"/>
      </w:pPr>
    </w:lvl>
    <w:lvl w:ilvl="6">
      <w:start w:val="1"/>
      <w:numFmt w:val="decimal"/>
      <w:lvlText w:val="%7."/>
      <w:lvlJc w:val="left"/>
      <w:pPr>
        <w:tabs>
          <w:tab w:val="num" w:pos="3500"/>
        </w:tabs>
        <w:ind w:left="3500" w:hanging="420"/>
      </w:pPr>
    </w:lvl>
    <w:lvl w:ilvl="7">
      <w:start w:val="1"/>
      <w:numFmt w:val="lowerLetter"/>
      <w:lvlText w:val="%8)"/>
      <w:lvlJc w:val="left"/>
      <w:pPr>
        <w:tabs>
          <w:tab w:val="num" w:pos="3920"/>
        </w:tabs>
        <w:ind w:left="3920" w:hanging="420"/>
      </w:pPr>
    </w:lvl>
    <w:lvl w:ilvl="8">
      <w:start w:val="1"/>
      <w:numFmt w:val="lowerRoman"/>
      <w:lvlText w:val="%9."/>
      <w:lvlJc w:val="right"/>
      <w:pPr>
        <w:tabs>
          <w:tab w:val="num" w:pos="4340"/>
        </w:tabs>
        <w:ind w:left="4340" w:hanging="420"/>
      </w:pPr>
    </w:lvl>
  </w:abstractNum>
  <w:abstractNum w:abstractNumId="5">
    <w:nsid w:val="5D7C3623"/>
    <w:multiLevelType w:val="multilevel"/>
    <w:tmpl w:val="5D7C3623"/>
    <w:lvl w:ilvl="0">
      <w:start w:val="1"/>
      <w:numFmt w:val="chineseCountingThousand"/>
      <w:isLgl/>
      <w:suff w:val="space"/>
      <w:lvlText w:val="%1  "/>
      <w:lvlJc w:val="left"/>
      <w:pPr>
        <w:ind w:left="628" w:hanging="628"/>
      </w:pPr>
      <w:rPr>
        <w:rFonts w:hint="eastAsia"/>
      </w:rPr>
    </w:lvl>
    <w:lvl w:ilvl="1">
      <w:start w:val="1"/>
      <w:numFmt w:val="decimal"/>
      <w:isLgl/>
      <w:suff w:val="space"/>
      <w:lvlText w:val="%1.%2"/>
      <w:lvlJc w:val="left"/>
      <w:pPr>
        <w:ind w:left="443" w:hanging="465"/>
      </w:pPr>
      <w:rPr>
        <w:rFonts w:hint="eastAsia"/>
      </w:rPr>
    </w:lvl>
    <w:lvl w:ilvl="2">
      <w:start w:val="1"/>
      <w:numFmt w:val="decimal"/>
      <w:isLgl/>
      <w:suff w:val="space"/>
      <w:lvlText w:val="%1.%2.%3"/>
      <w:lvlJc w:val="left"/>
      <w:pPr>
        <w:ind w:left="1101" w:hanging="635"/>
      </w:pPr>
      <w:rPr>
        <w:rFonts w:hint="eastAsia"/>
      </w:rPr>
    </w:lvl>
    <w:lvl w:ilvl="3">
      <w:start w:val="1"/>
      <w:numFmt w:val="decimal"/>
      <w:lvlText w:val="%1.%2.%3.%4"/>
      <w:lvlJc w:val="left"/>
      <w:pPr>
        <w:tabs>
          <w:tab w:val="num" w:pos="1060"/>
        </w:tabs>
        <w:ind w:left="1060" w:hanging="864"/>
      </w:pPr>
      <w:rPr>
        <w:rFonts w:hint="eastAsia"/>
      </w:rPr>
    </w:lvl>
    <w:lvl w:ilvl="4">
      <w:start w:val="1"/>
      <w:numFmt w:val="decimal"/>
      <w:lvlText w:val="%1.%2.%3.%4.%5"/>
      <w:lvlJc w:val="left"/>
      <w:pPr>
        <w:tabs>
          <w:tab w:val="num" w:pos="1204"/>
        </w:tabs>
        <w:ind w:left="1204" w:hanging="1008"/>
      </w:pPr>
      <w:rPr>
        <w:rFonts w:hint="eastAsia"/>
      </w:rPr>
    </w:lvl>
    <w:lvl w:ilvl="5">
      <w:start w:val="1"/>
      <w:numFmt w:val="decimal"/>
      <w:lvlText w:val="%1.%2.%3.%4.%5.%6"/>
      <w:lvlJc w:val="left"/>
      <w:pPr>
        <w:tabs>
          <w:tab w:val="num" w:pos="1348"/>
        </w:tabs>
        <w:ind w:left="1348" w:hanging="1152"/>
      </w:pPr>
      <w:rPr>
        <w:rFonts w:hint="eastAsia"/>
      </w:rPr>
    </w:lvl>
    <w:lvl w:ilvl="6">
      <w:start w:val="1"/>
      <w:numFmt w:val="decimal"/>
      <w:lvlText w:val="%1.%2.%3.%4.%5.%6.%7"/>
      <w:lvlJc w:val="left"/>
      <w:pPr>
        <w:tabs>
          <w:tab w:val="num" w:pos="1492"/>
        </w:tabs>
        <w:ind w:left="1492" w:hanging="1296"/>
      </w:pPr>
      <w:rPr>
        <w:rFonts w:hint="eastAsia"/>
      </w:rPr>
    </w:lvl>
    <w:lvl w:ilvl="7">
      <w:start w:val="1"/>
      <w:numFmt w:val="decimal"/>
      <w:lvlText w:val="%1.%2.%3.%4.%5.%6.%7.%8"/>
      <w:lvlJc w:val="left"/>
      <w:pPr>
        <w:tabs>
          <w:tab w:val="num" w:pos="1636"/>
        </w:tabs>
        <w:ind w:left="1636" w:hanging="1440"/>
      </w:pPr>
      <w:rPr>
        <w:rFonts w:hint="eastAsia"/>
      </w:rPr>
    </w:lvl>
    <w:lvl w:ilvl="8">
      <w:start w:val="1"/>
      <w:numFmt w:val="decimal"/>
      <w:lvlText w:val="%1.%2.%3.%4.%5.%6.%7.%8.%9"/>
      <w:lvlJc w:val="left"/>
      <w:pPr>
        <w:tabs>
          <w:tab w:val="num" w:pos="1780"/>
        </w:tabs>
        <w:ind w:left="1780" w:hanging="1584"/>
      </w:pPr>
      <w:rPr>
        <w:rFonts w:hint="eastAsia"/>
      </w:rPr>
    </w:lvl>
  </w:abstractNum>
  <w:abstractNum w:abstractNumId="6">
    <w:nsid w:val="6F5C66D5"/>
    <w:multiLevelType w:val="multilevel"/>
    <w:tmpl w:val="6F5C66D5"/>
    <w:lvl w:ilvl="0">
      <w:start w:val="1"/>
      <w:numFmt w:val="chineseCountingThousand"/>
      <w:isLgl/>
      <w:suff w:val="space"/>
      <w:lvlText w:val="%1  "/>
      <w:lvlJc w:val="left"/>
      <w:pPr>
        <w:ind w:left="1309" w:hanging="628"/>
      </w:pPr>
      <w:rPr>
        <w:rFonts w:hint="eastAsia"/>
        <w:b w:val="0"/>
        <w:i w:val="0"/>
        <w:color w:val="auto"/>
        <w:sz w:val="24"/>
      </w:rPr>
    </w:lvl>
    <w:lvl w:ilvl="1">
      <w:start w:val="1"/>
      <w:numFmt w:val="decimal"/>
      <w:isLgl/>
      <w:suff w:val="space"/>
      <w:lvlText w:val="%1.%2"/>
      <w:lvlJc w:val="left"/>
      <w:pPr>
        <w:ind w:left="1124" w:hanging="465"/>
      </w:pPr>
      <w:rPr>
        <w:rFonts w:hint="eastAsia"/>
      </w:rPr>
    </w:lvl>
    <w:lvl w:ilvl="2">
      <w:start w:val="1"/>
      <w:numFmt w:val="decimal"/>
      <w:isLgl/>
      <w:suff w:val="space"/>
      <w:lvlText w:val="%1.%2.%3"/>
      <w:lvlJc w:val="left"/>
      <w:pPr>
        <w:ind w:left="1782" w:hanging="635"/>
      </w:pPr>
      <w:rPr>
        <w:rFonts w:hint="eastAsia"/>
      </w:rPr>
    </w:lvl>
    <w:lvl w:ilvl="3">
      <w:start w:val="1"/>
      <w:numFmt w:val="decimal"/>
      <w:isLgl/>
      <w:lvlText w:val="%4）"/>
      <w:lvlJc w:val="left"/>
      <w:pPr>
        <w:tabs>
          <w:tab w:val="num" w:pos="658"/>
        </w:tabs>
        <w:ind w:left="1293" w:hanging="635"/>
      </w:pPr>
      <w:rPr>
        <w:rFonts w:hint="eastAsia"/>
      </w:rPr>
    </w:lvl>
    <w:lvl w:ilvl="4">
      <w:start w:val="1"/>
      <w:numFmt w:val="decimal"/>
      <w:isLgl/>
      <w:suff w:val="nothing"/>
      <w:lvlText w:val="（%5）"/>
      <w:lvlJc w:val="left"/>
      <w:pPr>
        <w:ind w:left="1293" w:hanging="635"/>
      </w:pPr>
      <w:rPr>
        <w:rFonts w:hint="eastAsia"/>
      </w:rPr>
    </w:lvl>
    <w:lvl w:ilvl="5">
      <w:start w:val="1"/>
      <w:numFmt w:val="lowerLetter"/>
      <w:suff w:val="nothing"/>
      <w:lvlText w:val="%6）"/>
      <w:lvlJc w:val="left"/>
      <w:pPr>
        <w:ind w:left="1667" w:hanging="760"/>
      </w:pPr>
      <w:rPr>
        <w:rFonts w:hint="eastAsia"/>
      </w:rPr>
    </w:lvl>
    <w:lvl w:ilvl="6">
      <w:start w:val="1"/>
      <w:numFmt w:val="decimal"/>
      <w:lvlText w:val="%1.%2.%3.%4.%5.%6.%7"/>
      <w:lvlJc w:val="left"/>
      <w:pPr>
        <w:tabs>
          <w:tab w:val="num" w:pos="2173"/>
        </w:tabs>
        <w:ind w:left="2173" w:hanging="1296"/>
      </w:pPr>
      <w:rPr>
        <w:rFonts w:hint="eastAsia"/>
      </w:rPr>
    </w:lvl>
    <w:lvl w:ilvl="7">
      <w:start w:val="1"/>
      <w:numFmt w:val="decimal"/>
      <w:lvlText w:val="%1.%2.%3.%4.%5.%6.%7.%8"/>
      <w:lvlJc w:val="left"/>
      <w:pPr>
        <w:tabs>
          <w:tab w:val="num" w:pos="2317"/>
        </w:tabs>
        <w:ind w:left="2317" w:hanging="1440"/>
      </w:pPr>
      <w:rPr>
        <w:rFonts w:hint="eastAsia"/>
      </w:rPr>
    </w:lvl>
    <w:lvl w:ilvl="8">
      <w:start w:val="1"/>
      <w:numFmt w:val="decimal"/>
      <w:lvlText w:val="%1.%2.%3.%4.%5.%6.%7.%8.%9"/>
      <w:lvlJc w:val="left"/>
      <w:pPr>
        <w:tabs>
          <w:tab w:val="num" w:pos="2461"/>
        </w:tabs>
        <w:ind w:left="2461" w:hanging="1584"/>
      </w:pPr>
      <w:rPr>
        <w:rFonts w:hint="eastAsia"/>
      </w:rPr>
    </w:lvl>
  </w:abstractNum>
  <w:abstractNum w:abstractNumId="7">
    <w:nsid w:val="724D3365"/>
    <w:multiLevelType w:val="multilevel"/>
    <w:tmpl w:val="724D3365"/>
    <w:lvl w:ilvl="0">
      <w:start w:val="1"/>
      <w:numFmt w:val="chineseCountingThousand"/>
      <w:isLgl/>
      <w:suff w:val="space"/>
      <w:lvlText w:val="%1  "/>
      <w:lvlJc w:val="left"/>
      <w:pPr>
        <w:ind w:left="1309" w:hanging="628"/>
      </w:pPr>
      <w:rPr>
        <w:rFonts w:hint="eastAsia"/>
        <w:b w:val="0"/>
        <w:i w:val="0"/>
        <w:color w:val="auto"/>
        <w:sz w:val="24"/>
      </w:rPr>
    </w:lvl>
    <w:lvl w:ilvl="1">
      <w:start w:val="1"/>
      <w:numFmt w:val="decimal"/>
      <w:isLgl/>
      <w:suff w:val="space"/>
      <w:lvlText w:val="%1.%2"/>
      <w:lvlJc w:val="left"/>
      <w:pPr>
        <w:ind w:left="1124" w:hanging="465"/>
      </w:pPr>
      <w:rPr>
        <w:rFonts w:hint="eastAsia"/>
      </w:rPr>
    </w:lvl>
    <w:lvl w:ilvl="2">
      <w:start w:val="1"/>
      <w:numFmt w:val="decimal"/>
      <w:isLgl/>
      <w:suff w:val="space"/>
      <w:lvlText w:val="%1.%2.%3"/>
      <w:lvlJc w:val="left"/>
      <w:pPr>
        <w:ind w:left="1782" w:hanging="635"/>
      </w:pPr>
      <w:rPr>
        <w:rFonts w:hint="eastAsia"/>
      </w:rPr>
    </w:lvl>
    <w:lvl w:ilvl="3">
      <w:start w:val="1"/>
      <w:numFmt w:val="decimal"/>
      <w:isLgl/>
      <w:lvlText w:val="%4）"/>
      <w:lvlJc w:val="left"/>
      <w:pPr>
        <w:tabs>
          <w:tab w:val="num" w:pos="658"/>
        </w:tabs>
        <w:ind w:left="1293" w:hanging="635"/>
      </w:pPr>
      <w:rPr>
        <w:rFonts w:hint="eastAsia"/>
      </w:rPr>
    </w:lvl>
    <w:lvl w:ilvl="4">
      <w:start w:val="1"/>
      <w:numFmt w:val="decimal"/>
      <w:isLgl/>
      <w:suff w:val="nothing"/>
      <w:lvlText w:val="（%5）"/>
      <w:lvlJc w:val="left"/>
      <w:pPr>
        <w:ind w:left="1293" w:hanging="635"/>
      </w:pPr>
      <w:rPr>
        <w:rFonts w:hint="eastAsia"/>
      </w:rPr>
    </w:lvl>
    <w:lvl w:ilvl="5">
      <w:start w:val="1"/>
      <w:numFmt w:val="lowerLetter"/>
      <w:suff w:val="nothing"/>
      <w:lvlText w:val="%6）"/>
      <w:lvlJc w:val="left"/>
      <w:pPr>
        <w:ind w:left="1667" w:hanging="760"/>
      </w:pPr>
      <w:rPr>
        <w:rFonts w:hint="eastAsia"/>
      </w:rPr>
    </w:lvl>
    <w:lvl w:ilvl="6">
      <w:start w:val="1"/>
      <w:numFmt w:val="lowerLetter"/>
      <w:suff w:val="nothing"/>
      <w:lvlText w:val="（%7）"/>
      <w:lvlJc w:val="left"/>
      <w:pPr>
        <w:ind w:left="2173" w:hanging="1296"/>
      </w:pPr>
      <w:rPr>
        <w:rFonts w:hint="eastAsia"/>
      </w:rPr>
    </w:lvl>
    <w:lvl w:ilvl="7">
      <w:start w:val="1"/>
      <w:numFmt w:val="decimal"/>
      <w:lvlText w:val="%1.%2.%3.%4.%5.%6.%7.%8"/>
      <w:lvlJc w:val="left"/>
      <w:pPr>
        <w:tabs>
          <w:tab w:val="num" w:pos="2317"/>
        </w:tabs>
        <w:ind w:left="2317" w:hanging="1440"/>
      </w:pPr>
      <w:rPr>
        <w:rFonts w:hint="eastAsia"/>
      </w:rPr>
    </w:lvl>
    <w:lvl w:ilvl="8">
      <w:start w:val="1"/>
      <w:numFmt w:val="decimal"/>
      <w:lvlText w:val="%1.%2.%3.%4.%5.%6.%7.%8.%9"/>
      <w:lvlJc w:val="left"/>
      <w:pPr>
        <w:tabs>
          <w:tab w:val="num" w:pos="2461"/>
        </w:tabs>
        <w:ind w:left="2461" w:hanging="1584"/>
      </w:pPr>
      <w:rPr>
        <w:rFonts w:hint="eastAsia"/>
      </w:rPr>
    </w:lvl>
  </w:abstractNum>
  <w:num w:numId="1">
    <w:abstractNumId w:val="3"/>
  </w:num>
  <w:num w:numId="2">
    <w:abstractNumId w:val="6"/>
  </w:num>
  <w:num w:numId="3">
    <w:abstractNumId w:val="7"/>
  </w:num>
  <w:num w:numId="4">
    <w:abstractNumId w:val="5"/>
  </w:num>
  <w:num w:numId="5">
    <w:abstractNumId w:val="2"/>
  </w:num>
  <w:num w:numId="6">
    <w:abstractNumId w:val="1"/>
  </w:num>
  <w:num w:numId="7">
    <w:abstractNumId w:val="0"/>
  </w:num>
  <w:num w:numId="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bordersDoNotSurroundHeader/>
  <w:bordersDoNotSurroundFooter/>
  <w:stylePaneFormatFilter w:val="3F01"/>
  <w:trackRevisions/>
  <w:defaultTabStop w:val="420"/>
  <w:drawingGridHorizontalSpacing w:val="138"/>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E70B8"/>
    <w:rsid w:val="000021ED"/>
    <w:rsid w:val="000042CD"/>
    <w:rsid w:val="00004896"/>
    <w:rsid w:val="00017D34"/>
    <w:rsid w:val="000254EF"/>
    <w:rsid w:val="00034BFF"/>
    <w:rsid w:val="0003533F"/>
    <w:rsid w:val="0004186E"/>
    <w:rsid w:val="000427D9"/>
    <w:rsid w:val="00045533"/>
    <w:rsid w:val="0004794A"/>
    <w:rsid w:val="00057276"/>
    <w:rsid w:val="00063AD9"/>
    <w:rsid w:val="00066331"/>
    <w:rsid w:val="00066D3A"/>
    <w:rsid w:val="00067309"/>
    <w:rsid w:val="000704D5"/>
    <w:rsid w:val="00070D92"/>
    <w:rsid w:val="00071481"/>
    <w:rsid w:val="0007462C"/>
    <w:rsid w:val="000755E8"/>
    <w:rsid w:val="00075E75"/>
    <w:rsid w:val="0008069D"/>
    <w:rsid w:val="0008597B"/>
    <w:rsid w:val="0008676E"/>
    <w:rsid w:val="000917A7"/>
    <w:rsid w:val="000B512F"/>
    <w:rsid w:val="000C0F36"/>
    <w:rsid w:val="000C1102"/>
    <w:rsid w:val="000C3234"/>
    <w:rsid w:val="000C72CA"/>
    <w:rsid w:val="000C79E2"/>
    <w:rsid w:val="000C7F4F"/>
    <w:rsid w:val="000D0B04"/>
    <w:rsid w:val="000D517C"/>
    <w:rsid w:val="000E4A4B"/>
    <w:rsid w:val="000E53BC"/>
    <w:rsid w:val="000E6B1F"/>
    <w:rsid w:val="00101AF2"/>
    <w:rsid w:val="00101FA9"/>
    <w:rsid w:val="0010351C"/>
    <w:rsid w:val="0010434F"/>
    <w:rsid w:val="0010609E"/>
    <w:rsid w:val="0010799D"/>
    <w:rsid w:val="001145D7"/>
    <w:rsid w:val="00132A81"/>
    <w:rsid w:val="00135B95"/>
    <w:rsid w:val="001472F4"/>
    <w:rsid w:val="00147760"/>
    <w:rsid w:val="0015267D"/>
    <w:rsid w:val="00154215"/>
    <w:rsid w:val="001600E3"/>
    <w:rsid w:val="0016632A"/>
    <w:rsid w:val="00170FEE"/>
    <w:rsid w:val="0017217E"/>
    <w:rsid w:val="00172249"/>
    <w:rsid w:val="00176816"/>
    <w:rsid w:val="001B1556"/>
    <w:rsid w:val="001B7C07"/>
    <w:rsid w:val="001C0E5A"/>
    <w:rsid w:val="001C32C0"/>
    <w:rsid w:val="001C5988"/>
    <w:rsid w:val="001C7BC4"/>
    <w:rsid w:val="001D60C6"/>
    <w:rsid w:val="001E3C06"/>
    <w:rsid w:val="001F2ECC"/>
    <w:rsid w:val="001F4EE5"/>
    <w:rsid w:val="001F652D"/>
    <w:rsid w:val="00202F50"/>
    <w:rsid w:val="002158FF"/>
    <w:rsid w:val="0022571A"/>
    <w:rsid w:val="002304D0"/>
    <w:rsid w:val="00243ABE"/>
    <w:rsid w:val="00257885"/>
    <w:rsid w:val="002657A0"/>
    <w:rsid w:val="00281D91"/>
    <w:rsid w:val="0029392E"/>
    <w:rsid w:val="00293A2E"/>
    <w:rsid w:val="002A1425"/>
    <w:rsid w:val="002A4CD8"/>
    <w:rsid w:val="002A68E8"/>
    <w:rsid w:val="002B0C63"/>
    <w:rsid w:val="002B305E"/>
    <w:rsid w:val="002B323B"/>
    <w:rsid w:val="002C1D8F"/>
    <w:rsid w:val="002C49B0"/>
    <w:rsid w:val="002C576C"/>
    <w:rsid w:val="002E235F"/>
    <w:rsid w:val="002E424F"/>
    <w:rsid w:val="002F6838"/>
    <w:rsid w:val="002F7ED6"/>
    <w:rsid w:val="00304B9E"/>
    <w:rsid w:val="003069BB"/>
    <w:rsid w:val="00307C3C"/>
    <w:rsid w:val="00310CE1"/>
    <w:rsid w:val="0031327E"/>
    <w:rsid w:val="00326EBA"/>
    <w:rsid w:val="00332D7E"/>
    <w:rsid w:val="00333906"/>
    <w:rsid w:val="00337F96"/>
    <w:rsid w:val="0034109C"/>
    <w:rsid w:val="00342AE5"/>
    <w:rsid w:val="0035112F"/>
    <w:rsid w:val="003516A0"/>
    <w:rsid w:val="00352B5A"/>
    <w:rsid w:val="00355866"/>
    <w:rsid w:val="00370072"/>
    <w:rsid w:val="003845CD"/>
    <w:rsid w:val="003848BA"/>
    <w:rsid w:val="003905C3"/>
    <w:rsid w:val="00393150"/>
    <w:rsid w:val="003A735E"/>
    <w:rsid w:val="003B41D7"/>
    <w:rsid w:val="003B4A65"/>
    <w:rsid w:val="003C0D32"/>
    <w:rsid w:val="003C7CF1"/>
    <w:rsid w:val="003D000C"/>
    <w:rsid w:val="003D18F8"/>
    <w:rsid w:val="003D1997"/>
    <w:rsid w:val="003E399E"/>
    <w:rsid w:val="003E68BD"/>
    <w:rsid w:val="003F7D9B"/>
    <w:rsid w:val="0041205D"/>
    <w:rsid w:val="0041729B"/>
    <w:rsid w:val="00424CEE"/>
    <w:rsid w:val="00441DCB"/>
    <w:rsid w:val="00444214"/>
    <w:rsid w:val="0044558B"/>
    <w:rsid w:val="00450DB3"/>
    <w:rsid w:val="00452811"/>
    <w:rsid w:val="00466BD8"/>
    <w:rsid w:val="00467FFB"/>
    <w:rsid w:val="0047741C"/>
    <w:rsid w:val="0048089C"/>
    <w:rsid w:val="004875B2"/>
    <w:rsid w:val="00491A60"/>
    <w:rsid w:val="00491D23"/>
    <w:rsid w:val="00494BFA"/>
    <w:rsid w:val="004A43C9"/>
    <w:rsid w:val="004B1B93"/>
    <w:rsid w:val="004B30D3"/>
    <w:rsid w:val="004B37D6"/>
    <w:rsid w:val="004C3CC3"/>
    <w:rsid w:val="004E07F4"/>
    <w:rsid w:val="004E14DA"/>
    <w:rsid w:val="004E4246"/>
    <w:rsid w:val="004E43E6"/>
    <w:rsid w:val="004E7002"/>
    <w:rsid w:val="004F202F"/>
    <w:rsid w:val="004F33AD"/>
    <w:rsid w:val="004F62CA"/>
    <w:rsid w:val="00506B59"/>
    <w:rsid w:val="005100B4"/>
    <w:rsid w:val="005115EB"/>
    <w:rsid w:val="005152D2"/>
    <w:rsid w:val="005164C5"/>
    <w:rsid w:val="0052077A"/>
    <w:rsid w:val="00523566"/>
    <w:rsid w:val="005239CA"/>
    <w:rsid w:val="00547C02"/>
    <w:rsid w:val="00552FE3"/>
    <w:rsid w:val="00554BFE"/>
    <w:rsid w:val="00557AC1"/>
    <w:rsid w:val="00567677"/>
    <w:rsid w:val="00567BD4"/>
    <w:rsid w:val="005745A5"/>
    <w:rsid w:val="00580CFC"/>
    <w:rsid w:val="00582064"/>
    <w:rsid w:val="00583253"/>
    <w:rsid w:val="005A0190"/>
    <w:rsid w:val="005A0453"/>
    <w:rsid w:val="005A1CFA"/>
    <w:rsid w:val="005A3763"/>
    <w:rsid w:val="005A3D6E"/>
    <w:rsid w:val="005A4A94"/>
    <w:rsid w:val="005B28A7"/>
    <w:rsid w:val="005C718D"/>
    <w:rsid w:val="005D684E"/>
    <w:rsid w:val="005E1E80"/>
    <w:rsid w:val="00604748"/>
    <w:rsid w:val="00613680"/>
    <w:rsid w:val="00613A9F"/>
    <w:rsid w:val="00622D29"/>
    <w:rsid w:val="00623773"/>
    <w:rsid w:val="00623D14"/>
    <w:rsid w:val="006250CC"/>
    <w:rsid w:val="006259B9"/>
    <w:rsid w:val="00631F31"/>
    <w:rsid w:val="00634D24"/>
    <w:rsid w:val="006429F0"/>
    <w:rsid w:val="0064307F"/>
    <w:rsid w:val="00646898"/>
    <w:rsid w:val="006506F4"/>
    <w:rsid w:val="00663050"/>
    <w:rsid w:val="00667D51"/>
    <w:rsid w:val="00687BC5"/>
    <w:rsid w:val="006952BD"/>
    <w:rsid w:val="006A3FE8"/>
    <w:rsid w:val="006A4157"/>
    <w:rsid w:val="006D070E"/>
    <w:rsid w:val="006D0A92"/>
    <w:rsid w:val="006D1F4F"/>
    <w:rsid w:val="006E069D"/>
    <w:rsid w:val="006E3423"/>
    <w:rsid w:val="006F02D5"/>
    <w:rsid w:val="006F12ED"/>
    <w:rsid w:val="006F18F6"/>
    <w:rsid w:val="006F1922"/>
    <w:rsid w:val="006F2930"/>
    <w:rsid w:val="006F6165"/>
    <w:rsid w:val="006F7824"/>
    <w:rsid w:val="006F7B90"/>
    <w:rsid w:val="00703602"/>
    <w:rsid w:val="00714BF8"/>
    <w:rsid w:val="0071615D"/>
    <w:rsid w:val="00727264"/>
    <w:rsid w:val="00731028"/>
    <w:rsid w:val="007341FC"/>
    <w:rsid w:val="007371B7"/>
    <w:rsid w:val="00747159"/>
    <w:rsid w:val="00747A75"/>
    <w:rsid w:val="007521E6"/>
    <w:rsid w:val="007656F7"/>
    <w:rsid w:val="0077068F"/>
    <w:rsid w:val="00774C98"/>
    <w:rsid w:val="00775680"/>
    <w:rsid w:val="00776000"/>
    <w:rsid w:val="00781BBF"/>
    <w:rsid w:val="00781F1E"/>
    <w:rsid w:val="00793363"/>
    <w:rsid w:val="00795BD6"/>
    <w:rsid w:val="007B739F"/>
    <w:rsid w:val="007D2726"/>
    <w:rsid w:val="007D451B"/>
    <w:rsid w:val="007E1470"/>
    <w:rsid w:val="007E69A4"/>
    <w:rsid w:val="007E7F95"/>
    <w:rsid w:val="008002EB"/>
    <w:rsid w:val="00802041"/>
    <w:rsid w:val="0080280A"/>
    <w:rsid w:val="00807165"/>
    <w:rsid w:val="00811E9F"/>
    <w:rsid w:val="00813EA7"/>
    <w:rsid w:val="00816133"/>
    <w:rsid w:val="0082762A"/>
    <w:rsid w:val="0083288F"/>
    <w:rsid w:val="00832AE5"/>
    <w:rsid w:val="00834E96"/>
    <w:rsid w:val="0083795E"/>
    <w:rsid w:val="008405A1"/>
    <w:rsid w:val="008452AC"/>
    <w:rsid w:val="008466EC"/>
    <w:rsid w:val="00846E69"/>
    <w:rsid w:val="00852CB4"/>
    <w:rsid w:val="00853A86"/>
    <w:rsid w:val="0086236D"/>
    <w:rsid w:val="00862A3F"/>
    <w:rsid w:val="008642C4"/>
    <w:rsid w:val="00870EE7"/>
    <w:rsid w:val="00875CAF"/>
    <w:rsid w:val="00876C4C"/>
    <w:rsid w:val="0088235E"/>
    <w:rsid w:val="008A3317"/>
    <w:rsid w:val="008A5BF1"/>
    <w:rsid w:val="008A7171"/>
    <w:rsid w:val="008A739C"/>
    <w:rsid w:val="008B1EBF"/>
    <w:rsid w:val="008B3645"/>
    <w:rsid w:val="008B6778"/>
    <w:rsid w:val="008B6FBB"/>
    <w:rsid w:val="008C02B2"/>
    <w:rsid w:val="008C6A5D"/>
    <w:rsid w:val="008D102F"/>
    <w:rsid w:val="008D2DC1"/>
    <w:rsid w:val="008D3539"/>
    <w:rsid w:val="008D59C0"/>
    <w:rsid w:val="008E39A6"/>
    <w:rsid w:val="008E6297"/>
    <w:rsid w:val="008E7B02"/>
    <w:rsid w:val="008F7CB9"/>
    <w:rsid w:val="009023CF"/>
    <w:rsid w:val="00905F19"/>
    <w:rsid w:val="00907172"/>
    <w:rsid w:val="009102C4"/>
    <w:rsid w:val="00915361"/>
    <w:rsid w:val="00921C1D"/>
    <w:rsid w:val="00933397"/>
    <w:rsid w:val="00934673"/>
    <w:rsid w:val="00935075"/>
    <w:rsid w:val="009367C0"/>
    <w:rsid w:val="009434B4"/>
    <w:rsid w:val="009471CB"/>
    <w:rsid w:val="0095022E"/>
    <w:rsid w:val="009619CC"/>
    <w:rsid w:val="00962574"/>
    <w:rsid w:val="00962A04"/>
    <w:rsid w:val="00966662"/>
    <w:rsid w:val="00982150"/>
    <w:rsid w:val="009851C5"/>
    <w:rsid w:val="009913A9"/>
    <w:rsid w:val="00992AA5"/>
    <w:rsid w:val="00994EAE"/>
    <w:rsid w:val="009B4E73"/>
    <w:rsid w:val="009B58B2"/>
    <w:rsid w:val="009B7934"/>
    <w:rsid w:val="009C00F9"/>
    <w:rsid w:val="009C4A27"/>
    <w:rsid w:val="009C6D5F"/>
    <w:rsid w:val="009D38F8"/>
    <w:rsid w:val="009D722B"/>
    <w:rsid w:val="009E18A1"/>
    <w:rsid w:val="009E2091"/>
    <w:rsid w:val="009E42D2"/>
    <w:rsid w:val="009E5CEA"/>
    <w:rsid w:val="009F2FEC"/>
    <w:rsid w:val="00A01FAB"/>
    <w:rsid w:val="00A062C8"/>
    <w:rsid w:val="00A07B34"/>
    <w:rsid w:val="00A11E02"/>
    <w:rsid w:val="00A15ACC"/>
    <w:rsid w:val="00A20CB8"/>
    <w:rsid w:val="00A3266C"/>
    <w:rsid w:val="00A521B6"/>
    <w:rsid w:val="00A547DB"/>
    <w:rsid w:val="00A556C2"/>
    <w:rsid w:val="00A563C7"/>
    <w:rsid w:val="00A63D06"/>
    <w:rsid w:val="00A72133"/>
    <w:rsid w:val="00A72AD4"/>
    <w:rsid w:val="00A743E1"/>
    <w:rsid w:val="00AB1294"/>
    <w:rsid w:val="00AB3BE6"/>
    <w:rsid w:val="00AD2905"/>
    <w:rsid w:val="00AD3F8D"/>
    <w:rsid w:val="00AD5114"/>
    <w:rsid w:val="00AD7341"/>
    <w:rsid w:val="00AD78F8"/>
    <w:rsid w:val="00AD7FA7"/>
    <w:rsid w:val="00AE1BA4"/>
    <w:rsid w:val="00AE7D14"/>
    <w:rsid w:val="00AF0A1F"/>
    <w:rsid w:val="00AF2604"/>
    <w:rsid w:val="00AF3BF9"/>
    <w:rsid w:val="00B211A1"/>
    <w:rsid w:val="00B24CC9"/>
    <w:rsid w:val="00B42DB4"/>
    <w:rsid w:val="00B45368"/>
    <w:rsid w:val="00B515E8"/>
    <w:rsid w:val="00B51A2B"/>
    <w:rsid w:val="00B65310"/>
    <w:rsid w:val="00B8191F"/>
    <w:rsid w:val="00B87592"/>
    <w:rsid w:val="00B87807"/>
    <w:rsid w:val="00B955DE"/>
    <w:rsid w:val="00BA7FCD"/>
    <w:rsid w:val="00BB10E9"/>
    <w:rsid w:val="00BB3E32"/>
    <w:rsid w:val="00BB5558"/>
    <w:rsid w:val="00BC5535"/>
    <w:rsid w:val="00BD03D4"/>
    <w:rsid w:val="00BD206C"/>
    <w:rsid w:val="00BD35A9"/>
    <w:rsid w:val="00BD3D15"/>
    <w:rsid w:val="00BE56EB"/>
    <w:rsid w:val="00BE5B2B"/>
    <w:rsid w:val="00BF357C"/>
    <w:rsid w:val="00BF6CAE"/>
    <w:rsid w:val="00C07EE0"/>
    <w:rsid w:val="00C10AE0"/>
    <w:rsid w:val="00C14F6B"/>
    <w:rsid w:val="00C1759D"/>
    <w:rsid w:val="00C237A1"/>
    <w:rsid w:val="00C23DF4"/>
    <w:rsid w:val="00C26E78"/>
    <w:rsid w:val="00C27870"/>
    <w:rsid w:val="00C347E3"/>
    <w:rsid w:val="00C44805"/>
    <w:rsid w:val="00C518A4"/>
    <w:rsid w:val="00C52A35"/>
    <w:rsid w:val="00C5513E"/>
    <w:rsid w:val="00C620FC"/>
    <w:rsid w:val="00C72EFF"/>
    <w:rsid w:val="00C82320"/>
    <w:rsid w:val="00C825EC"/>
    <w:rsid w:val="00C93B39"/>
    <w:rsid w:val="00C93C43"/>
    <w:rsid w:val="00CA39BD"/>
    <w:rsid w:val="00CA660E"/>
    <w:rsid w:val="00CB0CFC"/>
    <w:rsid w:val="00CB1C6F"/>
    <w:rsid w:val="00CC4FA2"/>
    <w:rsid w:val="00CD0571"/>
    <w:rsid w:val="00CE088F"/>
    <w:rsid w:val="00CE16BA"/>
    <w:rsid w:val="00CE2A8B"/>
    <w:rsid w:val="00CE4569"/>
    <w:rsid w:val="00CF0106"/>
    <w:rsid w:val="00D24C7C"/>
    <w:rsid w:val="00D310FD"/>
    <w:rsid w:val="00D3240E"/>
    <w:rsid w:val="00D32B4A"/>
    <w:rsid w:val="00D354AE"/>
    <w:rsid w:val="00D365CB"/>
    <w:rsid w:val="00D36DE7"/>
    <w:rsid w:val="00D47473"/>
    <w:rsid w:val="00D4758D"/>
    <w:rsid w:val="00D529B7"/>
    <w:rsid w:val="00D565D5"/>
    <w:rsid w:val="00D620D1"/>
    <w:rsid w:val="00D77689"/>
    <w:rsid w:val="00D82F6B"/>
    <w:rsid w:val="00D959AC"/>
    <w:rsid w:val="00DA00C0"/>
    <w:rsid w:val="00DA2F9B"/>
    <w:rsid w:val="00DA42E2"/>
    <w:rsid w:val="00DA6C05"/>
    <w:rsid w:val="00DA7A7F"/>
    <w:rsid w:val="00DB7DD5"/>
    <w:rsid w:val="00DC2D03"/>
    <w:rsid w:val="00DC4461"/>
    <w:rsid w:val="00DE233E"/>
    <w:rsid w:val="00DE70B8"/>
    <w:rsid w:val="00DF0284"/>
    <w:rsid w:val="00DF0760"/>
    <w:rsid w:val="00DF460C"/>
    <w:rsid w:val="00E001BE"/>
    <w:rsid w:val="00E12409"/>
    <w:rsid w:val="00E17A68"/>
    <w:rsid w:val="00E22A9B"/>
    <w:rsid w:val="00E34DC3"/>
    <w:rsid w:val="00E41C3C"/>
    <w:rsid w:val="00E5395E"/>
    <w:rsid w:val="00E562D9"/>
    <w:rsid w:val="00E62501"/>
    <w:rsid w:val="00E72E68"/>
    <w:rsid w:val="00E76518"/>
    <w:rsid w:val="00E81BCD"/>
    <w:rsid w:val="00E822E8"/>
    <w:rsid w:val="00E902D9"/>
    <w:rsid w:val="00E9132E"/>
    <w:rsid w:val="00E9168F"/>
    <w:rsid w:val="00E92E19"/>
    <w:rsid w:val="00EA1C5F"/>
    <w:rsid w:val="00EA4361"/>
    <w:rsid w:val="00EA500E"/>
    <w:rsid w:val="00EA74DB"/>
    <w:rsid w:val="00EB1DAB"/>
    <w:rsid w:val="00EC19C8"/>
    <w:rsid w:val="00EC609B"/>
    <w:rsid w:val="00EC64A1"/>
    <w:rsid w:val="00EC7130"/>
    <w:rsid w:val="00ED4720"/>
    <w:rsid w:val="00ED5AA7"/>
    <w:rsid w:val="00EE31C4"/>
    <w:rsid w:val="00EE4E42"/>
    <w:rsid w:val="00EE5C66"/>
    <w:rsid w:val="00EE6ABA"/>
    <w:rsid w:val="00EE703A"/>
    <w:rsid w:val="00EF6263"/>
    <w:rsid w:val="00EF7787"/>
    <w:rsid w:val="00F0105E"/>
    <w:rsid w:val="00F01185"/>
    <w:rsid w:val="00F03CF5"/>
    <w:rsid w:val="00F11F74"/>
    <w:rsid w:val="00F15C6C"/>
    <w:rsid w:val="00F17C25"/>
    <w:rsid w:val="00F21970"/>
    <w:rsid w:val="00F234E3"/>
    <w:rsid w:val="00F247DD"/>
    <w:rsid w:val="00F260D8"/>
    <w:rsid w:val="00F33E60"/>
    <w:rsid w:val="00F3455F"/>
    <w:rsid w:val="00F3552E"/>
    <w:rsid w:val="00F363E0"/>
    <w:rsid w:val="00F41E55"/>
    <w:rsid w:val="00F42515"/>
    <w:rsid w:val="00F47CE1"/>
    <w:rsid w:val="00F53945"/>
    <w:rsid w:val="00F56652"/>
    <w:rsid w:val="00F6418F"/>
    <w:rsid w:val="00F702BA"/>
    <w:rsid w:val="00F71C4C"/>
    <w:rsid w:val="00F721BF"/>
    <w:rsid w:val="00F72824"/>
    <w:rsid w:val="00F80F70"/>
    <w:rsid w:val="00F84C1E"/>
    <w:rsid w:val="00F85125"/>
    <w:rsid w:val="00F86161"/>
    <w:rsid w:val="00F874E9"/>
    <w:rsid w:val="00F904DF"/>
    <w:rsid w:val="00F90637"/>
    <w:rsid w:val="00F93B70"/>
    <w:rsid w:val="00FA3276"/>
    <w:rsid w:val="00FA6879"/>
    <w:rsid w:val="00FB170D"/>
    <w:rsid w:val="00FB7470"/>
    <w:rsid w:val="00FC0F3C"/>
    <w:rsid w:val="00FC5B37"/>
    <w:rsid w:val="00FD23FB"/>
    <w:rsid w:val="00FD7333"/>
    <w:rsid w:val="00FD7886"/>
    <w:rsid w:val="00FE701B"/>
    <w:rsid w:val="00FF1117"/>
    <w:rsid w:val="00FF33E2"/>
    <w:rsid w:val="01DB1485"/>
    <w:rsid w:val="0F141325"/>
    <w:rsid w:val="1B0D0BBE"/>
    <w:rsid w:val="2A7F0293"/>
    <w:rsid w:val="2BF04B65"/>
    <w:rsid w:val="4E212B48"/>
    <w:rsid w:val="4EEC21B5"/>
    <w:rsid w:val="505558A8"/>
    <w:rsid w:val="580000B3"/>
    <w:rsid w:val="77A3085A"/>
    <w:rsid w:val="7C1573AC"/>
    <w:rsid w:val="7D0F7405"/>
  </w:rsids>
  <w:docVars>
    <w:docVar w:name="commondata" w:val="eyJoZGlkIjoiZGY5OGNiNGUyMjQ5MmI4ZDQ3ZjRhNGEzOTgxOWU3NG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39" w:unhideWhenUsed="0"/>
    <w:lsdException w:name="toc 2" w:semiHidden="0" w:uiPriority="39" w:unhideWhenUsed="0"/>
    <w:lsdException w:name="toc 3" w:semiHidden="0" w:uiPriority="39"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uiPriority="0" w:unhideWhenUsed="0"/>
    <w:lsdException w:name="annotation text" w:semiHidden="0" w:unhideWhenUsed="0"/>
    <w:lsdException w:name="header" w:semiHidden="0" w:uiPriority="0" w:unhideWhenUsed="0"/>
    <w:lsdException w:name="footer" w:semiHidden="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qFormat="1"/>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spacing w:line="288" w:lineRule="auto"/>
      <w:ind w:firstLine="200" w:firstLineChars="200"/>
      <w:jc w:val="both"/>
    </w:pPr>
    <w:rPr>
      <w:kern w:val="2"/>
      <w:sz w:val="24"/>
      <w:szCs w:val="21"/>
      <w:lang w:val="en-US" w:eastAsia="zh-CN" w:bidi="ar-SA"/>
    </w:rPr>
  </w:style>
  <w:style w:type="paragraph" w:styleId="Heading1">
    <w:name w:val="heading 1"/>
    <w:basedOn w:val="Normal"/>
    <w:next w:val="Normal"/>
    <w:link w:val="1Char"/>
    <w:qFormat/>
    <w:pPr>
      <w:keepNext/>
      <w:keepLines/>
      <w:spacing w:before="720" w:beforeLines="300" w:after="480" w:afterLines="200"/>
      <w:ind w:firstLine="0" w:firstLineChars="0"/>
      <w:jc w:val="center"/>
      <w:outlineLvl w:val="0"/>
    </w:pPr>
    <w:rPr>
      <w:b/>
      <w:bCs/>
      <w:snapToGrid w:val="0"/>
      <w:kern w:val="44"/>
      <w:sz w:val="32"/>
      <w:szCs w:val="44"/>
    </w:rPr>
  </w:style>
  <w:style w:type="paragraph" w:styleId="Heading2">
    <w:name w:val="heading 2"/>
    <w:basedOn w:val="Heading1"/>
    <w:next w:val="Normal"/>
    <w:link w:val="2Char"/>
    <w:qFormat/>
    <w:pPr>
      <w:spacing w:before="240" w:beforeLines="100" w:after="120" w:afterLines="50" w:line="360" w:lineRule="auto"/>
      <w:jc w:val="both"/>
      <w:outlineLvl w:val="1"/>
    </w:pPr>
    <w:rPr>
      <w:rFonts w:eastAsia="黑体"/>
      <w:b w:val="0"/>
      <w:bCs w:val="0"/>
      <w:sz w:val="30"/>
    </w:rPr>
  </w:style>
  <w:style w:type="paragraph" w:styleId="Heading3">
    <w:name w:val="heading 3"/>
    <w:basedOn w:val="Heading2"/>
    <w:next w:val="Normal"/>
    <w:link w:val="3Char"/>
    <w:qFormat/>
    <w:pPr>
      <w:spacing w:before="0" w:beforeLines="0" w:after="0" w:afterLines="0"/>
      <w:ind w:firstLine="560" w:firstLineChars="200"/>
      <w:outlineLvl w:val="2"/>
    </w:pPr>
    <w:rPr>
      <w:bCs/>
      <w:sz w:val="28"/>
    </w:rPr>
  </w:style>
  <w:style w:type="paragraph" w:styleId="Heading4">
    <w:name w:val="heading 4"/>
    <w:basedOn w:val="Heading3"/>
    <w:next w:val="Normal"/>
    <w:qFormat/>
    <w:pPr>
      <w:numPr>
        <w:ilvl w:val="3"/>
        <w:numId w:val="1"/>
      </w:numPr>
      <w:spacing w:before="0" w:beforeLines="0"/>
      <w:ind w:left="828" w:hanging="363"/>
      <w:outlineLvl w:val="3"/>
    </w:pPr>
    <w:rPr>
      <w:sz w:val="24"/>
    </w:rPr>
  </w:style>
  <w:style w:type="paragraph" w:styleId="Heading5">
    <w:name w:val="heading 5"/>
    <w:basedOn w:val="Heading4"/>
    <w:next w:val="Normal"/>
    <w:qFormat/>
    <w:pPr>
      <w:numPr>
        <w:ilvl w:val="4"/>
        <w:numId w:val="2"/>
      </w:numPr>
      <w:ind w:left="1060" w:hanging="595"/>
      <w:outlineLvl w:val="4"/>
    </w:pPr>
    <w:rPr>
      <w:bCs w:val="0"/>
      <w:szCs w:val="28"/>
    </w:rPr>
  </w:style>
  <w:style w:type="paragraph" w:styleId="Heading6">
    <w:name w:val="heading 6"/>
    <w:basedOn w:val="Heading5"/>
    <w:next w:val="Normal"/>
    <w:qFormat/>
    <w:pPr>
      <w:numPr>
        <w:ilvl w:val="5"/>
        <w:numId w:val="3"/>
      </w:numPr>
      <w:ind w:left="817" w:hanging="352"/>
      <w:outlineLvl w:val="5"/>
    </w:pPr>
  </w:style>
  <w:style w:type="paragraph" w:styleId="Heading7">
    <w:name w:val="heading 7"/>
    <w:basedOn w:val="Heading6"/>
    <w:next w:val="Normal"/>
    <w:qFormat/>
    <w:pPr>
      <w:numPr>
        <w:ilvl w:val="6"/>
        <w:numId w:val="3"/>
      </w:numPr>
      <w:ind w:left="1055" w:hanging="590"/>
      <w:outlineLvl w:val="6"/>
    </w:pPr>
  </w:style>
  <w:style w:type="paragraph" w:styleId="Heading8">
    <w:name w:val="heading 8"/>
    <w:basedOn w:val="Normal"/>
    <w:next w:val="Normal"/>
    <w:qFormat/>
    <w:pPr>
      <w:keepNext/>
      <w:keepLines/>
      <w:numPr>
        <w:ilvl w:val="7"/>
        <w:numId w:val="4"/>
      </w:numPr>
      <w:tabs>
        <w:tab w:val="left" w:pos="1636"/>
      </w:tabs>
      <w:spacing w:before="240" w:after="64" w:line="320" w:lineRule="auto"/>
      <w:ind w:firstLineChars="0"/>
      <w:outlineLvl w:val="7"/>
    </w:pPr>
    <w:rPr>
      <w:rFonts w:ascii="Arial" w:eastAsia="黑体" w:hAnsi="Arial"/>
      <w:szCs w:val="24"/>
    </w:rPr>
  </w:style>
  <w:style w:type="paragraph" w:styleId="Heading9">
    <w:name w:val="heading 9"/>
    <w:basedOn w:val="Heading4"/>
    <w:next w:val="Normal"/>
    <w:qFormat/>
    <w:pPr>
      <w:outlineLvl w:val="8"/>
    </w:p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b/>
      <w:bCs/>
      <w:snapToGrid/>
      <w:kern w:val="44"/>
      <w:sz w:val="32"/>
      <w:szCs w:val="44"/>
    </w:rPr>
  </w:style>
  <w:style w:type="character" w:customStyle="1" w:styleId="2Char">
    <w:name w:val="标题 2 Char"/>
    <w:link w:val="Heading2"/>
    <w:rPr>
      <w:rFonts w:eastAsia="黑体"/>
      <w:snapToGrid/>
      <w:kern w:val="44"/>
      <w:sz w:val="30"/>
      <w:szCs w:val="44"/>
    </w:rPr>
  </w:style>
  <w:style w:type="character" w:customStyle="1" w:styleId="3Char">
    <w:name w:val="标题 3 Char"/>
    <w:link w:val="Heading3"/>
    <w:rPr>
      <w:rFonts w:eastAsia="黑体"/>
      <w:bCs/>
      <w:snapToGrid/>
      <w:kern w:val="44"/>
      <w:sz w:val="28"/>
      <w:szCs w:val="44"/>
    </w:rPr>
  </w:style>
  <w:style w:type="paragraph" w:styleId="TOC7">
    <w:name w:val="toc 7"/>
    <w:basedOn w:val="Normal"/>
    <w:next w:val="Normal"/>
    <w:pPr>
      <w:ind w:left="1440"/>
      <w:jc w:val="left"/>
    </w:pPr>
    <w:rPr>
      <w:rFonts w:ascii="等线" w:eastAsia="等线"/>
      <w:sz w:val="18"/>
      <w:szCs w:val="18"/>
    </w:rPr>
  </w:style>
  <w:style w:type="paragraph" w:styleId="CommentText">
    <w:name w:val="annotation text"/>
    <w:basedOn w:val="Normal"/>
    <w:link w:val="Char"/>
    <w:uiPriority w:val="99"/>
    <w:pPr>
      <w:jc w:val="left"/>
    </w:pPr>
  </w:style>
  <w:style w:type="character" w:customStyle="1" w:styleId="Char">
    <w:name w:val="批注文字 Char"/>
    <w:link w:val="CommentText"/>
    <w:uiPriority w:val="99"/>
    <w:rPr>
      <w:kern w:val="2"/>
      <w:sz w:val="24"/>
      <w:szCs w:val="21"/>
    </w:rPr>
  </w:style>
  <w:style w:type="paragraph" w:styleId="BodyText">
    <w:name w:val="Body Text"/>
    <w:basedOn w:val="Normal"/>
    <w:pPr>
      <w:spacing w:after="120"/>
      <w:ind w:firstLine="0" w:firstLineChars="0"/>
    </w:pPr>
    <w:rPr>
      <w:sz w:val="13"/>
      <w:szCs w:val="20"/>
    </w:rPr>
  </w:style>
  <w:style w:type="paragraph" w:styleId="BodyTextIndent">
    <w:name w:val="Body Text Indent"/>
    <w:basedOn w:val="Normal"/>
    <w:pPr>
      <w:spacing w:after="120"/>
      <w:ind w:left="420" w:leftChars="200"/>
    </w:pPr>
  </w:style>
  <w:style w:type="paragraph" w:styleId="TOC5">
    <w:name w:val="toc 5"/>
    <w:basedOn w:val="Normal"/>
    <w:next w:val="Normal"/>
    <w:pPr>
      <w:ind w:left="960"/>
      <w:jc w:val="left"/>
    </w:pPr>
    <w:rPr>
      <w:rFonts w:ascii="等线" w:eastAsia="等线"/>
      <w:sz w:val="18"/>
      <w:szCs w:val="18"/>
    </w:rPr>
  </w:style>
  <w:style w:type="paragraph" w:styleId="TOC3">
    <w:name w:val="toc 3"/>
    <w:basedOn w:val="Normal"/>
    <w:next w:val="Normal"/>
    <w:uiPriority w:val="39"/>
    <w:pPr>
      <w:ind w:left="480"/>
      <w:jc w:val="left"/>
    </w:pPr>
    <w:rPr>
      <w:rFonts w:ascii="等线" w:eastAsia="等线"/>
      <w:i/>
      <w:iCs/>
      <w:sz w:val="20"/>
      <w:szCs w:val="20"/>
    </w:rPr>
  </w:style>
  <w:style w:type="paragraph" w:styleId="PlainText">
    <w:name w:val="Plain Text"/>
    <w:basedOn w:val="Normal"/>
    <w:pPr>
      <w:ind w:left="492" w:firstLine="0" w:firstLineChars="0"/>
      <w:outlineLvl w:val="0"/>
    </w:pPr>
    <w:rPr>
      <w:rFonts w:ascii="宋体" w:hAnsi="Courier New"/>
      <w:sz w:val="21"/>
      <w:szCs w:val="20"/>
    </w:rPr>
  </w:style>
  <w:style w:type="paragraph" w:styleId="TOC8">
    <w:name w:val="toc 8"/>
    <w:basedOn w:val="Normal"/>
    <w:next w:val="Normal"/>
    <w:pPr>
      <w:ind w:left="1680"/>
      <w:jc w:val="left"/>
    </w:pPr>
    <w:rPr>
      <w:rFonts w:ascii="等线" w:eastAsia="等线"/>
      <w:sz w:val="18"/>
      <w:szCs w:val="18"/>
    </w:rPr>
  </w:style>
  <w:style w:type="paragraph" w:styleId="Date">
    <w:name w:val="Date"/>
    <w:basedOn w:val="Normal"/>
    <w:next w:val="Normal"/>
    <w:pPr>
      <w:ind w:firstLine="0" w:firstLineChars="0"/>
    </w:pPr>
    <w:rPr>
      <w:sz w:val="21"/>
      <w:szCs w:val="20"/>
    </w:rPr>
  </w:style>
  <w:style w:type="paragraph" w:styleId="BalloonText">
    <w:name w:val="Balloon Text"/>
    <w:basedOn w:val="Normal"/>
    <w:link w:val="Char0"/>
    <w:pPr>
      <w:spacing w:line="240" w:lineRule="auto"/>
    </w:pPr>
    <w:rPr>
      <w:sz w:val="18"/>
      <w:szCs w:val="18"/>
    </w:rPr>
  </w:style>
  <w:style w:type="character" w:customStyle="1" w:styleId="Char0">
    <w:name w:val="批注框文本 Char"/>
    <w:link w:val="BalloonText"/>
    <w:rPr>
      <w:kern w:val="2"/>
      <w:sz w:val="18"/>
      <w:szCs w:val="18"/>
    </w:rPr>
  </w:style>
  <w:style w:type="paragraph" w:styleId="Footer">
    <w:name w:val="footer"/>
    <w:basedOn w:val="Normal"/>
    <w:link w:val="Char1"/>
    <w:uiPriority w:val="99"/>
    <w:pPr>
      <w:tabs>
        <w:tab w:val="center" w:pos="4153"/>
        <w:tab w:val="right" w:pos="8306"/>
      </w:tabs>
      <w:snapToGrid w:val="0"/>
      <w:jc w:val="left"/>
    </w:pPr>
    <w:rPr>
      <w:sz w:val="18"/>
      <w:szCs w:val="18"/>
    </w:rPr>
  </w:style>
  <w:style w:type="character" w:customStyle="1" w:styleId="Char1">
    <w:name w:val="页脚 Char"/>
    <w:link w:val="Footer"/>
    <w:uiPriority w:val="99"/>
    <w:rPr>
      <w:kern w:val="2"/>
      <w:sz w:val="18"/>
      <w:szCs w:val="18"/>
    </w:rPr>
  </w:style>
  <w:style w:type="paragraph" w:styleId="Header">
    <w:name w:val="header"/>
    <w:basedOn w:val="Normal"/>
    <w:pPr>
      <w:pBdr>
        <w:bottom w:val="double" w:sz="4" w:space="1" w:color="auto"/>
      </w:pBdr>
      <w:tabs>
        <w:tab w:val="center" w:pos="4153"/>
        <w:tab w:val="right" w:pos="8306"/>
      </w:tabs>
      <w:snapToGrid w:val="0"/>
      <w:ind w:firstLine="0" w:firstLineChars="0"/>
      <w:jc w:val="center"/>
    </w:pPr>
    <w:rPr>
      <w:snapToGrid w:val="0"/>
      <w:kern w:val="24"/>
      <w:sz w:val="21"/>
    </w:rPr>
  </w:style>
  <w:style w:type="paragraph" w:styleId="TOC1">
    <w:name w:val="toc 1"/>
    <w:basedOn w:val="Normal"/>
    <w:next w:val="Normal"/>
    <w:uiPriority w:val="39"/>
    <w:pPr>
      <w:spacing w:before="120" w:after="120"/>
      <w:jc w:val="left"/>
    </w:pPr>
    <w:rPr>
      <w:rFonts w:ascii="等线" w:eastAsia="等线"/>
      <w:b/>
      <w:bCs/>
      <w:caps/>
      <w:sz w:val="20"/>
      <w:szCs w:val="20"/>
    </w:rPr>
  </w:style>
  <w:style w:type="paragraph" w:styleId="TOC4">
    <w:name w:val="toc 4"/>
    <w:basedOn w:val="Normal"/>
    <w:next w:val="Normal"/>
    <w:pPr>
      <w:ind w:left="720"/>
      <w:jc w:val="left"/>
    </w:pPr>
    <w:rPr>
      <w:rFonts w:ascii="等线" w:eastAsia="等线"/>
      <w:sz w:val="18"/>
      <w:szCs w:val="18"/>
    </w:rPr>
  </w:style>
  <w:style w:type="paragraph" w:styleId="FootnoteText">
    <w:name w:val="footnote text"/>
    <w:basedOn w:val="Normal"/>
    <w:semiHidden/>
    <w:pPr>
      <w:snapToGrid w:val="0"/>
      <w:ind w:firstLine="0" w:firstLineChars="0"/>
      <w:jc w:val="left"/>
    </w:pPr>
    <w:rPr>
      <w:sz w:val="21"/>
      <w:szCs w:val="18"/>
    </w:rPr>
  </w:style>
  <w:style w:type="paragraph" w:styleId="TOC6">
    <w:name w:val="toc 6"/>
    <w:basedOn w:val="Normal"/>
    <w:next w:val="Normal"/>
    <w:pPr>
      <w:ind w:left="1200"/>
      <w:jc w:val="left"/>
    </w:pPr>
    <w:rPr>
      <w:rFonts w:ascii="等线" w:eastAsia="等线"/>
      <w:sz w:val="18"/>
      <w:szCs w:val="18"/>
    </w:rPr>
  </w:style>
  <w:style w:type="paragraph" w:styleId="TOC2">
    <w:name w:val="toc 2"/>
    <w:basedOn w:val="Normal"/>
    <w:next w:val="Normal"/>
    <w:uiPriority w:val="39"/>
    <w:pPr>
      <w:ind w:left="240"/>
      <w:jc w:val="left"/>
    </w:pPr>
    <w:rPr>
      <w:rFonts w:ascii="等线" w:eastAsia="等线"/>
      <w:smallCaps/>
      <w:sz w:val="20"/>
      <w:szCs w:val="20"/>
    </w:rPr>
  </w:style>
  <w:style w:type="paragraph" w:styleId="TOC9">
    <w:name w:val="toc 9"/>
    <w:basedOn w:val="Normal"/>
    <w:next w:val="Normal"/>
    <w:pPr>
      <w:ind w:left="1920"/>
      <w:jc w:val="left"/>
    </w:pPr>
    <w:rPr>
      <w:rFonts w:ascii="等线" w:eastAsia="等线"/>
      <w:sz w:val="18"/>
      <w:szCs w:val="18"/>
    </w:rPr>
  </w:style>
  <w:style w:type="paragraph" w:styleId="NormalWeb">
    <w:name w:val="Normal (Web)"/>
    <w:basedOn w:val="Normal"/>
    <w:pPr>
      <w:spacing w:before="100" w:beforeAutospacing="1" w:after="100" w:afterAutospacing="1" w:line="240" w:lineRule="auto"/>
      <w:ind w:firstLine="0" w:firstLineChars="0"/>
      <w:jc w:val="left"/>
    </w:pPr>
    <w:rPr>
      <w:kern w:val="0"/>
      <w:szCs w:val="20"/>
    </w:rPr>
  </w:style>
  <w:style w:type="paragraph" w:styleId="Title">
    <w:name w:val="Title"/>
    <w:basedOn w:val="Normal"/>
    <w:qFormat/>
    <w:pPr>
      <w:spacing w:before="240" w:after="60"/>
      <w:jc w:val="center"/>
      <w:outlineLvl w:val="0"/>
    </w:pPr>
    <w:rPr>
      <w:rFonts w:ascii="Arial" w:hAnsi="Arial" w:cs="Arial"/>
      <w:b/>
      <w:bCs/>
      <w:sz w:val="32"/>
      <w:szCs w:val="32"/>
    </w:rPr>
  </w:style>
  <w:style w:type="paragraph" w:styleId="CommentSubject">
    <w:name w:val="annotation subject"/>
    <w:basedOn w:val="CommentText"/>
    <w:next w:val="CommentText"/>
    <w:link w:val="Char2"/>
    <w:rPr>
      <w:b/>
      <w:bCs/>
    </w:rPr>
  </w:style>
  <w:style w:type="character" w:customStyle="1" w:styleId="Char2">
    <w:name w:val="批注主题 Char"/>
    <w:link w:val="CommentSubject"/>
    <w:rPr>
      <w:b/>
      <w:bCs/>
      <w:kern w:val="2"/>
      <w:sz w:val="24"/>
      <w:szCs w:val="21"/>
    </w:rPr>
  </w:style>
  <w:style w:type="table" w:styleId="TableGrid">
    <w:name w:val="Table Grid"/>
    <w:basedOn w:val="Table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spacing w:line="288" w:lineRule="auto"/>
      <w:ind w:firstLine="200" w:firstLineChars="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style>
  <w:style w:type="character" w:styleId="Hyperlink">
    <w:name w:val="Hyperlink"/>
    <w:uiPriority w:val="99"/>
    <w:rPr>
      <w:color w:val="0000FF"/>
      <w:u w:val="single"/>
    </w:rPr>
  </w:style>
  <w:style w:type="character" w:styleId="CommentReference">
    <w:name w:val="annotation reference"/>
    <w:rPr>
      <w:sz w:val="21"/>
      <w:szCs w:val="21"/>
    </w:rPr>
  </w:style>
  <w:style w:type="character" w:customStyle="1" w:styleId="222">
    <w:name w:val="222 字符"/>
    <w:basedOn w:val="2Char"/>
    <w:link w:val="2220"/>
  </w:style>
  <w:style w:type="paragraph" w:customStyle="1" w:styleId="2220">
    <w:name w:val="222"/>
    <w:basedOn w:val="Heading2"/>
    <w:link w:val="222"/>
    <w:qFormat/>
  </w:style>
  <w:style w:type="character" w:customStyle="1" w:styleId="22Char">
    <w:name w:val="22 Char"/>
    <w:link w:val="22"/>
    <w:rPr>
      <w:rFonts w:ascii="黑体" w:eastAsia="黑体" w:hAnsi="宋体"/>
      <w:snapToGrid/>
      <w:color w:val="000000"/>
      <w:kern w:val="44"/>
      <w:sz w:val="30"/>
      <w:szCs w:val="32"/>
    </w:rPr>
  </w:style>
  <w:style w:type="paragraph" w:customStyle="1" w:styleId="22">
    <w:name w:val="22"/>
    <w:basedOn w:val="Heading2"/>
    <w:link w:val="22Char"/>
    <w:pPr>
      <w:spacing w:line="288" w:lineRule="auto"/>
    </w:pPr>
    <w:rPr>
      <w:rFonts w:ascii="黑体" w:hAnsi="宋体"/>
      <w:color w:val="000000"/>
      <w:szCs w:val="32"/>
    </w:rPr>
  </w:style>
  <w:style w:type="character" w:customStyle="1" w:styleId="111">
    <w:name w:val="111 字符"/>
    <w:link w:val="1110"/>
    <w:rPr>
      <w:rFonts w:ascii="黑体" w:eastAsia="黑体" w:hAnsi="黑体"/>
      <w:b/>
      <w:bCs/>
      <w:snapToGrid/>
      <w:kern w:val="44"/>
      <w:sz w:val="32"/>
      <w:szCs w:val="44"/>
    </w:rPr>
  </w:style>
  <w:style w:type="paragraph" w:customStyle="1" w:styleId="1110">
    <w:name w:val="111"/>
    <w:basedOn w:val="Heading1"/>
    <w:link w:val="111"/>
    <w:qFormat/>
    <w:rPr>
      <w:rFonts w:ascii="黑体" w:eastAsia="黑体" w:hAnsi="黑体"/>
    </w:rPr>
  </w:style>
  <w:style w:type="character" w:customStyle="1" w:styleId="666">
    <w:name w:val="666 字符"/>
    <w:link w:val="6660"/>
    <w:rPr>
      <w:kern w:val="2"/>
      <w:sz w:val="21"/>
      <w:szCs w:val="21"/>
    </w:rPr>
  </w:style>
  <w:style w:type="paragraph" w:customStyle="1" w:styleId="6660">
    <w:name w:val="666"/>
    <w:basedOn w:val="a"/>
    <w:link w:val="666"/>
    <w:qFormat/>
    <w:pPr>
      <w:spacing w:before="120" w:after="120"/>
    </w:pPr>
    <w:rPr>
      <w:kern w:val="0"/>
    </w:rPr>
  </w:style>
  <w:style w:type="paragraph" w:customStyle="1" w:styleId="a">
    <w:name w:val="图表题注"/>
    <w:basedOn w:val="Normal"/>
    <w:next w:val="Normal"/>
    <w:link w:val="a0"/>
    <w:pPr>
      <w:spacing w:before="50" w:beforeLines="50" w:after="50" w:afterLines="50"/>
      <w:ind w:firstLine="0" w:firstLineChars="0"/>
      <w:jc w:val="center"/>
    </w:pPr>
    <w:rPr>
      <w:sz w:val="21"/>
    </w:rPr>
  </w:style>
  <w:style w:type="character" w:customStyle="1" w:styleId="a0">
    <w:name w:val="图表题注 字符"/>
    <w:link w:val="a"/>
    <w:rPr>
      <w:kern w:val="2"/>
      <w:sz w:val="21"/>
      <w:szCs w:val="21"/>
    </w:rPr>
  </w:style>
  <w:style w:type="character" w:customStyle="1" w:styleId="MTEquationSection">
    <w:name w:val="MTEquationSection"/>
    <w:rPr>
      <w:b/>
      <w:color w:val="FF0000"/>
    </w:rPr>
  </w:style>
  <w:style w:type="character" w:customStyle="1" w:styleId="55">
    <w:name w:val="55 字符"/>
    <w:link w:val="550"/>
    <w:rPr>
      <w:bCs/>
      <w:kern w:val="2"/>
      <w:sz w:val="24"/>
      <w:szCs w:val="24"/>
    </w:rPr>
  </w:style>
  <w:style w:type="paragraph" w:customStyle="1" w:styleId="550">
    <w:name w:val="55"/>
    <w:basedOn w:val="Normal"/>
    <w:link w:val="55"/>
    <w:pPr>
      <w:spacing w:line="240" w:lineRule="auto"/>
      <w:ind w:firstLine="480"/>
    </w:pPr>
    <w:rPr>
      <w:bCs/>
      <w:szCs w:val="24"/>
    </w:rPr>
  </w:style>
  <w:style w:type="character" w:customStyle="1" w:styleId="555">
    <w:name w:val="555 字符"/>
    <w:link w:val="5550"/>
    <w:rPr>
      <w:kern w:val="2"/>
      <w:sz w:val="28"/>
      <w:szCs w:val="21"/>
    </w:rPr>
  </w:style>
  <w:style w:type="paragraph" w:customStyle="1" w:styleId="5550">
    <w:name w:val="555"/>
    <w:basedOn w:val="Normal"/>
    <w:link w:val="555"/>
    <w:qFormat/>
    <w:pPr>
      <w:spacing w:line="360" w:lineRule="auto"/>
      <w:ind w:firstLine="560"/>
    </w:pPr>
    <w:rPr>
      <w:sz w:val="28"/>
    </w:rPr>
  </w:style>
  <w:style w:type="character" w:customStyle="1" w:styleId="333">
    <w:name w:val="333 字符"/>
    <w:basedOn w:val="3Char"/>
    <w:link w:val="3330"/>
  </w:style>
  <w:style w:type="paragraph" w:customStyle="1" w:styleId="3330">
    <w:name w:val="333"/>
    <w:basedOn w:val="Heading3"/>
    <w:link w:val="333"/>
    <w:qFormat/>
  </w:style>
  <w:style w:type="character" w:customStyle="1" w:styleId="55Char">
    <w:name w:val="55 Char"/>
    <w:rPr>
      <w:sz w:val="24"/>
      <w:szCs w:val="24"/>
    </w:rPr>
  </w:style>
  <w:style w:type="paragraph" w:customStyle="1" w:styleId="6">
    <w:name w:val="标题6"/>
    <w:basedOn w:val="Normal"/>
    <w:pPr>
      <w:numPr>
        <w:ilvl w:val="0"/>
        <w:numId w:val="2"/>
      </w:numPr>
      <w:ind w:firstLineChars="0"/>
    </w:pPr>
  </w:style>
  <w:style w:type="paragraph" w:customStyle="1" w:styleId="a1">
    <w:name w:val="参考文献"/>
    <w:basedOn w:val="Normal"/>
    <w:pPr>
      <w:numPr>
        <w:ilvl w:val="0"/>
        <w:numId w:val="5"/>
      </w:numPr>
      <w:tabs>
        <w:tab w:val="left" w:pos="488"/>
      </w:tabs>
      <w:overflowPunct w:val="0"/>
      <w:autoSpaceDN w:val="0"/>
      <w:adjustRightInd w:val="0"/>
      <w:snapToGrid w:val="0"/>
      <w:ind w:firstLineChars="0"/>
    </w:pPr>
    <w:rPr>
      <w:rFonts w:cs="Courier New"/>
      <w:snapToGrid w:val="0"/>
      <w:kern w:val="0"/>
      <w:sz w:val="21"/>
    </w:rPr>
  </w:style>
  <w:style w:type="paragraph" w:customStyle="1" w:styleId="a2">
    <w:name w:val="公式"/>
    <w:basedOn w:val="Normal"/>
    <w:next w:val="Normal"/>
    <w:pPr>
      <w:tabs>
        <w:tab w:val="right" w:pos="8971"/>
      </w:tabs>
      <w:spacing w:before="120" w:beforeLines="50" w:after="120" w:afterLines="50" w:line="240" w:lineRule="auto"/>
      <w:ind w:firstLine="480"/>
    </w:pPr>
  </w:style>
  <w:style w:type="paragraph" w:customStyle="1" w:styleId="CONTENTS">
    <w:name w:val="CONTENTS"/>
    <w:basedOn w:val="a2"/>
    <w:pPr>
      <w:tabs>
        <w:tab w:val="right" w:leader="dot" w:pos="8971"/>
      </w:tabs>
      <w:spacing w:before="0" w:beforeLines="0" w:after="0" w:afterLines="0" w:line="288" w:lineRule="auto"/>
      <w:ind w:firstLine="0" w:firstLineChars="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header" Target="header2.xml" /><Relationship Id="rId6" Type="http://schemas.openxmlformats.org/officeDocument/2006/relationships/footer" Target="footer1.xml" /><Relationship Id="rId7" Type="http://schemas.openxmlformats.org/officeDocument/2006/relationships/footer" Target="footer2.xml" /><Relationship Id="rId8" Type="http://schemas.openxmlformats.org/officeDocument/2006/relationships/hyperlink" Target="https://d.book118.com/787054111115006033" TargetMode="External" /><Relationship Id="rId9" Type="http://schemas.openxmlformats.org/officeDocument/2006/relationships/header" Target="head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2529</Words>
  <Characters>14417</Characters>
  <Application>Microsoft Office Word</Application>
  <DocSecurity>0</DocSecurity>
  <Lines>120</Lines>
  <Paragraphs>33</Paragraphs>
  <ScaleCrop>false</ScaleCrop>
  <Company/>
  <LinksUpToDate>false</LinksUpToDate>
  <CharactersWithSpaces>16913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殷商</dc:creator>
  <cp:lastModifiedBy>张老师</cp:lastModifiedBy>
  <cp:revision>2</cp:revision>
  <cp:lastPrinted>2021-05-27T08:13:00Z</cp:lastPrinted>
  <dcterms:created xsi:type="dcterms:W3CDTF">2013-03-23T05:52:00Z</dcterms:created>
  <dcterms:modified xsi:type="dcterms:W3CDTF">2024-01-09T11:53:58Z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D3F03CDF218D4D1DB901CC5F0659428F_12</vt:lpwstr>
  </property>
  <property fmtid="{D5CDD505-2E9C-101B-9397-08002B2CF9AE}" pid="3" name="KSOProductBuildVer">
    <vt:lpwstr>2052-12.1.0.16120</vt:lpwstr>
  </property>
</Properties>
</file>