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阳光私募项目规划设计蓝图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33" w:history="1">
        <w:r>
          <w:rPr>
            <w:rFonts w:ascii="仿宋" w:eastAsia="仿宋" w:hAnsi="仿宋" w:cs="仿宋" w:hint="eastAsia"/>
            <w:lang w:eastAsia="zh-CN"/>
          </w:rPr>
          <w:t>概论</w:t>
        </w:r>
        <w:r>
          <w:tab/>
        </w:r>
        <w:r>
          <w:fldChar w:fldCharType="begin"/>
        </w:r>
        <w:r>
          <w:instrText xml:space="preserve"> PAGEREF _Toc31533 \h </w:instrText>
        </w:r>
        <w:r>
          <w:fldChar w:fldCharType="separate"/>
        </w:r>
        <w:r>
          <w:t>3</w:t>
        </w:r>
        <w:r>
          <w:fldChar w:fldCharType="end"/>
        </w:r>
      </w:hyperlink>
    </w:p>
    <w:p>
      <w:pPr>
        <w:pStyle w:val="TOC1"/>
        <w:tabs>
          <w:tab w:val="right" w:leader="dot" w:pos="8306"/>
        </w:tabs>
      </w:pPr>
      <w:hyperlink w:anchor="_Toc8664" w:history="1">
        <w:r>
          <w:rPr>
            <w:rFonts w:ascii="仿宋" w:eastAsia="仿宋" w:hAnsi="仿宋" w:cs="仿宋" w:hint="eastAsia"/>
            <w:lang w:eastAsia="zh-CN"/>
          </w:rPr>
          <w:t>一、阳光私募项目危机管理</w:t>
        </w:r>
        <w:r>
          <w:tab/>
        </w:r>
        <w:r>
          <w:fldChar w:fldCharType="begin"/>
        </w:r>
        <w:r>
          <w:instrText xml:space="preserve"> PAGEREF _Toc8664 \h </w:instrText>
        </w:r>
        <w:r>
          <w:fldChar w:fldCharType="separate"/>
        </w:r>
        <w:r>
          <w:t>3</w:t>
        </w:r>
        <w:r>
          <w:fldChar w:fldCharType="end"/>
        </w:r>
      </w:hyperlink>
    </w:p>
    <w:p>
      <w:pPr>
        <w:pStyle w:val="TOC2"/>
        <w:tabs>
          <w:tab w:val="right" w:leader="dot" w:pos="8306"/>
        </w:tabs>
      </w:pPr>
      <w:hyperlink w:anchor="_Toc32498" w:history="1">
        <w:r>
          <w:rPr>
            <w:rFonts w:ascii="仿宋" w:eastAsia="仿宋" w:hAnsi="仿宋" w:cs="仿宋" w:hint="eastAsia"/>
            <w:lang w:eastAsia="zh-CN"/>
          </w:rPr>
          <w:t>(一)、危机预警与识别</w:t>
        </w:r>
        <w:r>
          <w:tab/>
        </w:r>
        <w:r>
          <w:fldChar w:fldCharType="begin"/>
        </w:r>
        <w:r>
          <w:instrText xml:space="preserve"> PAGEREF _Toc32498 \h </w:instrText>
        </w:r>
        <w:r>
          <w:fldChar w:fldCharType="separate"/>
        </w:r>
        <w:r>
          <w:t>3</w:t>
        </w:r>
        <w:r>
          <w:fldChar w:fldCharType="end"/>
        </w:r>
      </w:hyperlink>
    </w:p>
    <w:p>
      <w:pPr>
        <w:pStyle w:val="TOC2"/>
        <w:tabs>
          <w:tab w:val="right" w:leader="dot" w:pos="8306"/>
        </w:tabs>
      </w:pPr>
      <w:hyperlink w:anchor="_Toc8261" w:history="1">
        <w:r>
          <w:rPr>
            <w:rFonts w:ascii="仿宋" w:eastAsia="仿宋" w:hAnsi="仿宋" w:cs="仿宋" w:hint="eastAsia"/>
            <w:lang w:eastAsia="zh-CN"/>
          </w:rPr>
          <w:t>(二)、危机应对与恢复</w:t>
        </w:r>
        <w:r>
          <w:tab/>
        </w:r>
        <w:r>
          <w:fldChar w:fldCharType="begin"/>
        </w:r>
        <w:r>
          <w:instrText xml:space="preserve"> PAGEREF _Toc8261 \h </w:instrText>
        </w:r>
        <w:r>
          <w:fldChar w:fldCharType="separate"/>
        </w:r>
        <w:r>
          <w:t>4</w:t>
        </w:r>
        <w:r>
          <w:fldChar w:fldCharType="end"/>
        </w:r>
      </w:hyperlink>
    </w:p>
    <w:p>
      <w:pPr>
        <w:pStyle w:val="TOC1"/>
        <w:tabs>
          <w:tab w:val="right" w:leader="dot" w:pos="8306"/>
        </w:tabs>
      </w:pPr>
      <w:hyperlink w:anchor="_Toc20121" w:history="1">
        <w:r>
          <w:rPr>
            <w:rFonts w:ascii="仿宋" w:eastAsia="仿宋" w:hAnsi="仿宋" w:cs="仿宋" w:hint="eastAsia"/>
            <w:lang w:eastAsia="zh-CN"/>
          </w:rPr>
          <w:t>二、阳光私募项目绩效评估</w:t>
        </w:r>
        <w:r>
          <w:tab/>
        </w:r>
        <w:r>
          <w:fldChar w:fldCharType="begin"/>
        </w:r>
        <w:r>
          <w:instrText xml:space="preserve"> PAGEREF _Toc20121 \h </w:instrText>
        </w:r>
        <w:r>
          <w:fldChar w:fldCharType="separate"/>
        </w:r>
        <w:r>
          <w:t>5</w:t>
        </w:r>
        <w:r>
          <w:fldChar w:fldCharType="end"/>
        </w:r>
      </w:hyperlink>
    </w:p>
    <w:p>
      <w:pPr>
        <w:pStyle w:val="TOC2"/>
        <w:tabs>
          <w:tab w:val="right" w:leader="dot" w:pos="8306"/>
        </w:tabs>
      </w:pPr>
      <w:hyperlink w:anchor="_Toc6183" w:history="1">
        <w:r>
          <w:rPr>
            <w:rFonts w:ascii="仿宋" w:eastAsia="仿宋" w:hAnsi="仿宋" w:cs="仿宋" w:hint="eastAsia"/>
            <w:lang w:eastAsia="zh-CN"/>
          </w:rPr>
          <w:t>(一)、绩效评估指标</w:t>
        </w:r>
        <w:r>
          <w:tab/>
        </w:r>
        <w:r>
          <w:fldChar w:fldCharType="begin"/>
        </w:r>
        <w:r>
          <w:instrText xml:space="preserve"> PAGEREF _Toc6183 \h </w:instrText>
        </w:r>
        <w:r>
          <w:fldChar w:fldCharType="separate"/>
        </w:r>
        <w:r>
          <w:t>5</w:t>
        </w:r>
        <w:r>
          <w:fldChar w:fldCharType="end"/>
        </w:r>
      </w:hyperlink>
    </w:p>
    <w:p>
      <w:pPr>
        <w:pStyle w:val="TOC2"/>
        <w:tabs>
          <w:tab w:val="right" w:leader="dot" w:pos="8306"/>
        </w:tabs>
      </w:pPr>
      <w:hyperlink w:anchor="_Toc23434" w:history="1">
        <w:r>
          <w:rPr>
            <w:rFonts w:ascii="仿宋" w:eastAsia="仿宋" w:hAnsi="仿宋" w:cs="仿宋" w:hint="eastAsia"/>
            <w:lang w:eastAsia="zh-CN"/>
          </w:rPr>
          <w:t>(二)、绩效评估方法</w:t>
        </w:r>
        <w:r>
          <w:tab/>
        </w:r>
        <w:r>
          <w:fldChar w:fldCharType="begin"/>
        </w:r>
        <w:r>
          <w:instrText xml:space="preserve"> PAGEREF _Toc23434 \h </w:instrText>
        </w:r>
        <w:r>
          <w:fldChar w:fldCharType="separate"/>
        </w:r>
        <w:r>
          <w:t>6</w:t>
        </w:r>
        <w:r>
          <w:fldChar w:fldCharType="end"/>
        </w:r>
      </w:hyperlink>
    </w:p>
    <w:p>
      <w:pPr>
        <w:pStyle w:val="TOC2"/>
        <w:tabs>
          <w:tab w:val="right" w:leader="dot" w:pos="8306"/>
        </w:tabs>
      </w:pPr>
      <w:hyperlink w:anchor="_Toc6188" w:history="1">
        <w:r>
          <w:rPr>
            <w:rFonts w:ascii="仿宋" w:eastAsia="仿宋" w:hAnsi="仿宋" w:cs="仿宋" w:hint="eastAsia"/>
            <w:lang w:eastAsia="zh-CN"/>
          </w:rPr>
          <w:t>(三)、绩效评估周期</w:t>
        </w:r>
        <w:r>
          <w:tab/>
        </w:r>
        <w:r>
          <w:fldChar w:fldCharType="begin"/>
        </w:r>
        <w:r>
          <w:instrText xml:space="preserve"> PAGEREF _Toc6188 \h </w:instrText>
        </w:r>
        <w:r>
          <w:fldChar w:fldCharType="separate"/>
        </w:r>
        <w:r>
          <w:t>7</w:t>
        </w:r>
        <w:r>
          <w:fldChar w:fldCharType="end"/>
        </w:r>
      </w:hyperlink>
    </w:p>
    <w:p>
      <w:pPr>
        <w:pStyle w:val="TOC1"/>
        <w:tabs>
          <w:tab w:val="right" w:leader="dot" w:pos="8306"/>
        </w:tabs>
      </w:pPr>
      <w:hyperlink w:anchor="_Toc22809" w:history="1">
        <w:r>
          <w:rPr>
            <w:rFonts w:ascii="仿宋" w:eastAsia="仿宋" w:hAnsi="仿宋" w:cs="仿宋" w:hint="eastAsia"/>
            <w:lang w:eastAsia="zh-CN"/>
          </w:rPr>
          <w:t>三、阳光私募项目概论</w:t>
        </w:r>
        <w:r>
          <w:tab/>
        </w:r>
        <w:r>
          <w:fldChar w:fldCharType="begin"/>
        </w:r>
        <w:r>
          <w:instrText xml:space="preserve"> PAGEREF _Toc22809 \h </w:instrText>
        </w:r>
        <w:r>
          <w:fldChar w:fldCharType="separate"/>
        </w:r>
        <w:r>
          <w:t>8</w:t>
        </w:r>
        <w:r>
          <w:fldChar w:fldCharType="end"/>
        </w:r>
      </w:hyperlink>
    </w:p>
    <w:p>
      <w:pPr>
        <w:pStyle w:val="TOC2"/>
        <w:tabs>
          <w:tab w:val="right" w:leader="dot" w:pos="8306"/>
        </w:tabs>
      </w:pPr>
      <w:hyperlink w:anchor="_Toc20547" w:history="1">
        <w:r>
          <w:rPr>
            <w:rFonts w:ascii="仿宋" w:eastAsia="仿宋" w:hAnsi="仿宋" w:cs="仿宋" w:hint="eastAsia"/>
            <w:lang w:eastAsia="zh-CN"/>
          </w:rPr>
          <w:t>(一)、阳光私募项目概况</w:t>
        </w:r>
        <w:r>
          <w:tab/>
        </w:r>
        <w:r>
          <w:fldChar w:fldCharType="begin"/>
        </w:r>
        <w:r>
          <w:instrText xml:space="preserve"> PAGEREF _Toc20547 \h </w:instrText>
        </w:r>
        <w:r>
          <w:fldChar w:fldCharType="separate"/>
        </w:r>
        <w:r>
          <w:t>8</w:t>
        </w:r>
        <w:r>
          <w:fldChar w:fldCharType="end"/>
        </w:r>
      </w:hyperlink>
    </w:p>
    <w:p>
      <w:pPr>
        <w:pStyle w:val="TOC2"/>
        <w:tabs>
          <w:tab w:val="right" w:leader="dot" w:pos="8306"/>
        </w:tabs>
      </w:pPr>
      <w:hyperlink w:anchor="_Toc8609" w:history="1">
        <w:r>
          <w:rPr>
            <w:rFonts w:ascii="仿宋" w:eastAsia="仿宋" w:hAnsi="仿宋" w:cs="仿宋" w:hint="eastAsia"/>
            <w:lang w:eastAsia="zh-CN"/>
          </w:rPr>
          <w:t>(二)、阳光私募项目目标</w:t>
        </w:r>
        <w:r>
          <w:tab/>
        </w:r>
        <w:r>
          <w:fldChar w:fldCharType="begin"/>
        </w:r>
        <w:r>
          <w:instrText xml:space="preserve"> PAGEREF _Toc8609 \h </w:instrText>
        </w:r>
        <w:r>
          <w:fldChar w:fldCharType="separate"/>
        </w:r>
        <w:r>
          <w:t>11</w:t>
        </w:r>
        <w:r>
          <w:fldChar w:fldCharType="end"/>
        </w:r>
      </w:hyperlink>
    </w:p>
    <w:p>
      <w:pPr>
        <w:pStyle w:val="TOC2"/>
        <w:tabs>
          <w:tab w:val="right" w:leader="dot" w:pos="8306"/>
        </w:tabs>
      </w:pPr>
      <w:hyperlink w:anchor="_Toc6886" w:history="1">
        <w:r>
          <w:rPr>
            <w:rFonts w:ascii="仿宋" w:eastAsia="仿宋" w:hAnsi="仿宋" w:cs="仿宋" w:hint="eastAsia"/>
            <w:lang w:eastAsia="zh-CN"/>
          </w:rPr>
          <w:t>(三)、阳光私募项目提出的理由</w:t>
        </w:r>
        <w:r>
          <w:tab/>
        </w:r>
        <w:r>
          <w:fldChar w:fldCharType="begin"/>
        </w:r>
        <w:r>
          <w:instrText xml:space="preserve"> PAGEREF _Toc6886 \h </w:instrText>
        </w:r>
        <w:r>
          <w:fldChar w:fldCharType="separate"/>
        </w:r>
        <w:r>
          <w:t>11</w:t>
        </w:r>
        <w:r>
          <w:fldChar w:fldCharType="end"/>
        </w:r>
      </w:hyperlink>
    </w:p>
    <w:p>
      <w:pPr>
        <w:pStyle w:val="TOC2"/>
        <w:tabs>
          <w:tab w:val="right" w:leader="dot" w:pos="8306"/>
        </w:tabs>
      </w:pPr>
      <w:hyperlink w:anchor="_Toc28976" w:history="1">
        <w:r>
          <w:rPr>
            <w:rFonts w:ascii="仿宋" w:eastAsia="仿宋" w:hAnsi="仿宋" w:cs="仿宋" w:hint="eastAsia"/>
            <w:lang w:eastAsia="zh-CN"/>
          </w:rPr>
          <w:t>(四)、阳光私募项目意义</w:t>
        </w:r>
        <w:r>
          <w:tab/>
        </w:r>
        <w:r>
          <w:fldChar w:fldCharType="begin"/>
        </w:r>
        <w:r>
          <w:instrText xml:space="preserve"> PAGEREF _Toc28976 \h </w:instrText>
        </w:r>
        <w:r>
          <w:fldChar w:fldCharType="separate"/>
        </w:r>
        <w:r>
          <w:t>13</w:t>
        </w:r>
        <w:r>
          <w:fldChar w:fldCharType="end"/>
        </w:r>
      </w:hyperlink>
    </w:p>
    <w:p>
      <w:pPr>
        <w:pStyle w:val="TOC2"/>
        <w:tabs>
          <w:tab w:val="right" w:leader="dot" w:pos="8306"/>
        </w:tabs>
      </w:pPr>
      <w:hyperlink w:anchor="_Toc18804" w:history="1">
        <w:r>
          <w:rPr>
            <w:rFonts w:ascii="仿宋" w:eastAsia="仿宋" w:hAnsi="仿宋" w:cs="仿宋" w:hint="eastAsia"/>
            <w:lang w:eastAsia="zh-CN"/>
          </w:rPr>
          <w:t>(五)、阳光私募项目背景</w:t>
        </w:r>
        <w:r>
          <w:tab/>
        </w:r>
        <w:r>
          <w:fldChar w:fldCharType="begin"/>
        </w:r>
        <w:r>
          <w:instrText xml:space="preserve"> PAGEREF _Toc18804 \h </w:instrText>
        </w:r>
        <w:r>
          <w:fldChar w:fldCharType="separate"/>
        </w:r>
        <w:r>
          <w:t>14</w:t>
        </w:r>
        <w:r>
          <w:fldChar w:fldCharType="end"/>
        </w:r>
      </w:hyperlink>
    </w:p>
    <w:p>
      <w:pPr>
        <w:pStyle w:val="TOC1"/>
        <w:tabs>
          <w:tab w:val="right" w:leader="dot" w:pos="8306"/>
        </w:tabs>
      </w:pPr>
      <w:hyperlink w:anchor="_Toc2797" w:history="1">
        <w:r>
          <w:rPr>
            <w:rFonts w:ascii="仿宋" w:eastAsia="仿宋" w:hAnsi="仿宋" w:cs="仿宋" w:hint="eastAsia"/>
            <w:lang w:eastAsia="zh-CN"/>
          </w:rPr>
          <w:t>四、阳光私募项目建设背景及必要性分析</w:t>
        </w:r>
        <w:r>
          <w:tab/>
        </w:r>
        <w:r>
          <w:fldChar w:fldCharType="begin"/>
        </w:r>
        <w:r>
          <w:instrText xml:space="preserve"> PAGEREF _Toc2797 \h </w:instrText>
        </w:r>
        <w:r>
          <w:fldChar w:fldCharType="separate"/>
        </w:r>
        <w:r>
          <w:t>15</w:t>
        </w:r>
        <w:r>
          <w:fldChar w:fldCharType="end"/>
        </w:r>
      </w:hyperlink>
    </w:p>
    <w:p>
      <w:pPr>
        <w:pStyle w:val="TOC2"/>
        <w:tabs>
          <w:tab w:val="right" w:leader="dot" w:pos="8306"/>
        </w:tabs>
      </w:pPr>
      <w:hyperlink w:anchor="_Toc5279" w:history="1">
        <w:r>
          <w:rPr>
            <w:rFonts w:ascii="仿宋" w:eastAsia="仿宋" w:hAnsi="仿宋" w:cs="仿宋" w:hint="eastAsia"/>
            <w:lang w:eastAsia="zh-CN"/>
          </w:rPr>
          <w:t>(一)、阳光私募项目背景分析</w:t>
        </w:r>
        <w:r>
          <w:tab/>
        </w:r>
        <w:r>
          <w:fldChar w:fldCharType="begin"/>
        </w:r>
        <w:r>
          <w:instrText xml:space="preserve"> PAGEREF _Toc5279 \h </w:instrText>
        </w:r>
        <w:r>
          <w:fldChar w:fldCharType="separate"/>
        </w:r>
        <w:r>
          <w:t>15</w:t>
        </w:r>
        <w:r>
          <w:fldChar w:fldCharType="end"/>
        </w:r>
      </w:hyperlink>
    </w:p>
    <w:p>
      <w:pPr>
        <w:pStyle w:val="TOC2"/>
        <w:tabs>
          <w:tab w:val="right" w:leader="dot" w:pos="8306"/>
        </w:tabs>
      </w:pPr>
      <w:hyperlink w:anchor="_Toc18020" w:history="1">
        <w:r>
          <w:rPr>
            <w:rFonts w:ascii="仿宋" w:eastAsia="仿宋" w:hAnsi="仿宋" w:cs="仿宋" w:hint="eastAsia"/>
            <w:lang w:eastAsia="zh-CN"/>
          </w:rPr>
          <w:t>(二)、阳光私募项目建设必要性分析</w:t>
        </w:r>
        <w:r>
          <w:tab/>
        </w:r>
        <w:r>
          <w:fldChar w:fldCharType="begin"/>
        </w:r>
        <w:r>
          <w:instrText xml:space="preserve"> PAGEREF _Toc18020 \h </w:instrText>
        </w:r>
        <w:r>
          <w:fldChar w:fldCharType="separate"/>
        </w:r>
        <w:r>
          <w:t>17</w:t>
        </w:r>
        <w:r>
          <w:fldChar w:fldCharType="end"/>
        </w:r>
      </w:hyperlink>
    </w:p>
    <w:p>
      <w:pPr>
        <w:pStyle w:val="TOC1"/>
        <w:tabs>
          <w:tab w:val="right" w:leader="dot" w:pos="8306"/>
        </w:tabs>
      </w:pPr>
      <w:hyperlink w:anchor="_Toc22775" w:history="1">
        <w:r>
          <w:rPr>
            <w:rFonts w:ascii="仿宋" w:eastAsia="仿宋" w:hAnsi="仿宋" w:cs="仿宋" w:hint="eastAsia"/>
            <w:lang w:eastAsia="zh-CN"/>
          </w:rPr>
          <w:t>五、市场分析、调研</w:t>
        </w:r>
        <w:r>
          <w:tab/>
        </w:r>
        <w:r>
          <w:fldChar w:fldCharType="begin"/>
        </w:r>
        <w:r>
          <w:instrText xml:space="preserve"> PAGEREF _Toc22775 \h </w:instrText>
        </w:r>
        <w:r>
          <w:fldChar w:fldCharType="separate"/>
        </w:r>
        <w:r>
          <w:t>18</w:t>
        </w:r>
        <w:r>
          <w:fldChar w:fldCharType="end"/>
        </w:r>
      </w:hyperlink>
    </w:p>
    <w:p>
      <w:pPr>
        <w:pStyle w:val="TOC2"/>
        <w:tabs>
          <w:tab w:val="right" w:leader="dot" w:pos="8306"/>
        </w:tabs>
      </w:pPr>
      <w:hyperlink w:anchor="_Toc11340" w:history="1">
        <w:r>
          <w:rPr>
            <w:rFonts w:ascii="仿宋" w:eastAsia="仿宋" w:hAnsi="仿宋" w:cs="仿宋" w:hint="eastAsia"/>
            <w:lang w:eastAsia="zh-CN"/>
          </w:rPr>
          <w:t>(一)、阳光私募行业分析</w:t>
        </w:r>
        <w:r>
          <w:tab/>
        </w:r>
        <w:r>
          <w:fldChar w:fldCharType="begin"/>
        </w:r>
        <w:r>
          <w:instrText xml:space="preserve"> PAGEREF _Toc11340 \h </w:instrText>
        </w:r>
        <w:r>
          <w:fldChar w:fldCharType="separate"/>
        </w:r>
        <w:r>
          <w:t>18</w:t>
        </w:r>
        <w:r>
          <w:fldChar w:fldCharType="end"/>
        </w:r>
      </w:hyperlink>
    </w:p>
    <w:p>
      <w:pPr>
        <w:pStyle w:val="TOC2"/>
        <w:tabs>
          <w:tab w:val="right" w:leader="dot" w:pos="8306"/>
        </w:tabs>
      </w:pPr>
      <w:hyperlink w:anchor="_Toc18708" w:history="1">
        <w:r>
          <w:rPr>
            <w:rFonts w:ascii="仿宋" w:eastAsia="仿宋" w:hAnsi="仿宋" w:cs="仿宋" w:hint="eastAsia"/>
            <w:lang w:eastAsia="zh-CN"/>
          </w:rPr>
          <w:t>(二)、阳光私募市场分析预测</w:t>
        </w:r>
        <w:r>
          <w:tab/>
        </w:r>
        <w:r>
          <w:fldChar w:fldCharType="begin"/>
        </w:r>
        <w:r>
          <w:instrText xml:space="preserve"> PAGEREF _Toc18708 \h </w:instrText>
        </w:r>
        <w:r>
          <w:fldChar w:fldCharType="separate"/>
        </w:r>
        <w:r>
          <w:t>19</w:t>
        </w:r>
        <w:r>
          <w:fldChar w:fldCharType="end"/>
        </w:r>
      </w:hyperlink>
    </w:p>
    <w:p>
      <w:pPr>
        <w:pStyle w:val="TOC1"/>
        <w:tabs>
          <w:tab w:val="right" w:leader="dot" w:pos="8306"/>
        </w:tabs>
      </w:pPr>
      <w:hyperlink w:anchor="_Toc18068" w:history="1">
        <w:r>
          <w:rPr>
            <w:rFonts w:ascii="仿宋" w:eastAsia="仿宋" w:hAnsi="仿宋" w:cs="仿宋" w:hint="eastAsia"/>
            <w:lang w:eastAsia="zh-CN"/>
          </w:rPr>
          <w:t>六、产品规划分析</w:t>
        </w:r>
        <w:r>
          <w:tab/>
        </w:r>
        <w:r>
          <w:fldChar w:fldCharType="begin"/>
        </w:r>
        <w:r>
          <w:instrText xml:space="preserve"> PAGEREF _Toc18068 \h </w:instrText>
        </w:r>
        <w:r>
          <w:fldChar w:fldCharType="separate"/>
        </w:r>
        <w:r>
          <w:t>19</w:t>
        </w:r>
        <w:r>
          <w:fldChar w:fldCharType="end"/>
        </w:r>
      </w:hyperlink>
    </w:p>
    <w:p>
      <w:pPr>
        <w:pStyle w:val="TOC2"/>
        <w:tabs>
          <w:tab w:val="right" w:leader="dot" w:pos="8306"/>
        </w:tabs>
      </w:pPr>
      <w:hyperlink w:anchor="_Toc18941" w:history="1">
        <w:r>
          <w:rPr>
            <w:rFonts w:ascii="仿宋" w:eastAsia="仿宋" w:hAnsi="仿宋" w:cs="仿宋" w:hint="eastAsia"/>
            <w:lang w:eastAsia="zh-CN"/>
          </w:rPr>
          <w:t>(一)、产品规划</w:t>
        </w:r>
        <w:r>
          <w:tab/>
        </w:r>
        <w:r>
          <w:fldChar w:fldCharType="begin"/>
        </w:r>
        <w:r>
          <w:instrText xml:space="preserve"> PAGEREF _Toc18941 \h </w:instrText>
        </w:r>
        <w:r>
          <w:fldChar w:fldCharType="separate"/>
        </w:r>
        <w:r>
          <w:t>19</w:t>
        </w:r>
        <w:r>
          <w:fldChar w:fldCharType="end"/>
        </w:r>
      </w:hyperlink>
    </w:p>
    <w:p>
      <w:pPr>
        <w:pStyle w:val="TOC2"/>
        <w:tabs>
          <w:tab w:val="right" w:leader="dot" w:pos="8306"/>
        </w:tabs>
      </w:pPr>
      <w:hyperlink w:anchor="_Toc9652" w:history="1">
        <w:r>
          <w:rPr>
            <w:rFonts w:ascii="仿宋" w:eastAsia="仿宋" w:hAnsi="仿宋" w:cs="仿宋" w:hint="eastAsia"/>
            <w:lang w:eastAsia="zh-CN"/>
          </w:rPr>
          <w:t>(二)、建设规模</w:t>
        </w:r>
        <w:r>
          <w:tab/>
        </w:r>
        <w:r>
          <w:fldChar w:fldCharType="begin"/>
        </w:r>
        <w:r>
          <w:instrText xml:space="preserve"> PAGEREF _Toc9652 \h </w:instrText>
        </w:r>
        <w:r>
          <w:fldChar w:fldCharType="separate"/>
        </w:r>
        <w:r>
          <w:t>20</w:t>
        </w:r>
        <w:r>
          <w:fldChar w:fldCharType="end"/>
        </w:r>
      </w:hyperlink>
    </w:p>
    <w:p>
      <w:pPr>
        <w:pStyle w:val="TOC1"/>
        <w:tabs>
          <w:tab w:val="right" w:leader="dot" w:pos="8306"/>
        </w:tabs>
      </w:pPr>
      <w:hyperlink w:anchor="_Toc5039" w:history="1">
        <w:r>
          <w:rPr>
            <w:rFonts w:ascii="仿宋" w:eastAsia="仿宋" w:hAnsi="仿宋" w:cs="仿宋" w:hint="eastAsia"/>
            <w:lang w:eastAsia="zh-CN"/>
          </w:rPr>
          <w:t>七、阳光私募项目技术管理</w:t>
        </w:r>
        <w:r>
          <w:tab/>
        </w:r>
        <w:r>
          <w:fldChar w:fldCharType="begin"/>
        </w:r>
        <w:r>
          <w:instrText xml:space="preserve"> PAGEREF _Toc5039 \h </w:instrText>
        </w:r>
        <w:r>
          <w:fldChar w:fldCharType="separate"/>
        </w:r>
        <w:r>
          <w:t>21</w:t>
        </w:r>
        <w:r>
          <w:fldChar w:fldCharType="end"/>
        </w:r>
      </w:hyperlink>
    </w:p>
    <w:p>
      <w:pPr>
        <w:pStyle w:val="TOC2"/>
        <w:tabs>
          <w:tab w:val="right" w:leader="dot" w:pos="8306"/>
        </w:tabs>
      </w:pPr>
      <w:hyperlink w:anchor="_Toc28044" w:history="1">
        <w:r>
          <w:rPr>
            <w:rFonts w:ascii="仿宋" w:eastAsia="仿宋" w:hAnsi="仿宋" w:cs="仿宋" w:hint="eastAsia"/>
            <w:lang w:eastAsia="zh-CN"/>
          </w:rPr>
          <w:t>(一)、技术方案选用方向</w:t>
        </w:r>
        <w:r>
          <w:tab/>
        </w:r>
        <w:r>
          <w:fldChar w:fldCharType="begin"/>
        </w:r>
        <w:r>
          <w:instrText xml:space="preserve"> PAGEREF _Toc28044 \h </w:instrText>
        </w:r>
        <w:r>
          <w:fldChar w:fldCharType="separate"/>
        </w:r>
        <w:r>
          <w:t>21</w:t>
        </w:r>
        <w:r>
          <w:fldChar w:fldCharType="end"/>
        </w:r>
      </w:hyperlink>
    </w:p>
    <w:p>
      <w:pPr>
        <w:pStyle w:val="TOC2"/>
        <w:tabs>
          <w:tab w:val="right" w:leader="dot" w:pos="8306"/>
        </w:tabs>
      </w:pPr>
      <w:hyperlink w:anchor="_Toc16117" w:history="1">
        <w:r>
          <w:rPr>
            <w:rFonts w:ascii="仿宋" w:eastAsia="仿宋" w:hAnsi="仿宋" w:cs="仿宋" w:hint="eastAsia"/>
            <w:lang w:eastAsia="zh-CN"/>
          </w:rPr>
          <w:t>(二)、工艺技术方案选用原则</w:t>
        </w:r>
        <w:r>
          <w:tab/>
        </w:r>
        <w:r>
          <w:fldChar w:fldCharType="begin"/>
        </w:r>
        <w:r>
          <w:instrText xml:space="preserve"> PAGEREF _Toc16117 \h </w:instrText>
        </w:r>
        <w:r>
          <w:fldChar w:fldCharType="separate"/>
        </w:r>
        <w:r>
          <w:t>23</w:t>
        </w:r>
        <w:r>
          <w:fldChar w:fldCharType="end"/>
        </w:r>
      </w:hyperlink>
    </w:p>
    <w:p>
      <w:pPr>
        <w:pStyle w:val="TOC2"/>
        <w:tabs>
          <w:tab w:val="right" w:leader="dot" w:pos="8306"/>
        </w:tabs>
      </w:pPr>
      <w:hyperlink w:anchor="_Toc3688" w:history="1">
        <w:r>
          <w:rPr>
            <w:rFonts w:ascii="仿宋" w:eastAsia="仿宋" w:hAnsi="仿宋" w:cs="仿宋" w:hint="eastAsia"/>
            <w:lang w:eastAsia="zh-CN"/>
          </w:rPr>
          <w:t>(三)、工艺技术方案要求</w:t>
        </w:r>
        <w:r>
          <w:tab/>
        </w:r>
        <w:r>
          <w:fldChar w:fldCharType="begin"/>
        </w:r>
        <w:r>
          <w:instrText xml:space="preserve"> PAGEREF _Toc3688 \h </w:instrText>
        </w:r>
        <w:r>
          <w:fldChar w:fldCharType="separate"/>
        </w:r>
        <w:r>
          <w:t>25</w:t>
        </w:r>
        <w:r>
          <w:fldChar w:fldCharType="end"/>
        </w:r>
      </w:hyperlink>
    </w:p>
    <w:p>
      <w:pPr>
        <w:pStyle w:val="TOC1"/>
        <w:tabs>
          <w:tab w:val="right" w:leader="dot" w:pos="8306"/>
        </w:tabs>
      </w:pPr>
      <w:hyperlink w:anchor="_Toc29427" w:history="1">
        <w:r>
          <w:rPr>
            <w:rFonts w:ascii="仿宋" w:eastAsia="仿宋" w:hAnsi="仿宋" w:cs="仿宋" w:hint="eastAsia"/>
            <w:lang w:eastAsia="zh-CN"/>
          </w:rPr>
          <w:t>八、阳光私募项目财务管理</w:t>
        </w:r>
        <w:r>
          <w:tab/>
        </w:r>
        <w:r>
          <w:fldChar w:fldCharType="begin"/>
        </w:r>
        <w:r>
          <w:instrText xml:space="preserve"> PAGEREF _Toc29427 \h </w:instrText>
        </w:r>
        <w:r>
          <w:fldChar w:fldCharType="separate"/>
        </w:r>
        <w:r>
          <w:t>27</w:t>
        </w:r>
        <w:r>
          <w:fldChar w:fldCharType="end"/>
        </w:r>
      </w:hyperlink>
    </w:p>
    <w:p>
      <w:pPr>
        <w:pStyle w:val="TOC2"/>
        <w:tabs>
          <w:tab w:val="right" w:leader="dot" w:pos="8306"/>
        </w:tabs>
      </w:pPr>
      <w:hyperlink w:anchor="_Toc13015" w:history="1">
        <w:r>
          <w:rPr>
            <w:rFonts w:ascii="仿宋" w:eastAsia="仿宋" w:hAnsi="仿宋" w:cs="仿宋" w:hint="eastAsia"/>
            <w:lang w:eastAsia="zh-CN"/>
          </w:rPr>
          <w:t>(一)、资金需求大</w:t>
        </w:r>
        <w:r>
          <w:tab/>
        </w:r>
        <w:r>
          <w:fldChar w:fldCharType="begin"/>
        </w:r>
        <w:r>
          <w:instrText xml:space="preserve"> PAGEREF _Toc13015 \h </w:instrText>
        </w:r>
        <w:r>
          <w:fldChar w:fldCharType="separate"/>
        </w:r>
        <w:r>
          <w:t>27</w:t>
        </w:r>
        <w:r>
          <w:fldChar w:fldCharType="end"/>
        </w:r>
      </w:hyperlink>
    </w:p>
    <w:p>
      <w:pPr>
        <w:pStyle w:val="TOC2"/>
        <w:tabs>
          <w:tab w:val="right" w:leader="dot" w:pos="8306"/>
        </w:tabs>
      </w:pPr>
      <w:hyperlink w:anchor="_Toc14350" w:history="1">
        <w:r>
          <w:rPr>
            <w:rFonts w:ascii="仿宋" w:eastAsia="仿宋" w:hAnsi="仿宋" w:cs="仿宋" w:hint="eastAsia"/>
            <w:lang w:eastAsia="zh-CN"/>
          </w:rPr>
          <w:t>(二)、研发周期长</w:t>
        </w:r>
        <w:r>
          <w:tab/>
        </w:r>
        <w:r>
          <w:fldChar w:fldCharType="begin"/>
        </w:r>
        <w:r>
          <w:instrText xml:space="preserve"> PAGEREF _Toc14350 \h </w:instrText>
        </w:r>
        <w:r>
          <w:fldChar w:fldCharType="separate"/>
        </w:r>
        <w:r>
          <w:t>29</w:t>
        </w:r>
        <w:r>
          <w:fldChar w:fldCharType="end"/>
        </w:r>
      </w:hyperlink>
    </w:p>
    <w:p>
      <w:pPr>
        <w:pStyle w:val="TOC2"/>
        <w:tabs>
          <w:tab w:val="right" w:leader="dot" w:pos="8306"/>
        </w:tabs>
      </w:pPr>
      <w:hyperlink w:anchor="_Toc29042" w:history="1">
        <w:r>
          <w:rPr>
            <w:rFonts w:ascii="仿宋" w:eastAsia="仿宋" w:hAnsi="仿宋" w:cs="仿宋" w:hint="eastAsia"/>
            <w:lang w:eastAsia="zh-CN"/>
          </w:rPr>
          <w:t>(三)、市场风险大</w:t>
        </w:r>
        <w:r>
          <w:tab/>
        </w:r>
        <w:r>
          <w:fldChar w:fldCharType="begin"/>
        </w:r>
        <w:r>
          <w:instrText xml:space="preserve"> PAGEREF _Toc29042 \h </w:instrText>
        </w:r>
        <w:r>
          <w:fldChar w:fldCharType="separate"/>
        </w:r>
        <w:r>
          <w:t>30</w:t>
        </w:r>
        <w:r>
          <w:fldChar w:fldCharType="end"/>
        </w:r>
      </w:hyperlink>
    </w:p>
    <w:p>
      <w:pPr>
        <w:pStyle w:val="TOC2"/>
        <w:tabs>
          <w:tab w:val="right" w:leader="dot" w:pos="8306"/>
        </w:tabs>
      </w:pPr>
      <w:hyperlink w:anchor="_Toc25371" w:history="1">
        <w:r>
          <w:rPr>
            <w:rFonts w:ascii="仿宋" w:eastAsia="仿宋" w:hAnsi="仿宋" w:cs="仿宋" w:hint="eastAsia"/>
            <w:lang w:eastAsia="zh-CN"/>
          </w:rPr>
          <w:t>(四)、利润率高</w:t>
        </w:r>
        <w:r>
          <w:tab/>
        </w:r>
        <w:r>
          <w:fldChar w:fldCharType="begin"/>
        </w:r>
        <w:r>
          <w:instrText xml:space="preserve"> PAGEREF _Toc25371 \h </w:instrText>
        </w:r>
        <w:r>
          <w:fldChar w:fldCharType="separate"/>
        </w:r>
        <w:r>
          <w:t>32</w:t>
        </w:r>
        <w:r>
          <w:fldChar w:fldCharType="end"/>
        </w:r>
      </w:hyperlink>
    </w:p>
    <w:p>
      <w:pPr>
        <w:pStyle w:val="TOC1"/>
        <w:tabs>
          <w:tab w:val="right" w:leader="dot" w:pos="8306"/>
        </w:tabs>
      </w:pPr>
      <w:hyperlink w:anchor="_Toc2516" w:history="1">
        <w:r>
          <w:rPr>
            <w:rFonts w:ascii="仿宋" w:eastAsia="仿宋" w:hAnsi="仿宋" w:cs="仿宋" w:hint="eastAsia"/>
            <w:lang w:eastAsia="zh-CN"/>
          </w:rPr>
          <w:t>九、阳光私募项目计划安排</w:t>
        </w:r>
        <w:r>
          <w:tab/>
        </w:r>
        <w:r>
          <w:fldChar w:fldCharType="begin"/>
        </w:r>
        <w:r>
          <w:instrText xml:space="preserve"> PAGEREF _Toc2516 \h </w:instrText>
        </w:r>
        <w:r>
          <w:fldChar w:fldCharType="separate"/>
        </w:r>
        <w:r>
          <w:t>34</w:t>
        </w:r>
        <w:r>
          <w:fldChar w:fldCharType="end"/>
        </w:r>
      </w:hyperlink>
    </w:p>
    <w:p>
      <w:pPr>
        <w:pStyle w:val="TOC2"/>
        <w:tabs>
          <w:tab w:val="right" w:leader="dot" w:pos="8306"/>
        </w:tabs>
      </w:pPr>
      <w:hyperlink w:anchor="_Toc25336" w:history="1">
        <w:r>
          <w:rPr>
            <w:rFonts w:ascii="仿宋" w:eastAsia="仿宋" w:hAnsi="仿宋" w:cs="仿宋" w:hint="eastAsia"/>
            <w:lang w:eastAsia="zh-CN"/>
          </w:rPr>
          <w:t>(一)、建设周期</w:t>
        </w:r>
        <w:r>
          <w:tab/>
        </w:r>
        <w:r>
          <w:fldChar w:fldCharType="begin"/>
        </w:r>
        <w:r>
          <w:instrText xml:space="preserve"> PAGEREF _Toc25336 \h </w:instrText>
        </w:r>
        <w:r>
          <w:fldChar w:fldCharType="separate"/>
        </w:r>
        <w:r>
          <w:t>34</w:t>
        </w:r>
        <w:r>
          <w:fldChar w:fldCharType="end"/>
        </w:r>
      </w:hyperlink>
    </w:p>
    <w:p>
      <w:pPr>
        <w:pStyle w:val="TOC2"/>
        <w:tabs>
          <w:tab w:val="right" w:leader="dot" w:pos="8306"/>
        </w:tabs>
      </w:pPr>
      <w:hyperlink w:anchor="_Toc28237" w:history="1">
        <w:r>
          <w:rPr>
            <w:rFonts w:ascii="仿宋" w:eastAsia="仿宋" w:hAnsi="仿宋" w:cs="仿宋" w:hint="eastAsia"/>
            <w:lang w:eastAsia="zh-CN"/>
          </w:rPr>
          <w:t>(二)、建设进度</w:t>
        </w:r>
        <w:r>
          <w:tab/>
        </w:r>
        <w:r>
          <w:fldChar w:fldCharType="begin"/>
        </w:r>
        <w:r>
          <w:instrText xml:space="preserve"> PAGEREF _Toc28237 \h </w:instrText>
        </w:r>
        <w:r>
          <w:fldChar w:fldCharType="separate"/>
        </w:r>
        <w:r>
          <w:t>35</w:t>
        </w:r>
        <w:r>
          <w:fldChar w:fldCharType="end"/>
        </w:r>
      </w:hyperlink>
    </w:p>
    <w:p>
      <w:pPr>
        <w:pStyle w:val="TOC2"/>
        <w:tabs>
          <w:tab w:val="right" w:leader="dot" w:pos="8306"/>
        </w:tabs>
      </w:pPr>
      <w:hyperlink w:anchor="_Toc19454" w:history="1">
        <w:r>
          <w:rPr>
            <w:rFonts w:ascii="仿宋" w:eastAsia="仿宋" w:hAnsi="仿宋" w:cs="仿宋" w:hint="eastAsia"/>
            <w:lang w:eastAsia="zh-CN"/>
          </w:rPr>
          <w:t>(三)、进度安排注意事项</w:t>
        </w:r>
        <w:r>
          <w:tab/>
        </w:r>
        <w:r>
          <w:fldChar w:fldCharType="begin"/>
        </w:r>
        <w:r>
          <w:instrText xml:space="preserve"> PAGEREF _Toc19454 \h </w:instrText>
        </w:r>
        <w:r>
          <w:fldChar w:fldCharType="separate"/>
        </w:r>
        <w:r>
          <w:t>36</w:t>
        </w:r>
        <w:r>
          <w:fldChar w:fldCharType="end"/>
        </w:r>
      </w:hyperlink>
    </w:p>
    <w:p>
      <w:pPr>
        <w:pStyle w:val="TOC2"/>
        <w:tabs>
          <w:tab w:val="right" w:leader="dot" w:pos="8306"/>
        </w:tabs>
      </w:pPr>
      <w:hyperlink w:anchor="_Toc10253" w:history="1">
        <w:r>
          <w:rPr>
            <w:rFonts w:ascii="仿宋" w:eastAsia="仿宋" w:hAnsi="仿宋" w:cs="仿宋" w:hint="eastAsia"/>
            <w:lang w:eastAsia="zh-CN"/>
          </w:rPr>
          <w:t>(四)、人力资源配置</w:t>
        </w:r>
        <w:r>
          <w:tab/>
        </w:r>
        <w:r>
          <w:fldChar w:fldCharType="begin"/>
        </w:r>
        <w:r>
          <w:instrText xml:space="preserve"> PAGEREF _Toc10253 \h </w:instrText>
        </w:r>
        <w:r>
          <w:fldChar w:fldCharType="separate"/>
        </w:r>
        <w:r>
          <w:t>38</w:t>
        </w:r>
        <w:r>
          <w:fldChar w:fldCharType="end"/>
        </w:r>
      </w:hyperlink>
    </w:p>
    <w:p>
      <w:pPr>
        <w:pStyle w:val="TOC1"/>
        <w:tabs>
          <w:tab w:val="right" w:leader="dot" w:pos="8306"/>
        </w:tabs>
      </w:pPr>
      <w:hyperlink w:anchor="_Toc6123" w:history="1">
        <w:r>
          <w:rPr>
            <w:rFonts w:ascii="仿宋" w:eastAsia="仿宋" w:hAnsi="仿宋" w:cs="仿宋" w:hint="eastAsia"/>
            <w:lang w:eastAsia="zh-CN"/>
          </w:rPr>
          <w:t>十、阳光私募项目创新与研发</w:t>
        </w:r>
        <w:r>
          <w:tab/>
        </w:r>
        <w:r>
          <w:fldChar w:fldCharType="begin"/>
        </w:r>
        <w:r>
          <w:instrText xml:space="preserve"> PAGEREF _Toc6123 \h </w:instrText>
        </w:r>
        <w:r>
          <w:fldChar w:fldCharType="separate"/>
        </w:r>
        <w:r>
          <w:t>39</w:t>
        </w:r>
        <w:r>
          <w:fldChar w:fldCharType="end"/>
        </w:r>
      </w:hyperlink>
    </w:p>
    <w:p>
      <w:pPr>
        <w:pStyle w:val="TOC2"/>
        <w:tabs>
          <w:tab w:val="right" w:leader="dot" w:pos="8306"/>
        </w:tabs>
      </w:pPr>
      <w:hyperlink w:anchor="_Toc20962" w:history="1">
        <w:r>
          <w:rPr>
            <w:rFonts w:ascii="仿宋" w:eastAsia="仿宋" w:hAnsi="仿宋" w:cs="仿宋" w:hint="eastAsia"/>
            <w:lang w:eastAsia="zh-CN"/>
          </w:rPr>
          <w:t>(一)、创新策略与方向</w:t>
        </w:r>
        <w:r>
          <w:tab/>
        </w:r>
        <w:r>
          <w:fldChar w:fldCharType="begin"/>
        </w:r>
        <w:r>
          <w:instrText xml:space="preserve"> PAGEREF _Toc20962 \h </w:instrText>
        </w:r>
        <w:r>
          <w:fldChar w:fldCharType="separate"/>
        </w:r>
        <w:r>
          <w:t>39</w:t>
        </w:r>
        <w:r>
          <w:fldChar w:fldCharType="end"/>
        </w:r>
      </w:hyperlink>
    </w:p>
    <w:p>
      <w:pPr>
        <w:pStyle w:val="TOC2"/>
        <w:tabs>
          <w:tab w:val="right" w:leader="dot" w:pos="8306"/>
        </w:tabs>
      </w:pPr>
      <w:hyperlink w:anchor="_Toc1590" w:history="1">
        <w:r>
          <w:rPr>
            <w:rFonts w:ascii="仿宋" w:eastAsia="仿宋" w:hAnsi="仿宋" w:cs="仿宋" w:hint="eastAsia"/>
            <w:lang w:eastAsia="zh-CN"/>
          </w:rPr>
          <w:t>(二)、研发规划与投入</w:t>
        </w:r>
        <w:r>
          <w:tab/>
        </w:r>
        <w:r>
          <w:fldChar w:fldCharType="begin"/>
        </w:r>
        <w:r>
          <w:instrText xml:space="preserve"> PAGEREF _Toc1590 \h </w:instrText>
        </w:r>
        <w:r>
          <w:fldChar w:fldCharType="separate"/>
        </w:r>
        <w:r>
          <w:t>40</w:t>
        </w:r>
        <w:r>
          <w:fldChar w:fldCharType="end"/>
        </w:r>
      </w:hyperlink>
    </w:p>
    <w:p>
      <w:pPr>
        <w:pStyle w:val="TOC1"/>
        <w:tabs>
          <w:tab w:val="right" w:leader="dot" w:pos="8306"/>
        </w:tabs>
      </w:pPr>
      <w:hyperlink w:anchor="_Toc1475" w:history="1">
        <w:r>
          <w:rPr>
            <w:rFonts w:ascii="仿宋" w:eastAsia="仿宋" w:hAnsi="仿宋" w:cs="仿宋" w:hint="eastAsia"/>
            <w:lang w:eastAsia="zh-CN"/>
          </w:rPr>
          <w:t>十一、阳光私募项目投资规划</w:t>
        </w:r>
        <w:r>
          <w:tab/>
        </w:r>
        <w:r>
          <w:fldChar w:fldCharType="begin"/>
        </w:r>
        <w:r>
          <w:instrText xml:space="preserve"> PAGEREF _Toc1475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19" w:history="1">
        <w:r>
          <w:rPr>
            <w:rFonts w:ascii="仿宋" w:eastAsia="仿宋" w:hAnsi="仿宋" w:cs="仿宋" w:hint="eastAsia"/>
            <w:lang w:eastAsia="zh-CN"/>
          </w:rPr>
          <w:t>(一)、阳光私募项目总投资估算</w:t>
        </w:r>
        <w:r>
          <w:tab/>
        </w:r>
        <w:r>
          <w:fldChar w:fldCharType="begin"/>
        </w:r>
        <w:r>
          <w:instrText xml:space="preserve"> PAGEREF _Toc10219 \h </w:instrText>
        </w:r>
        <w:r>
          <w:fldChar w:fldCharType="separate"/>
        </w:r>
        <w:r>
          <w:t>42</w:t>
        </w:r>
        <w:r>
          <w:fldChar w:fldCharType="end"/>
        </w:r>
      </w:hyperlink>
    </w:p>
    <w:p>
      <w:pPr>
        <w:pStyle w:val="TOC2"/>
        <w:tabs>
          <w:tab w:val="right" w:leader="dot" w:pos="8306"/>
        </w:tabs>
      </w:pPr>
      <w:hyperlink w:anchor="_Toc15286" w:history="1">
        <w:r>
          <w:rPr>
            <w:rFonts w:ascii="仿宋" w:eastAsia="仿宋" w:hAnsi="仿宋" w:cs="仿宋" w:hint="eastAsia"/>
            <w:lang w:eastAsia="zh-CN"/>
          </w:rPr>
          <w:t>(二)、资金筹措</w:t>
        </w:r>
        <w:r>
          <w:tab/>
        </w:r>
        <w:r>
          <w:fldChar w:fldCharType="begin"/>
        </w:r>
        <w:r>
          <w:instrText xml:space="preserve"> PAGEREF _Toc15286 \h </w:instrText>
        </w:r>
        <w:r>
          <w:fldChar w:fldCharType="separate"/>
        </w:r>
        <w:r>
          <w:t>43</w:t>
        </w:r>
        <w:r>
          <w:fldChar w:fldCharType="end"/>
        </w:r>
      </w:hyperlink>
    </w:p>
    <w:p>
      <w:pPr>
        <w:pStyle w:val="TOC1"/>
        <w:tabs>
          <w:tab w:val="right" w:leader="dot" w:pos="8306"/>
        </w:tabs>
      </w:pPr>
      <w:hyperlink w:anchor="_Toc15233" w:history="1">
        <w:r>
          <w:rPr>
            <w:rFonts w:ascii="仿宋" w:eastAsia="仿宋" w:hAnsi="仿宋" w:cs="仿宋" w:hint="eastAsia"/>
            <w:lang w:eastAsia="zh-CN"/>
          </w:rPr>
          <w:t>十二、阳光私募项目社会影响</w:t>
        </w:r>
        <w:r>
          <w:tab/>
        </w:r>
        <w:r>
          <w:fldChar w:fldCharType="begin"/>
        </w:r>
        <w:r>
          <w:instrText xml:space="preserve"> PAGEREF _Toc15233 \h </w:instrText>
        </w:r>
        <w:r>
          <w:fldChar w:fldCharType="separate"/>
        </w:r>
        <w:r>
          <w:t>44</w:t>
        </w:r>
        <w:r>
          <w:fldChar w:fldCharType="end"/>
        </w:r>
      </w:hyperlink>
    </w:p>
    <w:p>
      <w:pPr>
        <w:pStyle w:val="TOC2"/>
        <w:tabs>
          <w:tab w:val="right" w:leader="dot" w:pos="8306"/>
        </w:tabs>
      </w:pPr>
      <w:hyperlink w:anchor="_Toc19662" w:history="1">
        <w:r>
          <w:rPr>
            <w:rFonts w:ascii="仿宋" w:eastAsia="仿宋" w:hAnsi="仿宋" w:cs="仿宋" w:hint="eastAsia"/>
            <w:lang w:eastAsia="zh-CN"/>
          </w:rPr>
          <w:t>(一)、社会责任与义务</w:t>
        </w:r>
        <w:r>
          <w:tab/>
        </w:r>
        <w:r>
          <w:fldChar w:fldCharType="begin"/>
        </w:r>
        <w:r>
          <w:instrText xml:space="preserve"> PAGEREF _Toc19662 \h </w:instrText>
        </w:r>
        <w:r>
          <w:fldChar w:fldCharType="separate"/>
        </w:r>
        <w:r>
          <w:t>44</w:t>
        </w:r>
        <w:r>
          <w:fldChar w:fldCharType="end"/>
        </w:r>
      </w:hyperlink>
    </w:p>
    <w:p>
      <w:pPr>
        <w:pStyle w:val="TOC2"/>
        <w:tabs>
          <w:tab w:val="right" w:leader="dot" w:pos="8306"/>
        </w:tabs>
      </w:pPr>
      <w:hyperlink w:anchor="_Toc24650" w:history="1">
        <w:r>
          <w:rPr>
            <w:rFonts w:ascii="仿宋" w:eastAsia="仿宋" w:hAnsi="仿宋" w:cs="仿宋" w:hint="eastAsia"/>
            <w:lang w:eastAsia="zh-CN"/>
          </w:rPr>
          <w:t>(二)、社会参与与沟通</w:t>
        </w:r>
        <w:r>
          <w:tab/>
        </w:r>
        <w:r>
          <w:fldChar w:fldCharType="begin"/>
        </w:r>
        <w:r>
          <w:instrText xml:space="preserve"> PAGEREF _Toc24650 \h </w:instrText>
        </w:r>
        <w:r>
          <w:fldChar w:fldCharType="separate"/>
        </w:r>
        <w:r>
          <w:t>44</w:t>
        </w:r>
        <w:r>
          <w:fldChar w:fldCharType="end"/>
        </w:r>
      </w:hyperlink>
    </w:p>
    <w:p>
      <w:pPr>
        <w:pStyle w:val="TOC1"/>
        <w:tabs>
          <w:tab w:val="right" w:leader="dot" w:pos="8306"/>
        </w:tabs>
      </w:pPr>
      <w:hyperlink w:anchor="_Toc9057" w:history="1">
        <w:r>
          <w:rPr>
            <w:rFonts w:ascii="仿宋" w:eastAsia="仿宋" w:hAnsi="仿宋" w:cs="仿宋" w:hint="eastAsia"/>
            <w:lang w:eastAsia="zh-CN"/>
          </w:rPr>
          <w:t>十三、质量管理体系</w:t>
        </w:r>
        <w:r>
          <w:tab/>
        </w:r>
        <w:r>
          <w:fldChar w:fldCharType="begin"/>
        </w:r>
        <w:r>
          <w:instrText xml:space="preserve"> PAGEREF _Toc9057 \h </w:instrText>
        </w:r>
        <w:r>
          <w:fldChar w:fldCharType="separate"/>
        </w:r>
        <w:r>
          <w:t>45</w:t>
        </w:r>
        <w:r>
          <w:fldChar w:fldCharType="end"/>
        </w:r>
      </w:hyperlink>
    </w:p>
    <w:p>
      <w:pPr>
        <w:pStyle w:val="TOC2"/>
        <w:tabs>
          <w:tab w:val="right" w:leader="dot" w:pos="8306"/>
        </w:tabs>
      </w:pPr>
      <w:hyperlink w:anchor="_Toc9831" w:history="1">
        <w:r>
          <w:rPr>
            <w:rFonts w:ascii="仿宋" w:eastAsia="仿宋" w:hAnsi="仿宋" w:cs="仿宋" w:hint="eastAsia"/>
            <w:lang w:eastAsia="zh-CN"/>
          </w:rPr>
          <w:t>(一)、质量目标与方针</w:t>
        </w:r>
        <w:r>
          <w:tab/>
        </w:r>
        <w:r>
          <w:fldChar w:fldCharType="begin"/>
        </w:r>
        <w:r>
          <w:instrText xml:space="preserve"> PAGEREF _Toc9831 \h </w:instrText>
        </w:r>
        <w:r>
          <w:fldChar w:fldCharType="separate"/>
        </w:r>
        <w:r>
          <w:t>45</w:t>
        </w:r>
        <w:r>
          <w:fldChar w:fldCharType="end"/>
        </w:r>
      </w:hyperlink>
    </w:p>
    <w:p>
      <w:pPr>
        <w:pStyle w:val="TOC2"/>
        <w:tabs>
          <w:tab w:val="right" w:leader="dot" w:pos="8306"/>
        </w:tabs>
      </w:pPr>
      <w:hyperlink w:anchor="_Toc10660" w:history="1">
        <w:r>
          <w:rPr>
            <w:rFonts w:ascii="仿宋" w:eastAsia="仿宋" w:hAnsi="仿宋" w:cs="仿宋" w:hint="eastAsia"/>
            <w:lang w:eastAsia="zh-CN"/>
          </w:rPr>
          <w:t>(二)、质量管理责任</w:t>
        </w:r>
        <w:r>
          <w:tab/>
        </w:r>
        <w:r>
          <w:fldChar w:fldCharType="begin"/>
        </w:r>
        <w:r>
          <w:instrText xml:space="preserve"> PAGEREF _Toc10660 \h </w:instrText>
        </w:r>
        <w:r>
          <w:fldChar w:fldCharType="separate"/>
        </w:r>
        <w:r>
          <w:t>46</w:t>
        </w:r>
        <w:r>
          <w:fldChar w:fldCharType="end"/>
        </w:r>
      </w:hyperlink>
    </w:p>
    <w:p>
      <w:pPr>
        <w:pStyle w:val="TOC2"/>
        <w:tabs>
          <w:tab w:val="right" w:leader="dot" w:pos="8306"/>
        </w:tabs>
      </w:pPr>
      <w:hyperlink w:anchor="_Toc26478" w:history="1">
        <w:r>
          <w:rPr>
            <w:rFonts w:ascii="仿宋" w:eastAsia="仿宋" w:hAnsi="仿宋" w:cs="仿宋" w:hint="eastAsia"/>
            <w:lang w:eastAsia="zh-CN"/>
          </w:rPr>
          <w:t>(三)、质量管理体系文件</w:t>
        </w:r>
        <w:r>
          <w:tab/>
        </w:r>
        <w:r>
          <w:fldChar w:fldCharType="begin"/>
        </w:r>
        <w:r>
          <w:instrText xml:space="preserve"> PAGEREF _Toc26478 \h </w:instrText>
        </w:r>
        <w:r>
          <w:fldChar w:fldCharType="separate"/>
        </w:r>
        <w:r>
          <w:t>48</w:t>
        </w:r>
        <w:r>
          <w:fldChar w:fldCharType="end"/>
        </w:r>
      </w:hyperlink>
    </w:p>
    <w:p>
      <w:pPr>
        <w:pStyle w:val="TOC2"/>
        <w:tabs>
          <w:tab w:val="right" w:leader="dot" w:pos="8306"/>
        </w:tabs>
      </w:pPr>
      <w:hyperlink w:anchor="_Toc21058" w:history="1">
        <w:r>
          <w:rPr>
            <w:rFonts w:ascii="仿宋" w:eastAsia="仿宋" w:hAnsi="仿宋" w:cs="仿宋" w:hint="eastAsia"/>
            <w:lang w:eastAsia="zh-CN"/>
          </w:rPr>
          <w:t>(四)、质量培训与教育</w:t>
        </w:r>
        <w:r>
          <w:tab/>
        </w:r>
        <w:r>
          <w:fldChar w:fldCharType="begin"/>
        </w:r>
        <w:r>
          <w:instrText xml:space="preserve"> PAGEREF _Toc21058 \h </w:instrText>
        </w:r>
        <w:r>
          <w:fldChar w:fldCharType="separate"/>
        </w:r>
        <w:r>
          <w:t>50</w:t>
        </w:r>
        <w:r>
          <w:fldChar w:fldCharType="end"/>
        </w:r>
      </w:hyperlink>
    </w:p>
    <w:p>
      <w:pPr>
        <w:pStyle w:val="TOC2"/>
        <w:tabs>
          <w:tab w:val="right" w:leader="dot" w:pos="8306"/>
        </w:tabs>
      </w:pPr>
      <w:hyperlink w:anchor="_Toc29982" w:history="1">
        <w:r>
          <w:rPr>
            <w:rFonts w:ascii="仿宋" w:eastAsia="仿宋" w:hAnsi="仿宋" w:cs="仿宋" w:hint="eastAsia"/>
            <w:lang w:eastAsia="zh-CN"/>
          </w:rPr>
          <w:t>(五)、质量审核与评价</w:t>
        </w:r>
        <w:r>
          <w:tab/>
        </w:r>
        <w:r>
          <w:fldChar w:fldCharType="begin"/>
        </w:r>
        <w:r>
          <w:instrText xml:space="preserve"> PAGEREF _Toc29982 \h </w:instrText>
        </w:r>
        <w:r>
          <w:fldChar w:fldCharType="separate"/>
        </w:r>
        <w:r>
          <w:t>51</w:t>
        </w:r>
        <w:r>
          <w:fldChar w:fldCharType="end"/>
        </w:r>
      </w:hyperlink>
    </w:p>
    <w:p>
      <w:pPr>
        <w:pStyle w:val="TOC2"/>
        <w:tabs>
          <w:tab w:val="right" w:leader="dot" w:pos="8306"/>
        </w:tabs>
      </w:pPr>
      <w:hyperlink w:anchor="_Toc12983" w:history="1">
        <w:r>
          <w:rPr>
            <w:rFonts w:ascii="仿宋" w:eastAsia="仿宋" w:hAnsi="仿宋" w:cs="仿宋" w:hint="eastAsia"/>
            <w:lang w:eastAsia="zh-CN"/>
          </w:rPr>
          <w:t>(六)、不符合与纠正措施</w:t>
        </w:r>
        <w:r>
          <w:tab/>
        </w:r>
        <w:r>
          <w:fldChar w:fldCharType="begin"/>
        </w:r>
        <w:r>
          <w:instrText xml:space="preserve"> PAGEREF _Toc12983 \h </w:instrText>
        </w:r>
        <w:r>
          <w:fldChar w:fldCharType="separate"/>
        </w:r>
        <w:r>
          <w:t>52</w:t>
        </w:r>
        <w:r>
          <w:fldChar w:fldCharType="end"/>
        </w:r>
      </w:hyperlink>
    </w:p>
    <w:p>
      <w:pPr>
        <w:pStyle w:val="TOC1"/>
        <w:tabs>
          <w:tab w:val="right" w:leader="dot" w:pos="8306"/>
        </w:tabs>
      </w:pPr>
      <w:hyperlink w:anchor="_Toc22229" w:history="1">
        <w:r>
          <w:rPr>
            <w:rFonts w:ascii="仿宋" w:eastAsia="仿宋" w:hAnsi="仿宋" w:cs="仿宋" w:hint="eastAsia"/>
            <w:lang w:eastAsia="zh-CN"/>
          </w:rPr>
          <w:t>十四、阳光私募项目工程方案分析</w:t>
        </w:r>
        <w:r>
          <w:tab/>
        </w:r>
        <w:r>
          <w:fldChar w:fldCharType="begin"/>
        </w:r>
        <w:r>
          <w:instrText xml:space="preserve"> PAGEREF _Toc22229 \h </w:instrText>
        </w:r>
        <w:r>
          <w:fldChar w:fldCharType="separate"/>
        </w:r>
        <w:r>
          <w:t>53</w:t>
        </w:r>
        <w:r>
          <w:fldChar w:fldCharType="end"/>
        </w:r>
      </w:hyperlink>
    </w:p>
    <w:p>
      <w:pPr>
        <w:pStyle w:val="TOC2"/>
        <w:tabs>
          <w:tab w:val="right" w:leader="dot" w:pos="8306"/>
        </w:tabs>
      </w:pPr>
      <w:hyperlink w:anchor="_Toc9585" w:history="1">
        <w:r>
          <w:rPr>
            <w:rFonts w:ascii="仿宋" w:eastAsia="仿宋" w:hAnsi="仿宋" w:cs="仿宋" w:hint="eastAsia"/>
            <w:lang w:eastAsia="zh-CN"/>
          </w:rPr>
          <w:t>(一)、建筑工程设计原则</w:t>
        </w:r>
        <w:r>
          <w:tab/>
        </w:r>
        <w:r>
          <w:fldChar w:fldCharType="begin"/>
        </w:r>
        <w:r>
          <w:instrText xml:space="preserve"> PAGEREF _Toc9585 \h </w:instrText>
        </w:r>
        <w:r>
          <w:fldChar w:fldCharType="separate"/>
        </w:r>
        <w:r>
          <w:t>53</w:t>
        </w:r>
        <w:r>
          <w:fldChar w:fldCharType="end"/>
        </w:r>
      </w:hyperlink>
    </w:p>
    <w:p>
      <w:pPr>
        <w:pStyle w:val="TOC2"/>
        <w:tabs>
          <w:tab w:val="right" w:leader="dot" w:pos="8306"/>
        </w:tabs>
      </w:pPr>
      <w:hyperlink w:anchor="_Toc21418" w:history="1">
        <w:r>
          <w:rPr>
            <w:rFonts w:ascii="仿宋" w:eastAsia="仿宋" w:hAnsi="仿宋" w:cs="仿宋" w:hint="eastAsia"/>
            <w:lang w:eastAsia="zh-CN"/>
          </w:rPr>
          <w:t>(二)、土建工程建设指标</w:t>
        </w:r>
        <w:r>
          <w:tab/>
        </w:r>
        <w:r>
          <w:fldChar w:fldCharType="begin"/>
        </w:r>
        <w:r>
          <w:instrText xml:space="preserve"> PAGEREF _Toc21418 \h </w:instrText>
        </w:r>
        <w:r>
          <w:fldChar w:fldCharType="separate"/>
        </w:r>
        <w:r>
          <w:t>56</w:t>
        </w:r>
        <w:r>
          <w:fldChar w:fldCharType="end"/>
        </w:r>
      </w:hyperlink>
    </w:p>
    <w:p>
      <w:pPr>
        <w:pStyle w:val="TOC1"/>
        <w:tabs>
          <w:tab w:val="right" w:leader="dot" w:pos="8306"/>
        </w:tabs>
      </w:pPr>
      <w:hyperlink w:anchor="_Toc23044" w:history="1">
        <w:r>
          <w:rPr>
            <w:rFonts w:ascii="仿宋" w:eastAsia="仿宋" w:hAnsi="仿宋" w:cs="仿宋" w:hint="eastAsia"/>
            <w:lang w:eastAsia="zh-CN"/>
          </w:rPr>
          <w:t>十五、阳光私募项目实施时间节点</w:t>
        </w:r>
        <w:r>
          <w:tab/>
        </w:r>
        <w:r>
          <w:fldChar w:fldCharType="begin"/>
        </w:r>
        <w:r>
          <w:instrText xml:space="preserve"> PAGEREF _Toc23044 \h </w:instrText>
        </w:r>
        <w:r>
          <w:fldChar w:fldCharType="separate"/>
        </w:r>
        <w:r>
          <w:t>58</w:t>
        </w:r>
        <w:r>
          <w:fldChar w:fldCharType="end"/>
        </w:r>
      </w:hyperlink>
    </w:p>
    <w:p>
      <w:pPr>
        <w:pStyle w:val="TOC2"/>
        <w:tabs>
          <w:tab w:val="right" w:leader="dot" w:pos="8306"/>
        </w:tabs>
      </w:pPr>
      <w:hyperlink w:anchor="_Toc13909" w:history="1">
        <w:r>
          <w:rPr>
            <w:rFonts w:ascii="仿宋" w:eastAsia="仿宋" w:hAnsi="仿宋" w:cs="仿宋" w:hint="eastAsia"/>
            <w:lang w:eastAsia="zh-CN"/>
          </w:rPr>
          <w:t>(一)、阳光私募项目启动阶段时间节点</w:t>
        </w:r>
        <w:r>
          <w:tab/>
        </w:r>
        <w:r>
          <w:fldChar w:fldCharType="begin"/>
        </w:r>
        <w:r>
          <w:instrText xml:space="preserve"> PAGEREF _Toc13909 \h </w:instrText>
        </w:r>
        <w:r>
          <w:fldChar w:fldCharType="separate"/>
        </w:r>
        <w:r>
          <w:t>58</w:t>
        </w:r>
        <w:r>
          <w:fldChar w:fldCharType="end"/>
        </w:r>
      </w:hyperlink>
    </w:p>
    <w:p>
      <w:pPr>
        <w:pStyle w:val="TOC2"/>
        <w:tabs>
          <w:tab w:val="right" w:leader="dot" w:pos="8306"/>
        </w:tabs>
      </w:pPr>
      <w:hyperlink w:anchor="_Toc11253" w:history="1">
        <w:r>
          <w:rPr>
            <w:rFonts w:ascii="仿宋" w:eastAsia="仿宋" w:hAnsi="仿宋" w:cs="仿宋" w:hint="eastAsia"/>
            <w:lang w:eastAsia="zh-CN"/>
          </w:rPr>
          <w:t>(二)、阳光私募项目执行阶段时间节点</w:t>
        </w:r>
        <w:r>
          <w:tab/>
        </w:r>
        <w:r>
          <w:fldChar w:fldCharType="begin"/>
        </w:r>
        <w:r>
          <w:instrText xml:space="preserve"> PAGEREF _Toc11253 \h </w:instrText>
        </w:r>
        <w:r>
          <w:fldChar w:fldCharType="separate"/>
        </w:r>
        <w:r>
          <w:t>59</w:t>
        </w:r>
        <w:r>
          <w:fldChar w:fldCharType="end"/>
        </w:r>
      </w:hyperlink>
    </w:p>
    <w:p>
      <w:pPr>
        <w:pStyle w:val="TOC2"/>
        <w:tabs>
          <w:tab w:val="right" w:leader="dot" w:pos="8306"/>
        </w:tabs>
      </w:pPr>
      <w:hyperlink w:anchor="_Toc24904" w:history="1">
        <w:r>
          <w:rPr>
            <w:rFonts w:ascii="仿宋" w:eastAsia="仿宋" w:hAnsi="仿宋" w:cs="仿宋" w:hint="eastAsia"/>
            <w:lang w:eastAsia="zh-CN"/>
          </w:rPr>
          <w:t>(三)、阳光私募项目完成阶段时间节点</w:t>
        </w:r>
        <w:r>
          <w:tab/>
        </w:r>
        <w:r>
          <w:fldChar w:fldCharType="begin"/>
        </w:r>
        <w:r>
          <w:instrText xml:space="preserve"> PAGEREF _Toc24904 \h </w:instrText>
        </w:r>
        <w:r>
          <w:fldChar w:fldCharType="separate"/>
        </w:r>
        <w:r>
          <w:t>60</w:t>
        </w:r>
        <w:r>
          <w:fldChar w:fldCharType="end"/>
        </w:r>
      </w:hyperlink>
    </w:p>
    <w:p>
      <w:pPr>
        <w:pStyle w:val="TOC1"/>
        <w:tabs>
          <w:tab w:val="right" w:leader="dot" w:pos="8306"/>
        </w:tabs>
      </w:pPr>
      <w:hyperlink w:anchor="_Toc7400" w:history="1">
        <w:r>
          <w:rPr>
            <w:rFonts w:ascii="仿宋" w:eastAsia="仿宋" w:hAnsi="仿宋" w:cs="仿宋" w:hint="eastAsia"/>
            <w:lang w:eastAsia="zh-CN"/>
          </w:rPr>
          <w:t>十六、风险识别与分类</w:t>
        </w:r>
        <w:r>
          <w:tab/>
        </w:r>
        <w:r>
          <w:fldChar w:fldCharType="begin"/>
        </w:r>
        <w:r>
          <w:instrText xml:space="preserve"> PAGEREF _Toc7400 \h </w:instrText>
        </w:r>
        <w:r>
          <w:fldChar w:fldCharType="separate"/>
        </w:r>
        <w:r>
          <w:t>61</w:t>
        </w:r>
        <w:r>
          <w:fldChar w:fldCharType="end"/>
        </w:r>
      </w:hyperlink>
    </w:p>
    <w:p>
      <w:pPr>
        <w:pStyle w:val="TOC2"/>
        <w:tabs>
          <w:tab w:val="right" w:leader="dot" w:pos="8306"/>
        </w:tabs>
      </w:pPr>
      <w:hyperlink w:anchor="_Toc15529" w:history="1">
        <w:r>
          <w:rPr>
            <w:rFonts w:ascii="仿宋" w:eastAsia="仿宋" w:hAnsi="仿宋" w:cs="仿宋" w:hint="eastAsia"/>
            <w:lang w:eastAsia="zh-CN"/>
          </w:rPr>
          <w:t>(一)、风险识别</w:t>
        </w:r>
        <w:r>
          <w:tab/>
        </w:r>
        <w:r>
          <w:fldChar w:fldCharType="begin"/>
        </w:r>
        <w:r>
          <w:instrText xml:space="preserve"> PAGEREF _Toc15529 \h </w:instrText>
        </w:r>
        <w:r>
          <w:fldChar w:fldCharType="separate"/>
        </w:r>
        <w:r>
          <w:t>61</w:t>
        </w:r>
        <w:r>
          <w:fldChar w:fldCharType="end"/>
        </w:r>
      </w:hyperlink>
    </w:p>
    <w:p>
      <w:pPr>
        <w:pStyle w:val="TOC2"/>
        <w:tabs>
          <w:tab w:val="right" w:leader="dot" w:pos="8306"/>
        </w:tabs>
      </w:pPr>
      <w:hyperlink w:anchor="_Toc30007" w:history="1">
        <w:r>
          <w:rPr>
            <w:rFonts w:ascii="仿宋" w:eastAsia="仿宋" w:hAnsi="仿宋" w:cs="仿宋" w:hint="eastAsia"/>
            <w:lang w:eastAsia="zh-CN"/>
          </w:rPr>
          <w:t>(二)、风险分类</w:t>
        </w:r>
        <w:r>
          <w:tab/>
        </w:r>
        <w:r>
          <w:fldChar w:fldCharType="begin"/>
        </w:r>
        <w:r>
          <w:instrText xml:space="preserve"> PAGEREF _Toc30007 \h </w:instrText>
        </w:r>
        <w:r>
          <w:fldChar w:fldCharType="separate"/>
        </w:r>
        <w:r>
          <w:t>62</w:t>
        </w:r>
        <w:r>
          <w:fldChar w:fldCharType="end"/>
        </w:r>
      </w:hyperlink>
    </w:p>
    <w:p>
      <w:pPr>
        <w:pStyle w:val="TOC1"/>
        <w:tabs>
          <w:tab w:val="right" w:leader="dot" w:pos="8306"/>
        </w:tabs>
      </w:pPr>
      <w:hyperlink w:anchor="_Toc5389" w:history="1">
        <w:r>
          <w:rPr>
            <w:rFonts w:ascii="仿宋" w:eastAsia="仿宋" w:hAnsi="仿宋" w:cs="仿宋" w:hint="eastAsia"/>
            <w:lang w:eastAsia="zh-CN"/>
          </w:rPr>
          <w:t>十七、利益相关者分析与沟通计划</w:t>
        </w:r>
        <w:r>
          <w:tab/>
        </w:r>
        <w:r>
          <w:fldChar w:fldCharType="begin"/>
        </w:r>
        <w:r>
          <w:instrText xml:space="preserve"> PAGEREF _Toc5389 \h </w:instrText>
        </w:r>
        <w:r>
          <w:fldChar w:fldCharType="separate"/>
        </w:r>
        <w:r>
          <w:t>64</w:t>
        </w:r>
        <w:r>
          <w:fldChar w:fldCharType="end"/>
        </w:r>
      </w:hyperlink>
    </w:p>
    <w:p>
      <w:pPr>
        <w:pStyle w:val="TOC2"/>
        <w:tabs>
          <w:tab w:val="right" w:leader="dot" w:pos="8306"/>
        </w:tabs>
      </w:pPr>
      <w:hyperlink w:anchor="_Toc26166" w:history="1">
        <w:r>
          <w:rPr>
            <w:rFonts w:ascii="仿宋" w:eastAsia="仿宋" w:hAnsi="仿宋" w:cs="仿宋" w:hint="eastAsia"/>
            <w:lang w:eastAsia="zh-CN"/>
          </w:rPr>
          <w:t>(一)、利益相关者分析</w:t>
        </w:r>
        <w:r>
          <w:tab/>
        </w:r>
        <w:r>
          <w:fldChar w:fldCharType="begin"/>
        </w:r>
        <w:r>
          <w:instrText xml:space="preserve"> PAGEREF _Toc26166 \h </w:instrText>
        </w:r>
        <w:r>
          <w:fldChar w:fldCharType="separate"/>
        </w:r>
        <w:r>
          <w:t>64</w:t>
        </w:r>
        <w:r>
          <w:fldChar w:fldCharType="end"/>
        </w:r>
      </w:hyperlink>
    </w:p>
    <w:p>
      <w:pPr>
        <w:pStyle w:val="TOC2"/>
        <w:tabs>
          <w:tab w:val="right" w:leader="dot" w:pos="8306"/>
        </w:tabs>
      </w:pPr>
      <w:hyperlink w:anchor="_Toc31017" w:history="1">
        <w:r>
          <w:rPr>
            <w:rFonts w:ascii="仿宋" w:eastAsia="仿宋" w:hAnsi="仿宋" w:cs="仿宋" w:hint="eastAsia"/>
            <w:lang w:eastAsia="zh-CN"/>
          </w:rPr>
          <w:t>(二)、沟通计划</w:t>
        </w:r>
        <w:r>
          <w:tab/>
        </w:r>
        <w:r>
          <w:fldChar w:fldCharType="begin"/>
        </w:r>
        <w:r>
          <w:instrText xml:space="preserve"> PAGEREF _Toc31017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64"/>
      <w:r>
        <w:rPr>
          <w:rFonts w:ascii="仿宋" w:eastAsia="仿宋" w:hAnsi="仿宋" w:cs="仿宋" w:hint="eastAsia"/>
          <w:sz w:val="28"/>
          <w:lang w:eastAsia="zh-CN"/>
        </w:rPr>
        <w:t>一、阳光私募项目危机管理</w:t>
      </w:r>
      <w:bookmarkEnd w:id="2"/>
    </w:p>
    <w:p>
      <w:pPr>
        <w:pStyle w:val="Heading2"/>
        <w:rPr>
          <w:rFonts w:ascii="仿宋" w:eastAsia="仿宋" w:hAnsi="仿宋" w:cs="仿宋" w:hint="eastAsia"/>
          <w:lang w:eastAsia="zh-CN"/>
        </w:rPr>
      </w:pPr>
      <w:bookmarkStart w:id="3" w:name="_Toc3249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阳光私募项目危机管理中，危机预警与识别是确保阳光私募项目稳健运行的核心步骤。通过建立全面的监测机制，阳光私募项目团队旨在及时发现和理解潜在的风险和危机因素，以便采取及时的预防和应对措施，确保阳光私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首先，通过深入的风险评估，阳光私募项目团队全面分析了整个阳光私募项目和各个阶段可能存在的威胁。这包括准确评估每个潜在风险的发生概率和可能影响的程度，为后续危机预警提供了有力支持。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阳光私募项目团队着重于明确定义阳光私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阳光私募项目进展的持续监控，团队能够及时发现潜在问题并作出迅速反应。阳光私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在这一阶段，团队的专业素养和反应速度将发挥至关重要的作用，以确保潜在危机能够在初期得到有效的处理，最大程度地减轻负面影响。通过危机预警与识别，阳光私募项目得以更有序、可控地推进。</w:t>
      </w:r>
    </w:p>
    <w:p>
      <w:pPr>
        <w:pStyle w:val="Heading2"/>
        <w:ind w:firstLine="560" w:firstLineChars="200"/>
        <w:rPr>
          <w:rFonts w:ascii="仿宋" w:eastAsia="仿宋" w:hAnsi="仿宋" w:cs="仿宋" w:hint="eastAsia"/>
          <w:sz w:val="28"/>
          <w:lang w:eastAsia="zh-CN"/>
        </w:rPr>
      </w:pPr>
      <w:bookmarkStart w:id="4" w:name="_Toc826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在危机发生时，阳光私募项目团队立即行动，成立了应急小组。该小组的任务是迅速制定并实施紧急应对措施，以最小化潜在损失。以下是采取的主要措施：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暂停阳光私募项目进度：为遏制危机蔓延，阳光私募项目暂时停止进行，以便全面评估当前状况。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资源重新分配：重新评估阳光私募项目资源的分配，确保最大限度地减小损失。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实时沟通：与关键利益相关者建立实时沟通机制，向他们传递阳光私募项目危机的实际状况，保障阳光私募项目核心利益。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在紧急应对的同时，阳光私募项目团队强调了团队协作和有效沟通的重要性。以下是团队协作的关键举措：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信息共享机制：建立了信息共享平台，确保团队成员能够及时获取阳光私募项目危机的实时信息。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领导者沟通：阳光私募项目领导者通过定期会议和即时沟通工具，指导团队应对危机，保持团队稳定运行。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随着危机得到初步控制，阳光私募项目团队转向制定恢复计划，以确保阳光私募项目能够从中迅速恢复。主要恢复计划包括：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修复受损的进度计划：重新评估阳光私募项目进度，制定修复计划，确保阳光私募项目尽快回归正常进程。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重新调整资源分配：优化资源分配，确保阳光私募项目在有限资源下高效运转。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风险管理机制加强：对阳光私募项目风险进行全面评估，制定更强化的风险管理策略，以预防未来可能的危机。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121"/>
      <w:r>
        <w:rPr>
          <w:rFonts w:ascii="仿宋" w:eastAsia="仿宋" w:hAnsi="仿宋" w:cs="仿宋" w:hint="eastAsia"/>
          <w:sz w:val="28"/>
          <w:lang w:eastAsia="zh-CN"/>
        </w:rPr>
        <w:t>二、阳光私募项目绩效评估</w:t>
      </w:r>
      <w:bookmarkEnd w:id="5"/>
    </w:p>
    <w:p>
      <w:pPr>
        <w:pStyle w:val="Heading2"/>
        <w:rPr>
          <w:rFonts w:ascii="仿宋" w:eastAsia="仿宋" w:hAnsi="仿宋" w:cs="仿宋" w:hint="eastAsia"/>
          <w:lang w:eastAsia="zh-CN"/>
        </w:rPr>
      </w:pPr>
      <w:bookmarkStart w:id="6" w:name="_Toc618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阳光私募项目中，我们设计了一套全面的绩效评估指标，以确保阳光私募项目的可控和成功交付。这些指标跨足阳光私募项目目标、成本、进度和质量等多个维度，为我们提供了全面洞察阳光私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目标达成率是我们关注的首要指标。我们设定了明确的目标，并通过定期监测和评估，迅速发现并应对潜在的目标偏差。这为阳光私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成本绩效是另一个核心关注点。通过实际成本与预算成本的对比分析，我们深入了解成本差异的原因，及时调整资源分配，保持阳光私募项目在经济效益方面的合理水平。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进度作为关键的绩效指标之一，得到了精心的关注。我们制定了详细的阳光私募项目进度计划，并设立了进度符合度指标，确保实际进度与计划进度保持一致。这使我们能够快速发现和解决潜在的进度问题，保持阳光私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阳光私募项目绩效的不可或缺的一环。我们引入了一系列的质量标准和客户满意度指标，以确保阳光私募项目交付的成果在质量上达到或超越预期水平。通过持续监测这些指标，我们努力提升阳光私募项目整体质量水平，为阳光私募项目的成功交付提供有力保障。通过这些科学且全面的绩效评估，我们能够更好地引导阳光私募项目的持续改进，确保阳光私募项目目标的顺利达成。</w:t>
      </w:r>
    </w:p>
    <w:p>
      <w:pPr>
        <w:pStyle w:val="Heading2"/>
        <w:ind w:firstLine="560" w:firstLineChars="200"/>
        <w:rPr>
          <w:rFonts w:ascii="仿宋" w:eastAsia="仿宋" w:hAnsi="仿宋" w:cs="仿宋" w:hint="eastAsia"/>
          <w:sz w:val="28"/>
          <w:lang w:eastAsia="zh-CN"/>
        </w:rPr>
      </w:pPr>
      <w:bookmarkStart w:id="7" w:name="_Toc2343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绩效评估是阳光私募项目中的关键环节，为确保阳光私募项目达到预期目标，我们采用了多层次、多维度的绩效评估方法。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阳光私募项目的战略目标对齐，确保每个决策和行动都与阳光私募项目整体目标保持一致。团队会定期召开战略对齐会议，审视当前工作与阳光私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阳光私募项目进度、质量、成本和风险等方面。这些指标通过数据收集和分析，为阳光私募项目管理团队提供了客观的评估依据。例如，我们通过阳光私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绩效评估不仅仅停留在阳光私募项目内部，还考虑了阳光私募项目对外部环境的影响。我们定期进行干系人满意度调查，以了解各利益相关方对阳光私募项目的期望和满意度，并及时做出调整。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这种多层次、多角度的绩效评估方法，使得我们能够全面了解阳光私募项目的运行状态，及时做出调整，确保阳光私募项目在不断变化的环境中保持稳健前行。</w:t>
      </w:r>
    </w:p>
    <w:p>
      <w:pPr>
        <w:pStyle w:val="Heading2"/>
        <w:ind w:firstLine="560" w:firstLineChars="200"/>
        <w:rPr>
          <w:rFonts w:ascii="仿宋" w:eastAsia="仿宋" w:hAnsi="仿宋" w:cs="仿宋" w:hint="eastAsia"/>
          <w:sz w:val="28"/>
          <w:lang w:eastAsia="zh-CN"/>
        </w:rPr>
      </w:pPr>
      <w:bookmarkStart w:id="8" w:name="_Toc618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为了确保阳光私募项目的有效管理和不断优化，我们采用了精心设计的绩效评估周期。这个周期旨在实现灵活、实时和全面的评估，以适应阳光私募项目执行中的各种挑战。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阳光私募项目的不同需求，分为短期、中期和长期。短期评估关注每个迭代或工作周期，以及时发现和解决当前任务中的问题。中期评估涵盖几个迭代，深入了解整体阳光私募项目的趋势和性能。长期评估则着眼于整个阳光私募项目阶段，确保阳光私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阳光私募项目管理工具和协作平台，团队成员能够随时更新和分享阳光私募项目数据。这种实时性的反馈机制使我们能够及时察觉潜在问题，快速调整，保持阳光私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阳光私募项目的决策制定密不可分。每个周期的阳光私募项目回顾会议成为集体总结经验、识别问题深层次原因并找到创新解决方案的平台。这种定期的反思与调整机制使阳光私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809"/>
      <w:r>
        <w:rPr>
          <w:rFonts w:ascii="仿宋" w:eastAsia="仿宋" w:hAnsi="仿宋" w:cs="仿宋" w:hint="eastAsia"/>
          <w:sz w:val="28"/>
          <w:lang w:eastAsia="zh-CN"/>
        </w:rPr>
        <w:t>三、阳光私募项目概论</w:t>
      </w:r>
      <w:bookmarkEnd w:id="9"/>
    </w:p>
    <w:p>
      <w:pPr>
        <w:pStyle w:val="Heading2"/>
        <w:rPr>
          <w:rFonts w:ascii="仿宋" w:eastAsia="仿宋" w:hAnsi="仿宋" w:cs="仿宋" w:hint="eastAsia"/>
          <w:lang w:eastAsia="zh-CN"/>
        </w:rPr>
      </w:pPr>
      <w:bookmarkStart w:id="10" w:name="_Toc20547"/>
      <w:r>
        <w:rPr>
          <w:rFonts w:ascii="仿宋" w:eastAsia="仿宋" w:hAnsi="仿宋" w:cs="仿宋" w:hint="eastAsia"/>
          <w:lang w:eastAsia="zh-CN"/>
        </w:rPr>
        <w:t>(一)、阳光私募项目概况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起源追溯至对市场的深入洞察。市场的不断演变与变革为阳光私募项目提供了难得的机遇。当前市场存在的需求缺口和变革的大环境共同构成了阳光私募项目的背景。这个阳光私募项目旨在充分利用市场机遇，填补行业中尚未满足的需求，为客户提供全新的解决方案。市场的变革和需求的增长使得这个阳光私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阳光私募项目名称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正式命名为阳光私募。这个名称不仅仅是一个标识，更代表了阳光私募项目的核心理念和愿景。它蕴含着阳光私募项目所要解决问题的关键字，具有强烈的表达和辨识度，为阳光私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阳光私募项目目标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核心目标是提供一种全新、高效的解决方案，满足客户日益增长的需求。阳光私募项目追求的不仅仅是满足市场需求，更是在市场中获得卓越的竞争优势。通过不断提升产品或服务的质量和创新水平，阳光私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阳光私募项目范围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全面涵盖了产品研发、制造、市场推广和售后服务，确保从产品设计到最终用户体验的全方位关注。这一全面的阳光私募项目范围是为了确保阳光私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阳光私募项目时间表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阳光私募项目计划在未来18个月内完成，包括研发、测试、市场试点和正式推出等不同阶段。这个时间表的合理设计是为了确保阳光私募项目各个阶段的顺利推进，以便按时交付高质量的成果。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阳光私募项目预算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阳光私募项目总预算估算为XX百万美元，主要分配在研发、市场推广、人员培训和运营等方面。这一充足的预算为阳光私募项目提供了充足的资源，确保阳光私募项目在各个方面都能取得优异的表现。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阳光私募项目风险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阳光私募项目可能面临的风险包括市场接受度低、技术难题、竞争激烈等。阳光私募项目团队已经制定了相应的风险应对计划，通过前瞻性的风险管理，确保阳光私募项目在面对不确定性时能够迅速做出应对。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阳光私募项目团队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阳光私募项目汇聚了一支经验丰富、多领域专业素养的核心团队，确保阳光私募项目在各个方面都能拥有高水平的执行力。团队的协同作战是阳光私募项目成功的关键因素之一。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阳光私募项目背景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阳光私募项目的背景根植于市场对更高效、创新产品的渴望，同时也受到科技发展对行业格局的深刻改变的影响。这为阳光私募项目提供了广阔的发展空间和市场需求。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阳光私募项目现状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截至目前，阳光私募项目已完成市场调研和技术验证，取得了初步的成功。这为阳光私募项目在未来的发展奠定了坚实的基础，为更远大的目标打下了坚实的基石。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8609"/>
      <w:r>
        <w:rPr>
          <w:rFonts w:ascii="仿宋" w:eastAsia="仿宋" w:hAnsi="仿宋" w:cs="仿宋" w:hint="eastAsia"/>
          <w:sz w:val="28"/>
          <w:lang w:eastAsia="zh-CN"/>
        </w:rPr>
        <w:t>(二)、阳光私募项目目标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keyword》阳光私募项目首要业务目标是在市场中占据有利地位，实现产品/服务的成功推广和销售。通过不断提升产品质量、创新性，阳光私募项目追求成为行业中的领导者，赢得更多客户的青睐。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在科技迅速发展的时代，阳光私募项目着眼于技术创新。通过持续的研发和技术升级，阳光私募项目旨在推出更具创新性的产品或服务，以满足市场对新鲜、先进解决方案的需求。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为了建立可持续的客户关系，阳光私募项目设定了客户满意度目标。通过提供卓越的产品质量和优质的客户服务，阳光私募项目追求赢得客户的信任和忠诚度，确保他们的满意度达到行业领先水平。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阳光私募项目注重社会责任和可持续发展。通过实施环保、社会责任阳光私募项目，阳光私募项目致力于在经济发展的同时保护环境，促进社会公平，实现可持续经营。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阳光私募项目的团队是实现目标的核心驱动力。因此，阳光私募项目设定了团队发展目标，包括提升团队成员的专业技能、培养领导力，以及搭建协同高效的团队工作氛围。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6886"/>
      <w:r>
        <w:rPr>
          <w:rFonts w:ascii="仿宋" w:eastAsia="仿宋" w:hAnsi="仿宋" w:cs="仿宋" w:hint="eastAsia"/>
          <w:sz w:val="28"/>
          <w:lang w:eastAsia="zh-CN"/>
        </w:rPr>
        <w:t>(三)、阳光私募项目提出的理由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阳光私募项目提出的理由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提出源于对市场机遇的深刻洞察。当前市场中存在的需求缺口和行业发展趋势表明，有巨大的商业机会等待被开发。通过准确捕捉市场机遇，阳光私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理念基于对技术创新的信仰。通过持续的研发和技术投入，阳光私募项目有望推出更具创新性的产品或服务。在科技飞速发展的当下，阳光私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提出是为了增强企业的行业竞争力。通过提升产品或服务的质量和独特性，阳光私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响应了消费者需求的变化。随着社会和科技的不断发展，消费者对产品和服务的需求也在发生变化。通过深入了解并及时回应消费者的新需求，阳光私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阳光私募项目的提出是企业战略发展规划的一部分。在面对日益激烈的市场竞争和不断变化的商业环境中，阳光私募项目作为企业战略的一环，旨在为企业开辟新的增长领域，巩固企业在行业中的地位。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提出不仅仅是基于商业考量，还注重社会责任。通过推出环保、社会责任等方面的阳光私募项目，阳光私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阳光私募项目的提出反映了对利益相关者期望的关注。包括客户、员工、投资者等利益相关者在企业发展中都有着各自的期望，阳光私募项目力求在满足这些期望的同时，取得更大的共赢。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8976"/>
      <w:r>
        <w:rPr>
          <w:rFonts w:ascii="仿宋" w:eastAsia="仿宋" w:hAnsi="仿宋" w:cs="仿宋" w:hint="eastAsia"/>
          <w:sz w:val="28"/>
          <w:lang w:eastAsia="zh-CN"/>
        </w:rPr>
        <w:t>(四)、阳光私募项目意义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在实施阳光私募项目的过程中，我们不仅仅是在追逐商业成功，更是为企业和社会的多个层面创造了深远的意义。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的首要意义在于提升企业的市场竞争力。通过持续的创新和对产品质量的高标准要求，阳光私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阳光私募项目的推进将促使行业技术水平的提升。通过引入先进技术和创新性解决方案，阳光私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阳光私募项目不仅创造了大量就业机会，提高了就业水平，还注重社会责任和环保。通过参与社会公益事业和推动环保阳光私募项目，阳光私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综合而言，阳光私募项目意义重大，不仅推动了企业的发展，也为行业和社会的进步贡献了积极力量。这是一个全面而深刻的影响，将在未来产生可持续的正面效应。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8804"/>
      <w:r>
        <w:rPr>
          <w:rFonts w:ascii="仿宋" w:eastAsia="仿宋" w:hAnsi="仿宋" w:cs="仿宋" w:hint="eastAsia"/>
          <w:sz w:val="28"/>
          <w:lang w:eastAsia="zh-CN"/>
        </w:rPr>
        <w:t>(五)、阳光私募项目背景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在当今迅猛发展的商业环境中，阳光私募项目的动因根植于对多方面因素的审慎考量。这个阳光私募项目的提出并非孤立的决策，而是对企业所处背景深入思考的产物。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市场的不断演变是阳光私募项目背后的首要原因。科技的迅速发展和全球市场的快速变化使得企业必须灵活应对。阳光私募项目应运而生，旨在通过创新性的解决方案迎合市场的多变需求，赢得竞争中的先机。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竞争的激烈程度也是阳光私募项目背景中不可忽视的一环。企业需要在激烈竞争中脱颖而出，为此，阳光私募项目致力于打破常规，提供独特的价值主张，以吸引客户并确保市场份额的增长。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技术的迅速发展为企业带来了机遇与挑战。作为阳光私募项目启动的背景之一，对新兴技术的应用将有助于提升企业的技术水平，使其在不断演进的商业环境中保持竞争优势。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此外，社会对企业责任的期望也在逐渐升高。阳光私募项目充分融入了社会责任的理念，通过可持续经营和社会公益阳光私募项目，企图为社会贡献一份力量，在商业成功的同时关注社会价值。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797"/>
      <w:r>
        <w:rPr>
          <w:rFonts w:ascii="仿宋" w:eastAsia="仿宋" w:hAnsi="仿宋" w:cs="仿宋" w:hint="eastAsia"/>
          <w:sz w:val="28"/>
          <w:lang w:eastAsia="zh-CN"/>
        </w:rPr>
        <w:t>四、阳光私募项目建设背景及必要性分析</w:t>
      </w:r>
      <w:bookmarkEnd w:id="15"/>
    </w:p>
    <w:p>
      <w:pPr>
        <w:pStyle w:val="Heading2"/>
        <w:rPr>
          <w:rFonts w:ascii="仿宋" w:eastAsia="仿宋" w:hAnsi="仿宋" w:cs="仿宋" w:hint="eastAsia"/>
          <w:lang w:eastAsia="zh-CN"/>
        </w:rPr>
      </w:pPr>
      <w:bookmarkStart w:id="16" w:name="_Toc5279"/>
      <w:r>
        <w:rPr>
          <w:rFonts w:ascii="仿宋" w:eastAsia="仿宋" w:hAnsi="仿宋" w:cs="仿宋" w:hint="eastAsia"/>
          <w:lang w:eastAsia="zh-CN"/>
        </w:rPr>
        <w:t>(一)、阳光私募项目背景分析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阳光私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阳光私募项目在这个潮流中的定位。同时，我们将关注行业内涌现的新兴机遇，以便阳光私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阳光私募项目提供了强大的发展动力。我们将聚焦于行业内最新的技术发展趋势，包括但不限于人工智能、大数据分析、物联网等领域。通过深度的技术研究，我们将确保阳光私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阳光私募项目发展的源泉。我们将投入更多的精力对市场需求进行深入剖析，超越表面的需求，深入挖掘潜在的市场痛点和机遇。通过对市场需求的细致了解，阳光私募项目将更有针对性地设计解决方案，满足市场的多样化需求，从而更好地促进阳光私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阳光私募项目战略至关重要。我们将对竞争态势进行更为深入的分析，包括但不限于市场份额、产品特点、客户满意度等多个维度。通过深度的竞争分析，阳光私募项目将能够更准确地把握市场脉搏，制定具有竞争力的阳光私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阳光私募项目的发展具有直接的影响。我们将进行更为全面的法规和政策分析，了解行业发展中的潜在法律风险和合规挑战。通过充分了解和遵守相关法规，阳光私募项目将确保在法律框架内合法合规运营，为阳光私募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https://d.book118.com/787054165036006033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1C3FEE"/>
    <w:rsid w:val="521C3F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05416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2024-01-20T03:15:00Z</dcterms:created>
  <dcterms:modified xsi:type="dcterms:W3CDTF">2024-01-20T03:15:40Z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F80F40A727284EA7B0B35A6A6AD3BFF7_11</vt:lpwstr>
  </property>
  <property fmtid="{D5CDD505-2E9C-101B-9397-08002B2CF9AE}" pid="3" name="KSOProductBuildVer">
    <vt:lpwstr>2052-12.1.0.16120</vt:lpwstr>
  </property>
</Properties>
</file>