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宋体" w:eastAsia="宋体" w:hAnsi="宋体"/>
          <w:b/>
          <w:sz w:val="44"/>
        </w:rPr>
        <w:t>商业综合体建设项目可行性研究报告</w:t>
      </w:r>
    </w:p>
    <w:p>
      <w:r>
        <w:t>（本文档为word格式,下载后可修改编辑！）</w:t>
      </w:r>
    </w:p>
    <w:p>
      <w:r>
        <w:t>商业综合体建设项目可行性研究报告</w:t>
      </w:r>
    </w:p>
    <w:p/>
    <w:p>
      <w:r>
        <w:t>目录</w:t>
      </w:r>
    </w:p>
    <w:p>
      <w:r>
        <w:t>1</w:t>
      </w:r>
    </w:p>
    <w:p>
      <w:r>
        <w:t>商业综合体建设工程可行性研究报告</w:t>
      </w:r>
    </w:p>
    <w:p>
      <w:r>
        <w:t>2</w:t>
      </w:r>
    </w:p>
    <w:p>
      <w:r>
        <w:t>商业综合体建设项目可行性研究报告</w:t>
      </w:r>
    </w:p>
    <w:p>
      <w:r>
        <w:t>3</w:t>
      </w:r>
    </w:p>
    <w:p>
      <w:r>
        <w:t>商业综合体建设工程可行性研究报告</w:t>
      </w:r>
    </w:p>
    <w:p>
      <w:r>
        <w:t>4</w:t>
      </w:r>
    </w:p>
    <w:p>
      <w:r>
        <w:rPr>
          <w:rFonts w:ascii="黑体" w:eastAsia="黑体" w:hAnsi="黑体"/>
          <w:b/>
          <w:sz w:val="36"/>
        </w:rPr>
        <w:t>商业综合体建设工程可行性研究报告</w:t>
      </w:r>
    </w:p>
    <w:p/>
    <w:p>
      <w:r>
        <w:t>第一章项目总论</w:t>
      </w:r>
    </w:p>
    <w:p>
      <w:r>
        <w:t>第一节项目基本概况</w:t>
      </w:r>
    </w:p>
    <w:p>
      <w:r>
        <w:t>（一）项目名称：某某商业综合体建设项目</w:t>
      </w:r>
    </w:p>
    <w:p>
      <w:r>
        <w:t>（二）投资单位：某某市XXX</w:t>
      </w:r>
    </w:p>
    <w:p>
      <w:pPr>
        <w:sectPr w:rsidSect="00034616">
          <w:pgSz w:w="12240" w:h="15840"/>
          <w:pgMar w:top="1440" w:right="1800" w:bottom="1440" w:left="1800" w:header="720" w:footer="720" w:gutter="0"/>
          <w:cols w:space="720"/>
          <w:docGrid w:linePitch="360"/>
        </w:sectPr>
      </w:pPr>
      <w:r>
        <w:t>（三）建设单位：某某市XXX</w:t>
      </w:r>
    </w:p>
    <w:p>
      <w:r>
        <w:t>（四）建设地点：某某区某某镇太山村，邻接某某市新外环</w:t>
      </w:r>
    </w:p>
    <w:p>
      <w:r>
        <w:t>（五）工程内容和工程建设规模：</w:t>
      </w:r>
    </w:p>
    <w:p>
      <w:r>
        <w:t>该工程主要建设某某商业综合体和配套基础设施建设等。总占地350亩（约平方米），总修建面积14.52万平方米，主要建设内容包括居民集中区，快捷宾馆、旅店、医院、九年一贯制学校，大型商业卖场、集贸市场，两纵两横商业街及其临街商业门面，和道路、绿化、供电，供排水和亮化等。</w:t>
      </w:r>
    </w:p>
    <w:p>
      <w:r>
        <w:t>（六）工程总投资：.75万元，个中：</w:t>
      </w:r>
    </w:p>
    <w:p>
      <w:r>
        <w:t>（1）修建安装工程费：.26万元</w:t>
      </w:r>
    </w:p>
    <w:p>
      <w:r>
        <w:t>（2）设备购置及安装费：1324.00万元</w:t>
      </w:r>
    </w:p>
    <w:p>
      <w:r>
        <w:t>（3）工程建设其它费用：532.77万元。</w:t>
      </w:r>
    </w:p>
    <w:p>
      <w:r>
        <w:t>（4）根本豫备费：567.01万元</w:t>
      </w:r>
    </w:p>
    <w:p>
      <w:r>
        <w:t>（4）流动资金:236.95万元</w:t>
      </w:r>
    </w:p>
    <w:p>
      <w:r>
        <w:t>1</w:t>
      </w:r>
    </w:p>
    <w:p>
      <w:r>
        <w:t>商业综合体建设工程可行性研究报告</w:t>
      </w:r>
    </w:p>
    <w:p>
      <w:r>
        <w:t>（七）项目资金筹措</w:t>
      </w:r>
    </w:p>
    <w:p>
      <w:r>
        <w:t>工程建设拟由建设单位自筹办理。</w:t>
      </w:r>
    </w:p>
    <w:p>
      <w:pPr>
        <w:sectPr w:rsidSect="00034616">
          <w:type w:val="nextPage"/>
          <w:pgSz w:w="12240" w:h="15840"/>
          <w:pgMar w:top="1440" w:right="1800" w:bottom="1440" w:left="1800" w:header="720" w:footer="720" w:gutter="0"/>
          <w:pgNumType w:start="2"/>
          <w:cols w:space="720"/>
          <w:titlePg w:val="0"/>
          <w:docGrid w:linePitch="360"/>
        </w:sectPr>
      </w:pPr>
      <w:r>
        <w:t>第二节研究内容</w:t>
      </w:r>
    </w:p>
    <w:p>
      <w:r>
        <w:t>可行性研究内容涉及项目建设的必要性，建设条件，工程方案，环境保护，建设进度，建设投资及效益分析等方面。《可行性研究报告》对项目的可行性进行综合分析、论证，得出合理、正确的结论，为项目业主及审批部门提供决策依据，并作为开展下一阶段工作的基础。</w:t>
      </w:r>
    </w:p>
    <w:p>
      <w:r>
        <w:t>第三节主要编制依据</w:t>
      </w:r>
    </w:p>
    <w:p>
      <w:r>
        <w:t>●《中共中央、国务院关于促进小城镇健康发展的若干意见》（中发〔2001〕11号）。</w:t>
      </w:r>
    </w:p>
    <w:p>
      <w:r>
        <w:t>●XXX《小城镇经济综合开发示范镇项目管理办法》。</w:t>
      </w:r>
    </w:p>
    <w:p>
      <w:r>
        <w:t>●关于建设项目实施情况说明。</w:t>
      </w:r>
    </w:p>
    <w:p>
      <w:r>
        <w:t>●《某某省土地利用总体规划大纲（2006—2020年）》</w:t>
      </w:r>
    </w:p>
    <w:p>
      <w:r>
        <w:t>●XXX发布的《关于建设项目进行可行性研究的试行管理办法》。</w:t>
      </w:r>
    </w:p>
    <w:p>
      <w:r>
        <w:t>●XXX《建设项目经济评价方法与参数》（第三版）。</w:t>
      </w:r>
    </w:p>
    <w:p>
      <w:r>
        <w:t>2</w:t>
      </w:r>
    </w:p>
    <w:p>
      <w:r>
        <w:t>商业综合体建设项目可行性研究报告</w:t>
      </w:r>
    </w:p>
    <w:p>
      <w:r>
        <w:t>●XXX《投资工程可行性研究指南》（试用版）</w:t>
      </w:r>
    </w:p>
    <w:p>
      <w:r>
        <w:t>●国家公布的有关行业规范、法规和设计标准，建设单位提供的各种基础资料和其它有关文件证明等。</w:t>
      </w:r>
    </w:p>
    <w:p>
      <w:pPr>
        <w:sectPr w:rsidSect="00034616">
          <w:type w:val="nextPage"/>
          <w:pgSz w:w="12240" w:h="15840"/>
          <w:pgMar w:top="1440" w:right="1800" w:bottom="1440" w:left="1800" w:header="720" w:footer="720" w:gutter="0"/>
          <w:pgNumType w:start="3"/>
          <w:cols w:space="720"/>
          <w:titlePg w:val="0"/>
          <w:docGrid w:linePitch="360"/>
        </w:sectPr>
      </w:pPr>
      <w:r>
        <w:t>●《某某市国民经济和社会发展第十二个五年计划》。</w:t>
      </w:r>
    </w:p>
    <w:p>
      <w:r>
        <w:t>●《某某市城市总体规划(2006—2020年)》</w:t>
      </w:r>
    </w:p>
    <w:p>
      <w:r>
        <w:t>第四节研究结论</w:t>
      </w:r>
    </w:p>
    <w:p>
      <w:r>
        <w:t>本项目的建设符合国家相关政策举措，也符合某某区建设规划，其建设适应了某某市城乡一体化发展的需要，完善了某某镇的整体功能，实现了城市化发展的目标。</w:t>
      </w:r>
    </w:p>
    <w:p>
      <w:r>
        <w:rPr>
          <w:rFonts w:ascii="黑体" w:eastAsia="黑体" w:hAnsi="黑体"/>
          <w:b/>
          <w:sz w:val="36"/>
        </w:rPr>
        <w:t>3</w:t>
      </w:r>
    </w:p>
    <w:p>
      <w:r>
        <w:t>商业综合体建设项目可行性研究报告</w:t>
      </w:r>
    </w:p>
    <w:p/>
    <w:p>
      <w:r>
        <w:t>第二章工程建设背景及必要性</w:t>
      </w:r>
    </w:p>
    <w:p>
      <w:r>
        <w:t>第一节项目建设背景</w:t>
      </w:r>
    </w:p>
    <w:p>
      <w:r>
        <w:t>近年来，某某市以构建煤炭能源产业基地为目标，依托“新城”和“城市综合体”等大项目建设，积极实施城市化战略。城市化进程一方面表现为城市总体规模的迅速扩大，和城市自身的有机更新；另一方面能源、原材料产业支柱——煤炭的大规模开采，形成了较大面积的采煤塌陷区，两者都涉及较大规模的土地征收、房屋拆迁和补偿安置，并由此产生一定规模的失地农民和拆迁户。为失地农民和拆迁户提供高品质的拆迁安置房，引导其融入城市生活并共享城市化的成果，已成为某某实施城市化战略大背景下保障民生的现实要求。</w:t>
      </w:r>
    </w:p>
    <w:p>
      <w:pPr>
        <w:sectPr w:rsidSect="00034616">
          <w:type w:val="nextPage"/>
          <w:pgSz w:w="12240" w:h="15840"/>
          <w:pgMar w:top="1440" w:right="1800" w:bottom="1440" w:left="1800" w:header="720" w:footer="720" w:gutter="0"/>
          <w:pgNumType w:start="4"/>
          <w:cols w:space="720"/>
          <w:titlePg w:val="0"/>
          <w:docGrid w:linePitch="360"/>
        </w:sectPr>
      </w:pPr>
      <w:r>
        <w:t>第二节工程建设必要性</w:t>
      </w:r>
    </w:p>
    <w:p>
      <w:r>
        <w:t>（1）城市有机更新的内在要求</w:t>
      </w:r>
    </w:p>
    <w:p>
      <w:r>
        <w:t>“城市有机更新”的目的就是要不断提升城市的核心竞争力，具体通过城中村改造、棚户区改造、工业企业搬迁、历史文化街区综合保护、道路河道的有机更新等形式予以实现。某某区近年来实施的道路综保工程、塌陷区治理综保工程都是城市有机更新的典范。各类市政重点工程拆迁加快推进，是保障城市有机更新工程顺利推进的前提</w:t>
      </w:r>
    </w:p>
    <w:p>
      <w:r>
        <w:t>4</w:t>
      </w:r>
    </w:p>
    <w:p>
      <w:r>
        <w:t>商业综合体建设项目可行性研究报告</w:t>
      </w:r>
    </w:p>
    <w:p>
      <w:r>
        <w:t>和基础。</w:t>
      </w:r>
    </w:p>
    <w:p>
      <w:r>
        <w:t>（2）实现城乡统筹的重要抓手</w:t>
      </w:r>
    </w:p>
    <w:p>
      <w:r>
        <w:t>实现城乡统筹是贯彻落实科学发展观的重要内容。城市外延扩张导致“城市包围农村”，而只有通过以商业综合体建设为基础的城中村改造和城市有机更新，才能为原村民提供高品质的城市住宅、提供城市就业机会并加入统一的社会保障体系，从而彻底转变其生产生活方式，真正融入城市化，实现城乡统筹发展。</w:t>
      </w:r>
    </w:p>
    <w:p>
      <w:r>
        <w:t>第三章市场定位</w:t>
      </w:r>
    </w:p>
    <w:p>
      <w:pPr>
        <w:sectPr w:rsidSect="00034616">
          <w:type w:val="nextPage"/>
          <w:pgSz w:w="12240" w:h="15840"/>
          <w:pgMar w:top="1440" w:right="1800" w:bottom="1440" w:left="1800" w:header="720" w:footer="720" w:gutter="0"/>
          <w:pgNumType w:start="5"/>
          <w:cols w:space="720"/>
          <w:titlePg w:val="0"/>
          <w:docGrid w:linePitch="360"/>
        </w:sectPr>
      </w:pPr>
    </w:p>
    <w:p>
      <w:r>
        <w:t>商业综合体项目应解决一个社会在住房、商业配套等方面的基本保障问题，一方面国家大力支持并规范项目建设的各项政策，为住宅建设发展展示了广阔的空间，对当地百姓提高生活质量增强了信心。另一方面，本项目属定向开发项目，其面向对象应符合相关资格的当地居民，本项目可以满足区域内拆迁安置居民住房要求。</w:t>
      </w:r>
    </w:p>
    <w:p>
      <w:r>
        <w:t>第四节项目建设的可行性</w:t>
      </w:r>
    </w:p>
    <w:p>
      <w:r>
        <w:t>一、项目建设的指导思想</w:t>
      </w:r>
    </w:p>
    <w:p>
      <w:r>
        <w:t>全面贯彻落实党中央、国务院关于“小城镇、大计谋”的精神，以繁荣小城镇经济，增进小城镇健康发展为目的，以培育小城镇主导产业、健全乡村市场体系和社会化服务体系，完善州里企业公道服务</w:t>
      </w:r>
    </w:p>
    <w:p>
      <w:r>
        <w:t>5</w:t>
      </w:r>
    </w:p>
    <w:p>
      <w:r>
        <w:t>商业综合体建设项目可行性研究报告</w:t>
      </w:r>
    </w:p>
    <w:p>
      <w:r>
        <w:t>的基础设施为突破口，优化乡村经济布局，加快转移乡村剩余劳动力，为推进乡村城镇化创造条件。</w:t>
      </w:r>
    </w:p>
    <w:p>
      <w:r>
        <w:t>二、项目建设的思路</w:t>
      </w:r>
    </w:p>
    <w:p>
      <w:pPr>
        <w:sectPr w:rsidSect="00034616">
          <w:type w:val="nextPage"/>
          <w:pgSz w:w="12240" w:h="15840"/>
          <w:pgMar w:top="1440" w:right="1800" w:bottom="1440" w:left="1800" w:header="720" w:footer="720" w:gutter="0"/>
          <w:pgNumType w:start="6"/>
          <w:cols w:space="720"/>
          <w:titlePg w:val="0"/>
          <w:docGrid w:linePitch="360"/>
        </w:sectPr>
      </w:pPr>
      <w:r>
        <w:t>以发展某某新市镇经济为中心，以实现乡村经济持续发展和乡村社会进步为目标，经由过程实施城市商业综合体工程为主导，优化乡村经济布局，培育乡村经济增长点，调整城乡布局，推进城乡一体化进程，增进乡村个体经济及社会各项事业协调发展。</w:t>
      </w:r>
    </w:p>
    <w:p>
      <w:r>
        <w:t>根本思路是大力推进“三个集中”：一是农民向城镇集中，实施整村拆迁，采取乡村宅基地置换统建安装房、对购买城市商品房予以补贴等方式，鼓励和引导农民突破地域身份边界，分条理向城市、中心镇村集中，进而办理城市化和农民住房问题。二是农事企业向园区集中，最大限度地施展利用地皮价值，将“村村点火、户户冒烟”办企业的聚集无序发展整合为几个产业小区，原有的驻村企业迁入小区，农民不种庄稼进工厂，进而办理居民区与产业区混杂，实现企业集中集群发展的产业化格局。三是农用地皮向规模经营集中，在农民地皮承包经营一切权不变的前提下，本着依法、志愿、有偿的原则，采取村民股份合作、地皮资源合作、农业专业合作等办法，将农民承包的地皮以入股、返租倒包等方式集中起来形成规模，实行企业化运作，发展有机、绿色、特色种植，实现农用零散地皮集约化。</w:t>
      </w:r>
    </w:p>
    <w:p>
      <w:r>
        <w:t>三、项目建设基础</w:t>
      </w:r>
    </w:p>
    <w:p>
      <w:r>
        <w:t>6</w:t>
      </w:r>
    </w:p>
    <w:p>
      <w:r>
        <w:t>商业综合体建设项目可行性研究报告</w:t>
      </w:r>
    </w:p>
    <w:p>
      <w:pPr>
        <w:sectPr w:rsidSect="00034616">
          <w:type w:val="nextPage"/>
          <w:pgSz w:w="12240" w:h="15840"/>
          <w:pgMar w:top="1440" w:right="1800" w:bottom="1440" w:left="1800" w:header="720" w:footer="720" w:gutter="0"/>
          <w:pgNumType w:start="7"/>
          <w:cols w:space="720"/>
          <w:titlePg w:val="0"/>
          <w:docGrid w:linePitch="360"/>
        </w:sectPr>
      </w:pPr>
    </w:p>
    <w:p>
      <w:r>
        <w:t>从项目的规划来看，通过规划的实施，将农民集中安置，建设基础设施完善、功能齐全、布局合理、环境优美的城市综合体，项目建设居民楼5+1多栋，快捷宾馆、酒店、医院、九年一贯制学校，大型商业卖场、集贸市场，两纵两横商业街及其临街商业门面。既节约了土地，又改善了居住条件和生活环境，加快缩小城乡差别。同时，配以土地整理建设，对农田水利、田间道路等基础设施的完善，对土地进行改良，既保持了项目区内耕地数量不减少、质量不降低，农业生产条件和劳动条件也得到进一步改善，提高了土地生产力，更加适应农业规模化生产和现代化农业发展的要求。</w:t>
      </w:r>
    </w:p>
    <w:p>
      <w:r>
        <w:t>根据《某某市土地利用总体规划》中确定的土地战略及用途，结合实际，将其纳入某某区国民经济与社会发展“十三五”计划远景目标规划的重点战略部署中，以实现农村富余劳动力的转移和吸引外地客商来解决。</w:t>
      </w:r>
    </w:p>
    <w:p>
      <w:r>
        <w:rPr>
          <w:rFonts w:ascii="黑体" w:eastAsia="黑体" w:hAnsi="黑体"/>
          <w:b/>
          <w:sz w:val="36"/>
        </w:rPr>
        <w:t>综上所述，该项目建设具有良好的建设基础。</w:t>
      </w:r>
    </w:p>
    <w:p>
      <w:r>
        <w:t>7</w:t>
      </w:r>
    </w:p>
    <w:p>
      <w:r>
        <w:t>商业综合体建设工程可行性研究报告</w:t>
      </w:r>
    </w:p>
    <w:p/>
    <w:p>
      <w:r>
        <w:t>第三章工程建设条件及选址</w:t>
      </w:r>
    </w:p>
    <w:p>
      <w:r>
        <w:t>第一节工程建设条件分析</w:t>
      </w:r>
    </w:p>
    <w:p>
      <w:pPr>
        <w:sectPr w:rsidSect="00034616">
          <w:type w:val="nextPage"/>
          <w:pgSz w:w="12240" w:h="15840"/>
          <w:pgMar w:top="1440" w:right="1800" w:bottom="1440" w:left="1800" w:header="720" w:footer="720" w:gutter="0"/>
          <w:pgNumType w:start="8"/>
          <w:cols w:space="720"/>
          <w:titlePg w:val="0"/>
          <w:docGrid w:linePitch="360"/>
        </w:sectPr>
      </w:pPr>
      <w:r>
        <w:t>某某镇隶属于某某省某某市某某区，位于某某区最南部，毗邻某某市，秦楼村位于某某镇南部，距某某市区18公里，紧靠符夹铁路和S101省道，206国道。</w:t>
      </w:r>
    </w:p>
    <w:p>
      <w:r>
        <w:t>一、自然条件</w:t>
      </w:r>
    </w:p>
    <w:p>
      <w:r>
        <w:t>1、气象</w:t>
      </w:r>
    </w:p>
    <w:p>
      <w:r>
        <w:t>项目所在地属温带大陆性气候，四季分明，温差明显，年平均气温12.5℃，全年最冷月为1月，平均气温为-5℃。无霜期为184天。多年年平均降水量为570毫米，年最多降雨量为1057.8毫米，年最小降雨量为261.8毫米，降雨量年际变化大。全年60%的降雨量集中在6-8月份。常年主导风向为东北风、西南风，其中夏季以西南风为主，一般风力不大，最大风力可达7级。</w:t>
      </w:r>
    </w:p>
    <w:p>
      <w:r>
        <w:t>2、水文地质</w:t>
      </w:r>
    </w:p>
    <w:p>
      <w:r>
        <w:t>项目所在地处于平原，濉河、新北沱河、沱河纵贯南北，地下水为第四纪砂卵层组成的含水层，埋深18.67米，水量丰富。</w:t>
      </w:r>
    </w:p>
    <w:p>
      <w:r>
        <w:t>某某镇全境平原地貌，海拔27-38米。工程所在地土壤层为黏土类土，工程地质为二类地域，土壤层承载力为10-12吨/平方米，冻</w:t>
      </w:r>
    </w:p>
    <w:p>
      <w:r>
        <w:t>8</w:t>
      </w:r>
    </w:p>
    <w:p>
      <w:pPr>
        <w:sectPr w:rsidSect="00034616">
          <w:type w:val="nextPage"/>
          <w:pgSz w:w="12240" w:h="15840"/>
          <w:pgMar w:top="1440" w:right="1800" w:bottom="1440" w:left="1800" w:header="720" w:footer="720" w:gutter="0"/>
          <w:pgNumType w:start="9"/>
          <w:cols w:space="720"/>
          <w:titlePg w:val="0"/>
          <w:docGrid w:linePitch="360"/>
        </w:sectPr>
      </w:pPr>
      <w:r>
        <w:t>商业综合体建设工程可行性研究报告</w:t>
      </w:r>
    </w:p>
    <w:p>
      <w:r>
        <w:t>土层为80厘米。地域深层地质组织为寒武纪岩基拱起组织，地质组织为相对不乱区，对地动的横波危害较轻，抗震能力强，属地动不乱区，地动烈度为6度，适于工程建设。</w:t>
      </w:r>
    </w:p>
    <w:p>
      <w:r>
        <w:t>3、道路交通条件</w:t>
      </w:r>
    </w:p>
    <w:p>
      <w:r>
        <w:t>境内有煤矿专用线，紧靠符夹铁路和S101省道，206国道，合徐高速公路、濉溪至四卜县道公路，穿境而过。拥有某某集和四卜闸两个水运码头，交通十分便利。全镇已形成公路、铁路，内河运为主四通八达、方便快捷的交通网络。</w:t>
      </w:r>
    </w:p>
    <w:p>
      <w:r>
        <w:t>二、市政配套条件</w:t>
      </w:r>
    </w:p>
    <w:p>
      <w:r>
        <w:t>邮电通讯发达，实现了村村通电话。镇域内联通公司数字信号发射塔，XXXTSM数字移动电话机站天线的相继建成，通讯信号实现了无缝隙覆盖。</w:t>
      </w:r>
    </w:p>
    <w:p>
      <w:r>
        <w:t>小城镇建设初具规模。高出发点规划、高标准建设、高质量管理、全方位投入，已建成二横二纵“井”字形街道4条，铺设水泥路面8万m，铺修了矿东柏油路面6000m，修建沿街下水道6000m，一切街区已全部实现硬化，美化、绿化，有线电视入户率达95％以上。</w:t>
      </w:r>
    </w:p>
    <w:p>
      <w:pPr>
        <w:sectPr w:rsidSect="00034616">
          <w:type w:val="nextPage"/>
          <w:pgSz w:w="12240" w:h="15840"/>
          <w:pgMar w:top="1440" w:right="1800" w:bottom="1440" w:left="1800" w:header="720" w:footer="720" w:gutter="0"/>
          <w:pgNumType w:start="10"/>
          <w:cols w:space="720"/>
          <w:titlePg w:val="0"/>
          <w:docGrid w:linePitch="360"/>
        </w:sectPr>
      </w:pPr>
    </w:p>
    <w:p>
      <w:r>
        <w:t>供电设施完备，全镇经过农电网改造后，供电正常，电价不乱，在招商引资上，电价优惠。由于某某镇依邻XXX前岭煤矿，在工程产业用电上，XXX前岭煤矿可以转供电，可确保一级用电，平安出产。在招商引资的政策上，全面放开基础设施、医院、学校等公共事业范畴。</w:t>
      </w:r>
    </w:p>
    <w:p>
      <w:r>
        <w:t>居民生活污水量按照生活用水的95%估算，为130吨/日。项目用</w:t>
      </w:r>
    </w:p>
    <w:p>
      <w:r>
        <w:t>9</w:t>
      </w:r>
    </w:p>
    <w:p>
      <w:r>
        <w:t>商业综合体建设项目可行性研究报告</w:t>
      </w:r>
    </w:p>
    <w:p>
      <w:r>
        <w:t>地周边已建有雨水、污水管线，因此本项目产生的生活污水以及自然降水可以直接排入镇区规划管网。</w:t>
      </w:r>
    </w:p>
    <w:p>
      <w:r>
        <w:t>三、资源优势</w:t>
      </w:r>
    </w:p>
    <w:p>
      <w:r>
        <w:rPr>
          <w:rFonts w:ascii="黑体" w:eastAsia="黑体" w:hAnsi="黑体"/>
          <w:b/>
          <w:sz w:val="36"/>
        </w:rPr>
        <w:t>经济和社会事业取得长足进展，经济实力和人民生活水平不断提高。某某镇先后被评为市、区“造林绿化”优秀单位、“社会治安综合治理先进单位”、“农田水利建设先进单位”、“产业结构调整示范乡镇”。某某镇投资环境优越。XXX前岭煤矿坐落该镇，有丰富的矿产资源可以利用。在土地利用及税收等方面可给予政策上的倾斜与支持，全镇有可供利用的劳动力4万余人，有丰富的人力资源市场。</w:t>
      </w:r>
    </w:p>
    <w:p>
      <w:r>
        <w:t>第二节项目选址</w:t>
      </w:r>
    </w:p>
    <w:p>
      <w:pPr>
        <w:sectPr w:rsidSect="00034616">
          <w:type w:val="nextPage"/>
          <w:pgSz w:w="12240" w:h="15840"/>
          <w:pgMar w:top="1440" w:right="1800" w:bottom="1440" w:left="1800" w:header="720" w:footer="720" w:gutter="0"/>
          <w:pgNumType w:start="11"/>
          <w:cols w:space="720"/>
          <w:titlePg w:val="0"/>
          <w:docGrid w:linePitch="360"/>
        </w:sectPr>
      </w:pPr>
    </w:p>
    <w:p>
      <w:r>
        <w:t>工程规划用地约350亩（23.33万平方米）。工程区地理位置优胜，环境卫生条件优秀，地皮平整、规则，工程建设工程量不庞大，施工条件优秀，交通条件优胜，商品运输轻易，与镇区公共设施联系轻易并互不滋扰，符合工程规划，是工程建设的最好位置。</w:t>
      </w:r>
    </w:p>
    <w:p>
      <w:r>
        <w:t>10</w:t>
      </w:r>
    </w:p>
    <w:p/>
    <w:p>
      <w:r>
        <w:t>第四章项目建设规模及内容</w:t>
      </w:r>
    </w:p>
    <w:p>
      <w:r>
        <w:t>第一节工程建设规划</w:t>
      </w:r>
    </w:p>
    <w:p>
      <w:r>
        <w:t>一、项目规划原则</w:t>
      </w:r>
    </w:p>
    <w:p>
      <w:r>
        <w:t>1、地区整体发展的原则。</w:t>
      </w:r>
    </w:p>
    <w:p>
      <w:r>
        <w:t>城镇与乡村是一个发展中存在着整体性关联的地区，要使某某镇由一个城乡混杂发展的综合体渐渐演化为城乡有机结合的整体，必须强调地区经济、社会、生态和城乡空间发展的整体性，同时处置惩罚好发展上的时序干系。</w:t>
      </w:r>
    </w:p>
    <w:p>
      <w:r>
        <w:t>2、可持续发展的原则。</w:t>
      </w:r>
    </w:p>
    <w:p>
      <w:r>
        <w:t>可持续发展作为一项重要的指导思想，对于提高城乡空间布局规划的科学性有着直接的现实意义，并影响着城乡未来的发展。发展的持久性要求社会经济发展考虑资源的有限性和再生能力，具体表现为控制城镇发展的速度和规模，采取集约的空间增长模式。</w:t>
      </w:r>
    </w:p>
    <w:p>
      <w:pPr>
        <w:sectPr w:rsidSect="00034616">
          <w:type w:val="nextPage"/>
          <w:pgSz w:w="12240" w:h="15840"/>
          <w:pgMar w:top="1440" w:right="1800" w:bottom="1440" w:left="1800" w:header="720" w:footer="720" w:gutter="0"/>
          <w:pgNumType w:start="12"/>
          <w:cols w:space="720"/>
          <w:titlePg w:val="0"/>
          <w:docGrid w:linePitch="360"/>
        </w:sectPr>
      </w:pPr>
      <w:r>
        <w:t>3、以人为本的原则。</w:t>
      </w:r>
    </w:p>
    <w:p>
      <w:r>
        <w:t>规划应以工钱本，坚持人性化的需求，处处着意修建适宜的人居环境，优化人居环境，优化地区、城镇空间形态，配置健全的生活服务设施，轻易生活的多样性和多元化需求，注意在经济、社会、生态之间找到均衡。</w:t>
      </w:r>
    </w:p>
    <w:p>
      <w:r>
        <w:t>二、项目规划的基本思路</w:t>
      </w:r>
    </w:p>
    <w:p>
      <w:r>
        <w:t>11</w:t>
      </w:r>
    </w:p>
    <w:p>
      <w:r>
        <w:t>本工程建设是城乡融会的经济、社会、文化和生态复合系统与时俱进、持续趋优的综合变迁过程。有必要指出的是，这是一个充裕施展城乡各自优势，互相接收先辈、健康的身分，理顺交流路子的双向演进过程，并不意味着城乡分歧（如产业布局、经济出产方式、文化、空间景观等）的消失，也不意味着社会地区由非均质空间演化为一种完全的均质空间。城乡两者仍然相互依存，但在社会经济范畴、设施共享水平等方面的差距将会渐渐缩小以至消除。</w:t>
      </w:r>
    </w:p>
    <w:p>
      <w:r>
        <w:t>三、整体规划设计理念：</w:t>
      </w:r>
    </w:p>
    <w:p>
      <w:r>
        <w:t>1、充裕利用本地块的地理优胜性及周边的天然资源，注意人文和环境的可持续性发展，创造既能享受当代社区文明，又能享受生态天然的居住环境；</w:t>
      </w:r>
    </w:p>
    <w:p>
      <w:pPr>
        <w:sectPr w:rsidSect="00034616">
          <w:type w:val="nextPage"/>
          <w:pgSz w:w="12240" w:h="15840"/>
          <w:pgMar w:top="1440" w:right="1800" w:bottom="1440" w:left="1800" w:header="720" w:footer="720" w:gutter="0"/>
          <w:pgNumType w:start="13"/>
          <w:cols w:space="720"/>
          <w:titlePg w:val="0"/>
          <w:docGrid w:linePitch="360"/>
        </w:sectPr>
      </w:pPr>
    </w:p>
    <w:p>
      <w:r>
        <w:t>2、整体规划构思本工程参照浙江、深圳等沿海发财地域商业综合体精萃，吸取各地域居民居住区建设的优点，接合本地域实际情况，邀请国内知名景观设计单位、规划大师倾力打造，对修建外立面、户型设计、楼宇间距、休闲会所、商业门面、购物中心、中心广场、学校等公道规划，精心设计。</w:t>
      </w:r>
    </w:p>
    <w:p>
      <w:r>
        <w:t>3、规划结构</w:t>
      </w:r>
    </w:p>
    <w:p>
      <w:r>
        <w:t>整个项目选址地形成矩形状，以北部设入口广场，其余路设次入口，区内主干道串联若干个广场作为主交通网络。</w:t>
      </w:r>
    </w:p>
    <w:p>
      <w:r>
        <w:t>4、建筑单体设计</w:t>
      </w:r>
    </w:p>
    <w:p>
      <w:r>
        <w:t>12</w:t>
      </w:r>
    </w:p>
    <w:p>
      <w:r>
        <w:t>项目区建筑单体呈南北向，以点面结合式布局，以主干道组织交通，均设公共绿地，单位建筑间路保持规定系数以上，使每个建筑具有较多绿地、阳光和较好通风。项目主要内容包括居民集中区，快捷宾馆、酒店、医院、九年一贯制学校，大型商业卖场、集贸市场，两纵两横商业街及其临街商业门面。</w:t>
      </w:r>
    </w:p>
    <w:p>
      <w:r>
        <w:t>5、修建环境及园林景观设计</w:t>
      </w:r>
    </w:p>
    <w:p>
      <w:pPr>
        <w:sectPr w:rsidSect="00034616">
          <w:type w:val="nextPage"/>
          <w:pgSz w:w="12240" w:h="15840"/>
          <w:pgMar w:top="1440" w:right="1800" w:bottom="1440" w:left="1800" w:header="720" w:footer="720" w:gutter="0"/>
          <w:pgNumType w:start="14"/>
          <w:cols w:space="720"/>
          <w:titlePg w:val="0"/>
          <w:docGrid w:linePitch="360"/>
        </w:sectPr>
      </w:pPr>
    </w:p>
    <w:p>
      <w:r>
        <w:t>整体环境景观设计，整体表现当代人文景观的环境特色，结合天然、地势、地貌，塑造新城区优雅、宁静、宜人的居住环境。规划建造8900平方米绿地面积，采用坡地式设计，平均地平在原有基础上高出1米左右，实行平面绿化，建造特色枯水景，并辅以修建小品装饰，以扩大绿化面积、增强视觉打击力。设计平面可参与式园林，开辟运动场所、休闲场所，使让新城区的绿化景观真正成为村民的休闲享受乐土。根据组团分区，设置分歧主题的组团绿化，倡议可亲近的庭院生活。各组团的景观设计以半围合的布局加上平面化的主题绿化使每个组团形成各有特色的悠悠庭园，修建温馨居家的归属感。保证植被的多样性和色采性。整个园区的植被应保证四季有景，高矮有序，丰富多样。另外应注意园区动物的色采搭配，修建一派新鲜热火的场面，增添社区人气和美感。新城区绿地和绿地相应，使人与天然和谐共存，并加以具有地方特色的小品点缀，给人亲切愉悦的居住乐趣。</w:t>
      </w:r>
    </w:p>
    <w:p>
      <w:r>
        <w:t>13</w:t>
      </w:r>
    </w:p>
    <w:p>
      <w:r>
        <w:t>在注重市域城镇体系整合和空间管制的同时，应充分考虑农村居民的生活模式。在提倡以城市和中心镇为依托，加快引农进城的步伐的同时，应逐步按照城乡一体化的规划目标，自然生态和人文环境相融共生的设计思想和三个集中（公共服务设施集中，公共绿化集中，村落组团集中）的布局原则，统一规划和集中建设农民住宅，引导农居向集中化、城镇化发展。</w:t>
      </w:r>
    </w:p>
    <w:p>
      <w:r>
        <w:t>第二节建设规模及内容</w:t>
      </w:r>
    </w:p>
    <w:p>
      <w:pPr>
        <w:sectPr w:rsidSect="00034616">
          <w:type w:val="nextPage"/>
          <w:pgSz w:w="12240" w:h="15840"/>
          <w:pgMar w:top="1440" w:right="1800" w:bottom="1440" w:left="1800" w:header="720" w:footer="720" w:gutter="0"/>
          <w:pgNumType w:start="15"/>
          <w:cols w:space="720"/>
          <w:titlePg w:val="0"/>
          <w:docGrid w:linePitch="360"/>
        </w:sectPr>
      </w:pPr>
      <w:r>
        <w:t>由于本项目建设用地有限，在满足国家建设规范要求的各项指标同时，尽可能充分利用土地资源。</w:t>
      </w:r>
    </w:p>
    <w:p>
      <w:r>
        <w:t>本项目总规划用地面积23.33万平方米（约350亩），总建设面积：14.52万平方米。</w:t>
      </w:r>
    </w:p>
    <w:p>
      <w:r>
        <w:t>项目主要建设内容包括：</w:t>
      </w:r>
    </w:p>
    <w:p>
      <w:r>
        <w:t>1、居民集中区两个，总建筑面积平方米；</w:t>
      </w:r>
    </w:p>
    <w:p>
      <w:r>
        <w:t>2、快捷宾馆（9层）一座，总建筑面积9800平方米；</w:t>
      </w:r>
    </w:p>
    <w:p>
      <w:r>
        <w:t>3、商务酒店（4层）一座，总建筑面积6200平方米；</w:t>
      </w:r>
    </w:p>
    <w:p>
      <w:r>
        <w:t>4、医院1座，总建筑面积5000平方米；</w:t>
      </w:r>
    </w:p>
    <w:p>
      <w:r>
        <w:t>5、九年一贯制学校一所，总建筑面积平方米；</w:t>
      </w:r>
    </w:p>
    <w:p>
      <w:r>
        <w:t>6、大型商业大卖场一座，总修建面积3000平方米；</w:t>
      </w:r>
    </w:p>
    <w:p>
      <w:r>
        <w:rPr>
          <w:rFonts w:ascii="黑体" w:eastAsia="黑体" w:hAnsi="黑体"/>
          <w:b/>
          <w:sz w:val="36"/>
        </w:rPr>
        <w:t>7、集贸市场一个，总建筑面积3000平方米；</w:t>
      </w:r>
    </w:p>
    <w:p>
      <w:r>
        <w:t>14</w:t>
      </w:r>
    </w:p>
    <w:p>
      <w:r>
        <w:t>8、两纵两横商业街及其临街商业门面（两层），总建筑面积共计平方米。</w:t>
      </w:r>
    </w:p>
    <w:p>
      <w:r>
        <w:t>9、其他配套设施总建筑面积2000平方米，以及配套道路及硬化、河岸综合治理、供排水管网、供电设施、绿化亮化、厕所和监控设施等。</w:t>
      </w:r>
    </w:p>
    <w:p>
      <w:r>
        <w:t>15</w:t>
      </w:r>
    </w:p>
    <w:p/>
    <w:p>
      <w:r>
        <w:t>第五章工程方案</w:t>
      </w:r>
    </w:p>
    <w:p>
      <w:pPr>
        <w:sectPr w:rsidSect="00034616">
          <w:type w:val="nextPage"/>
          <w:pgSz w:w="12240" w:h="15840"/>
          <w:pgMar w:top="1440" w:right="1800" w:bottom="1440" w:left="1800" w:header="720" w:footer="720" w:gutter="0"/>
          <w:pgNumType w:start="16"/>
          <w:cols w:space="720"/>
          <w:titlePg w:val="0"/>
          <w:docGrid w:linePitch="360"/>
        </w:sectPr>
      </w:pPr>
      <w:r>
        <w:t>第一节设计根据</w:t>
      </w:r>
    </w:p>
    <w:p>
      <w:r>
        <w:t>(一)业主提供的1：500地形图、及用地红线图；</w:t>
      </w:r>
    </w:p>
    <w:p>
      <w:r>
        <w:t>(二)业主提供的方案设计任务书；</w:t>
      </w:r>
    </w:p>
    <w:p>
      <w:r>
        <w:t>(三)《某某市城市规划管理条例》；</w:t>
      </w:r>
    </w:p>
    <w:p>
      <w:r>
        <w:t>(四)《民用修建设计通则》(GB —2005)；</w:t>
      </w:r>
    </w:p>
    <w:p>
      <w:r>
        <w:t>(五)《宿舍建筑设计规范》( 36-2005 J 480-2005)；</w:t>
      </w:r>
    </w:p>
    <w:p>
      <w:r>
        <w:t>(六)《住宅设计规范规范》(GB —2005)；</w:t>
      </w:r>
    </w:p>
    <w:p>
      <w:r>
        <w:t>(七)《修建抗震设计规范》(GB -2001)；</w:t>
      </w:r>
    </w:p>
    <w:p>
      <w:r>
        <w:t>(八)《建筑结构荷载规范》(GB-2001)；</w:t>
      </w:r>
    </w:p>
    <w:p>
      <w:r>
        <w:t>(九)《建筑地基基础设计规范》(GB-2002)；</w:t>
      </w:r>
    </w:p>
    <w:p>
      <w:r>
        <w:t>(十)《建筑设计防火规范》(GB-2006)；</w:t>
      </w:r>
    </w:p>
    <w:p>
      <w:r>
        <w:t>(十一)《修建灭火器配置设计规范》(GB -2005)；</w:t>
      </w:r>
    </w:p>
    <w:p>
      <w:r>
        <w:t>(十二)国家和地方与本工程有关的其它现行设计规范、标准、法规和条例。</w:t>
      </w:r>
    </w:p>
    <w:p>
      <w:r>
        <w:t>第二节总平面设计</w:t>
      </w:r>
    </w:p>
    <w:p>
      <w:r>
        <w:t>（一）地块概述</w:t>
      </w:r>
    </w:p>
    <w:p>
      <w:r>
        <w:t>本项目地处某某镇重要位置，用地大致呈四边角形，区域位置优</w:t>
      </w:r>
    </w:p>
    <w:p>
      <w:r>
        <w:t>16</w:t>
      </w:r>
    </w:p>
    <w:p>
      <w:pPr>
        <w:sectPr w:rsidSect="00034616">
          <w:type w:val="nextPage"/>
          <w:pgSz w:w="12240" w:h="15840"/>
          <w:pgMar w:top="1440" w:right="1800" w:bottom="1440" w:left="1800" w:header="720" w:footer="720" w:gutter="0"/>
          <w:pgNumType w:start="17"/>
          <w:cols w:space="720"/>
          <w:titlePg w:val="0"/>
          <w:docGrid w:linePitch="360"/>
        </w:sectPr>
      </w:pPr>
      <w:r>
        <w:t>越，交通便利。</w:t>
      </w:r>
    </w:p>
    <w:p>
      <w:r>
        <w:t>在总平面设计中主要把握以下三点：整体布局规整，具有现代风尚；与其它用地规划建筑群在功能、交通、空间形象上协调；突出信息时代便捷、高效、互动的结构理念。该工程充分考虑“建筑—人—环境”三者之间的相互渗透，力争创造出一个安静舒适的有机居住环境。</w:t>
      </w:r>
    </w:p>
    <w:p>
      <w:r>
        <w:t>（二）总平面布置</w:t>
      </w:r>
    </w:p>
    <w:p>
      <w:r>
        <w:t>1、规划目标</w:t>
      </w:r>
    </w:p>
    <w:p>
      <w:r>
        <w:t>修建优美的人文社区，在斟酌社会效益，环境效益的同时晋升用地的经济效益，使工程达到功能组织公道、用地配置得当、布局清晰、道路顺畅、适当配套等请求，创造出以工钱本、尊重环境，舒适优美的人居空间，同时具有鲜明的地方特色和新的住房理念。</w:t>
      </w:r>
    </w:p>
    <w:p>
      <w:r>
        <w:t>2、总体布局符合规划、消防、人防、环保、防灾、减灾等要求。实现可持续性发展。</w:t>
      </w:r>
    </w:p>
    <w:p>
      <w:r>
        <w:t>建筑利用地形合理布局，按南北向布置小区内部视线通透，视线干扰小，富有韵律感，沿街立面简洁、美观、现代。结合入口合理布局，由此构成以下几个特点：</w:t>
      </w:r>
    </w:p>
    <w:p>
      <w:pPr>
        <w:sectPr w:rsidSect="00034616">
          <w:type w:val="nextPage"/>
          <w:pgSz w:w="12240" w:h="15840"/>
          <w:pgMar w:top="1440" w:right="1800" w:bottom="1440" w:left="1800" w:header="720" w:footer="720" w:gutter="0"/>
          <w:pgNumType w:start="18"/>
          <w:cols w:space="720"/>
          <w:titlePg w:val="0"/>
          <w:docGrid w:linePitch="360"/>
        </w:sectPr>
      </w:pPr>
      <w:r>
        <w:t>（1）总图完整，点、线、面结合，一气呵成；环境景观与预留公共绿地有机联系，丰富了城市空间。</w:t>
      </w:r>
    </w:p>
    <w:p>
      <w:r>
        <w:t>（2）区内交通自呈体系，区内车道沿外围环形布置，使区内人</w:t>
      </w:r>
    </w:p>
    <w:p>
      <w:r>
        <w:t>17</w:t>
      </w:r>
    </w:p>
    <w:p>
      <w:r>
        <w:t>车分流，内部为应急消防车道，人行在内，车行在外，互不滋扰；</w:t>
      </w:r>
    </w:p>
    <w:p>
      <w:r>
        <w:t>（3）住宅一切住户都朝向优秀，自成一体的景观体系及公道的布局，使得每户都有优秀的景观结果。</w:t>
      </w:r>
    </w:p>
    <w:p>
      <w:r>
        <w:t>（4）建筑之间间距大，结合建筑平面，减少视线干扰。</w:t>
      </w:r>
    </w:p>
    <w:p>
      <w:r>
        <w:t>（三）竖向设计</w:t>
      </w:r>
    </w:p>
    <w:p>
      <w:r>
        <w:t>竖向设计主要依据地块周边城市道路标高和地形现状标高进行设计。现有场地经平场设计后地势平坦。建筑室内设计标高均略高于场地标高，尽量减少了填方挖方，建筑正负零标高高于城市道路、地形标高0.3—0.9米。</w:t>
      </w:r>
    </w:p>
    <w:p>
      <w:r>
        <w:t>场地雨水由西向东南、由西向西北汇集，经收集后排入雨水口，再排入城市排水管网。</w:t>
      </w:r>
    </w:p>
    <w:p>
      <w:r>
        <w:t>（四）交通组织和道路系统设计</w:t>
      </w:r>
    </w:p>
    <w:p>
      <w:r>
        <w:t>交通组织结合周边城市道路，尽量做到人车分流，简洁流畅，安全高效。</w:t>
      </w:r>
    </w:p>
    <w:p>
      <w:pPr>
        <w:sectPr w:rsidSect="00034616">
          <w:type w:val="nextPage"/>
          <w:pgSz w:w="12240" w:h="15840"/>
          <w:pgMar w:top="1440" w:right="1800" w:bottom="1440" w:left="1800" w:header="720" w:footer="720" w:gutter="0"/>
          <w:pgNumType w:start="19"/>
          <w:cols w:space="720"/>
          <w:titlePg w:val="0"/>
          <w:docGrid w:linePitch="360"/>
        </w:sectPr>
      </w:pPr>
    </w:p>
    <w:p>
      <w:r>
        <w:t>设计结合周边道路共设置了2个主入口及2个次入口，出入口的位置均满足规划对距离道路交叉口规定的要求。北面出入口为该综合体的主要出入口，主要供业主车行及消防进出使用，东面的主要出入口为主要人行出入口，同时供小区发生火灾时的消防车行使用；区内的主要道路呈环形布置，宽度4米，转弯半径9.0米，方便汽车使用的同时，也满足消防车的通行需要。</w:t>
      </w:r>
    </w:p>
    <w:p>
      <w:r>
        <w:t>18</w:t>
      </w:r>
    </w:p>
    <w:p>
      <w:r>
        <w:t>（五）绿化设计</w:t>
      </w:r>
    </w:p>
    <w:p>
      <w:r>
        <w:t>区内的绿化在有限的空间内精心布置，点、线、面结合，同时注重高低搭配。绿地主要集中在楼前后、主、次出入口和公共地区，该部分主要以草坪、灌木、花卉为主，局部点缀欣赏性较强的乔木。区内主要道路周边布置密植乔木，尽量减少汽车噪声的影响；临街沿道路布置行道树及灌木，高低结合，形成绿化屏障，尽量避免车辆对居住的影响。</w:t>
      </w:r>
    </w:p>
    <w:p>
      <w:r>
        <w:t>第三节建筑设计</w:t>
      </w:r>
    </w:p>
    <w:p>
      <w:r>
        <w:t>（一）设计原则</w:t>
      </w:r>
    </w:p>
    <w:p>
      <w:pPr>
        <w:sectPr w:rsidSect="00034616">
          <w:type w:val="nextPage"/>
          <w:pgSz w:w="12240" w:h="15840"/>
          <w:pgMar w:top="1440" w:right="1800" w:bottom="1440" w:left="1800" w:header="720" w:footer="720" w:gutter="0"/>
          <w:pgNumType w:start="20"/>
          <w:cols w:space="720"/>
          <w:titlePg w:val="0"/>
          <w:docGrid w:linePitch="360"/>
        </w:sectPr>
      </w:pPr>
    </w:p>
    <w:p>
      <w:r>
        <w:t>1、“以适用、经济、安全、卫生、环保”为设计宗旨，结合当地的人文自然条件及场地的自然环境，根据各建筑单体的使用要求和空间特点，合理确定建筑的结构形式及使用材料，满足消防安全及生产安全的各种不同要求，追求建筑适用空间的自然通风、自然采光及自然视野的各种非人工效果，构建舒适的建筑内部与外部环境，创造出与自然环境相协调的、有现代感及空间感、有丰富文化内涵的建筑单体及建筑群体。</w:t>
      </w:r>
    </w:p>
    <w:p>
      <w:r>
        <w:t>2、平面设计做到功能分区完善、公道、充裕表现“以工钱本、尊重天然、人文环保”的设计思想。</w:t>
      </w:r>
    </w:p>
    <w:p>
      <w:r>
        <w:t>3、立面设计力求风格创新、独特，同时体现地方传统。</w:t>
      </w:r>
    </w:p>
    <w:p>
      <w:r>
        <w:t>19</w:t>
      </w:r>
    </w:p>
    <w:p>
      <w:r>
        <w:t>（二）修建平面设计</w:t>
      </w:r>
    </w:p>
    <w:p>
      <w:r>
        <w:t>1、根据总体布置，结合场地特点，充分利用地形地貌，满足各单体建筑的使用功能，确定建筑物的平面布局、层数与高度。</w:t>
      </w:r>
    </w:p>
    <w:p>
      <w:r>
        <w:t>2、平面设计中公道组织套内功能空间，做到动静分区，洁污分区。各功能空间均具有适宜的尺度，避免了房间形态上的比例失调。室内交通组织短捷，不穿行主要功能空间，符合人的生活行为纪律。</w:t>
      </w:r>
    </w:p>
    <w:p>
      <w:r>
        <w:t>（三）立面设计</w:t>
      </w:r>
    </w:p>
    <w:p>
      <w:r>
        <w:t>立面设计力求和区内整体立面相吻合,经由过程立面线条组合及屋顶局部外型，表现出雅观，简约、大方，做到整体和谐，修建一个优美的居住环境，表现修建的条理感和当代感，整个修建作风以明快清新为主。</w:t>
      </w:r>
    </w:p>
    <w:p>
      <w:pPr>
        <w:sectPr w:rsidSect="00034616">
          <w:type w:val="nextPage"/>
          <w:pgSz w:w="12240" w:h="15840"/>
          <w:pgMar w:top="1440" w:right="1800" w:bottom="1440" w:left="1800" w:header="720" w:footer="720" w:gutter="0"/>
          <w:pgNumType w:start="21"/>
          <w:cols w:space="720"/>
          <w:titlePg w:val="0"/>
          <w:docGrid w:linePitch="360"/>
        </w:sectPr>
      </w:pPr>
      <w:r>
        <w:t>（四）剖面设计</w:t>
      </w:r>
    </w:p>
    <w:p>
      <w:r>
        <w:t>剖面设计根据利用功能、修建外型、布局尺度、并结合地形高差综合斟酌，设计为框架布局。</w:t>
      </w:r>
    </w:p>
    <w:p>
      <w:r>
        <w:t>第四节布局设计</w:t>
      </w:r>
    </w:p>
    <w:p>
      <w:r>
        <w:t>（一）结构概述</w:t>
      </w:r>
    </w:p>
    <w:p>
      <w:r>
        <w:t>在本次设计中，按国家现行的有关布局设计规范，本着平安经济的设计原则，在满意规范的前提下，尽量分身利用功能请求，精心设计，力求做到平安牢靠，经济公道。</w:t>
      </w:r>
    </w:p>
    <w:p>
      <w:r>
        <w:t>20</w:t>
      </w:r>
    </w:p>
    <w:p>
      <w:r>
        <w:t>根据现行有关设计规范，本工程建筑结构安全等级为二级,结构设计基准期及合理使用年限为50年。</w:t>
      </w:r>
    </w:p>
    <w:p>
      <w:r>
        <w:t>（二）设计依据</w:t>
      </w:r>
    </w:p>
    <w:p>
      <w:r>
        <w:t>本工程采用的主要标准及有关法规、资料</w:t>
      </w:r>
    </w:p>
    <w:p>
      <w:r>
        <w:t>修建专业提供的修建平、立、剖面图；</w:t>
      </w:r>
    </w:p>
    <w:p>
      <w:r>
        <w:t>《建筑结构可靠度设计统一标准》（GB-2001）；</w:t>
      </w:r>
    </w:p>
    <w:p>
      <w:r>
        <w:t>《修建布局荷载规范》（GB-2001）；</w:t>
      </w:r>
    </w:p>
    <w:p>
      <w:r>
        <w:t>《建筑抗震设计规范》（GB-2001）；</w:t>
      </w:r>
    </w:p>
    <w:p>
      <w:r>
        <w:t>《混凝土布局设计规范》（GB-2002）；</w:t>
      </w:r>
    </w:p>
    <w:p>
      <w:r>
        <w:t>《砌体布局设计规范》（GB-2001）；</w:t>
      </w:r>
    </w:p>
    <w:p>
      <w:r>
        <w:t>《修建地基基础设计规范》（GB-2002）。</w:t>
      </w:r>
    </w:p>
    <w:p>
      <w:pPr>
        <w:sectPr w:rsidSect="00034616">
          <w:type w:val="nextPage"/>
          <w:pgSz w:w="12240" w:h="15840"/>
          <w:pgMar w:top="1440" w:right="1800" w:bottom="1440" w:left="1800" w:header="720" w:footer="720" w:gutter="0"/>
          <w:pgNumType w:start="22"/>
          <w:cols w:space="720"/>
          <w:titlePg w:val="0"/>
          <w:docGrid w:linePitch="360"/>
        </w:sectPr>
      </w:pPr>
      <w:r>
        <w:t>（三）设计荷载</w:t>
      </w:r>
    </w:p>
    <w:p>
      <w:r>
        <w:t>(1)风荷载：根本风压取0.4KN/m2</w:t>
      </w:r>
    </w:p>
    <w:p>
      <w:r>
        <w:t>(2)楼面利用荷载标准值</w:t>
      </w:r>
    </w:p>
    <w:p>
      <w:r>
        <w:t>住宅：2.0KN/m2</w:t>
      </w:r>
    </w:p>
    <w:p>
      <w:r>
        <w:t>阳台：2.5KN/m2</w:t>
      </w:r>
    </w:p>
    <w:p>
      <w:r>
        <w:t>楼梯：3.5KN/m2</w:t>
      </w:r>
    </w:p>
    <w:p>
      <w:r>
        <w:t>卫生间：2.5KN/m2</w:t>
      </w:r>
    </w:p>
    <w:p>
      <w:r>
        <w:t>屋面：2.0KN/m2</w:t>
      </w:r>
    </w:p>
    <w:p>
      <w:r>
        <w:t>（四）布局设计</w:t>
      </w:r>
    </w:p>
    <w:p>
      <w:r>
        <w:t>21</w:t>
      </w:r>
    </w:p>
    <w:p>
      <w:r>
        <w:t>(1)基础设计：工程地质勘察正在进行中待《岩土工程勘察报告》正式出来后,再决定其基础型式.</w:t>
      </w:r>
    </w:p>
    <w:p>
      <w:r>
        <w:t>(2)上部结构：采用底框结构</w:t>
      </w:r>
    </w:p>
    <w:p>
      <w:r>
        <w:t>(3)结构材料：强度等级：梁,柱,板C20</w:t>
      </w:r>
    </w:p>
    <w:p>
      <w:r>
        <w:t>钢材、钢筋：图中“φ、Φ”分别表示热轧HPB235、HRB335级钢筋。</w:t>
      </w:r>
    </w:p>
    <w:p>
      <w:r>
        <w:t>钢板：3号钢</w:t>
      </w:r>
    </w:p>
    <w:p>
      <w:r>
        <w:t>焊条：E42；E50</w:t>
      </w:r>
    </w:p>
    <w:p>
      <w:pPr>
        <w:sectPr w:rsidSect="00034616">
          <w:type w:val="nextPage"/>
          <w:pgSz w:w="12240" w:h="15840"/>
          <w:pgMar w:top="1440" w:right="1800" w:bottom="1440" w:left="1800" w:header="720" w:footer="720" w:gutter="0"/>
          <w:pgNumType w:start="23"/>
          <w:cols w:space="720"/>
          <w:titlePg w:val="0"/>
          <w:docGrid w:linePitch="360"/>
        </w:sectPr>
      </w:pPr>
      <w:r>
        <w:t>墙体：二层以下采用MU15页岩砖，M7.5夹杂砂浆砌筑240厚墙,二层以上采用MU10页岩砖，M5夹杂砂浆砌筑240厚墙。</w:t>
      </w:r>
    </w:p>
    <w:p>
      <w:r>
        <w:t>第五节给排水、消防设计</w:t>
      </w:r>
    </w:p>
    <w:p>
      <w:r>
        <w:t>（一）设计依据</w:t>
      </w:r>
    </w:p>
    <w:p>
      <w:r>
        <w:t>1、《修建给排水设计规范》（GB-2010）</w:t>
      </w:r>
    </w:p>
    <w:p>
      <w:r>
        <w:t>2、《污水综合排放标准》（GB8978-1996）</w:t>
      </w:r>
    </w:p>
    <w:p>
      <w:r>
        <w:t>3、《室外排水设计规范》（GB-2006）</w:t>
      </w:r>
    </w:p>
    <w:p>
      <w:r>
        <w:t>4、《修建设计防火规范》（GB-2006）</w:t>
      </w:r>
    </w:p>
    <w:p>
      <w:r>
        <w:t>5、《修建灭火器配置于规范》（GB -2005）；</w:t>
      </w:r>
    </w:p>
    <w:p>
      <w:r>
        <w:t>6、业主提供的关于本工程的设计任务书、设计请求和有关资料。</w:t>
      </w:r>
    </w:p>
    <w:p>
      <w:r>
        <w:t>（二）设计范围</w:t>
      </w:r>
    </w:p>
    <w:p>
      <w:r>
        <w:t>22</w:t>
      </w:r>
    </w:p>
    <w:p>
      <w:r>
        <w:t>1、工程红线以内室外和室内给水排水及消防系统由设计院设计。</w:t>
      </w:r>
    </w:p>
    <w:p>
      <w:r>
        <w:t>2、本工程水表井与城市给水管的连接管段和最末一座检查井与城市污水管及雨水管的连接管等，由城市有关部门负责设计。</w:t>
      </w:r>
    </w:p>
    <w:p>
      <w:r>
        <w:t>3、本设计包括</w:t>
      </w:r>
    </w:p>
    <w:p>
      <w:r>
        <w:t>修建相关的室表里、生活给水、消防给水、污排水、雨排水。</w:t>
      </w:r>
    </w:p>
    <w:p>
      <w:pPr>
        <w:sectPr w:rsidSect="00034616">
          <w:type w:val="nextPage"/>
          <w:pgSz w:w="12240" w:h="15840"/>
          <w:pgMar w:top="1440" w:right="1800" w:bottom="1440" w:left="1800" w:header="720" w:footer="720" w:gutter="0"/>
          <w:pgNumType w:start="24"/>
          <w:cols w:space="720"/>
          <w:titlePg w:val="0"/>
          <w:docGrid w:linePitch="360"/>
        </w:sectPr>
      </w:pPr>
      <w:r>
        <w:t>（三）设计给排水标准</w:t>
      </w:r>
    </w:p>
    <w:p>
      <w:r>
        <w:t>1、供水含生活用水、消防用水和绿化用水。本项目的给排水设计按《建筑给水排水设计规范》（GBJ15-88）进行。</w:t>
      </w:r>
    </w:p>
    <w:p>
      <w:r>
        <w:t>项目供水由城市自来水网引入。消防用水管在项目区内连成环状，作为室外消防用水。给水主干管沿区域道路布设，便于设置室外消火栓，并结合环境设计设置绿化洒水栓，保证绿化用水。</w:t>
      </w:r>
    </w:p>
    <w:p>
      <w:r>
        <w:t>工程用水包括生活用水和绿化用水等。本工程总用水量为560m3/d。</w:t>
      </w:r>
    </w:p>
    <w:p>
      <w:r>
        <w:t>2、本工程排水主如果生活污水和雨水。采用雨污分流分别收集和排放。</w:t>
      </w:r>
    </w:p>
    <w:p>
      <w:r>
        <w:t>生活污水产生量约为400m3／d。</w:t>
      </w:r>
    </w:p>
    <w:p>
      <w:r>
        <w:t>3、灭火器配置基准为中风险级，每具灭火器最小配置级别为4B,采用干粉灭火器。</w:t>
      </w:r>
    </w:p>
    <w:p>
      <w:r>
        <w:t>（四）管件、管材及器材</w:t>
      </w:r>
    </w:p>
    <w:p>
      <w:r>
        <w:t>１、室内给水管采用PVC-U塑料给水管。</w:t>
      </w:r>
    </w:p>
    <w:p>
      <w:r>
        <w:t>23</w:t>
      </w:r>
    </w:p>
    <w:p>
      <w:r>
        <w:t>２、室内排水管采用UPVC工程塑料排水管。</w:t>
      </w:r>
    </w:p>
    <w:p>
      <w:pPr>
        <w:sectPr w:rsidSect="00034616">
          <w:type w:val="nextPage"/>
          <w:pgSz w:w="12240" w:h="15840"/>
          <w:pgMar w:top="1440" w:right="1800" w:bottom="1440" w:left="1800" w:header="720" w:footer="720" w:gutter="0"/>
          <w:pgNumType w:start="25"/>
          <w:cols w:space="720"/>
          <w:titlePg w:val="0"/>
          <w:docGrid w:linePitch="360"/>
        </w:sectPr>
      </w:pPr>
      <w:r>
        <w:t>3、消防管道采用钢管（DN80），焊接或法兰连接，室内消火栓：SN65;室外消火栓：SS-100-16;水泵接合器：SQ-100（地上式）;灭火器:MFZ-8。</w:t>
      </w:r>
    </w:p>
    <w:p>
      <w:r>
        <w:t>（五）管道敷设</w:t>
      </w:r>
    </w:p>
    <w:p>
      <w:r>
        <w:t>给水管和排水管在室内一律采用明装，分别利用管卡或管箍牢固，室外给排水管道一律埋地敷设。</w:t>
      </w:r>
    </w:p>
    <w:p>
      <w:r>
        <w:t>（六）给排水系统</w:t>
      </w:r>
    </w:p>
    <w:p>
      <w:r>
        <w:t>1、给水及消防在室外采用共用水系统，采用城市管网压力下直接供水，室内给水网为枝状布置，单向供水。</w:t>
      </w:r>
    </w:p>
    <w:p>
      <w:r>
        <w:t>2、本项目自建化粪池，处理达到《污水综合排放标准))GB8978-1996中三级标准后排入市政污水管网，最后进入某某经济开发区污水处理厂。</w:t>
      </w:r>
    </w:p>
    <w:p>
      <w:r>
        <w:t>绿化用水后的余水、道路冲洗水、雨水等非生活用水经市政雨水管网收集后有组织就近排入附近的河流。</w:t>
      </w:r>
    </w:p>
    <w:p>
      <w:r>
        <w:t>3、消防系统在室内采用环网，并在屋顶设置检验消火栓，其栓口（最不利点）静水压P≥0.07MP。室内消火栓系统利用水泵接合器增压。在距离室外消火栓15~40米处设置室外水泵结合器。</w:t>
      </w:r>
    </w:p>
    <w:p>
      <w:r>
        <w:t>24</w:t>
      </w:r>
    </w:p>
    <w:p>
      <w:r>
        <w:t>第六节电气设计</w:t>
      </w:r>
    </w:p>
    <w:p>
      <w:r>
        <w:t>（一）设计根据</w:t>
      </w:r>
    </w:p>
    <w:p>
      <w:r>
        <w:t>1、《民用建筑电气设计规范》（16-2008）；</w:t>
      </w:r>
    </w:p>
    <w:p>
      <w:r>
        <w:t>2、《建筑照明设计标准》（GB-2004）</w:t>
      </w:r>
      <w:r>
        <w:br/>
      </w:r>
      <w:r>
        <w:br/>
      </w:r>
    </w:p>
    <w:p>
      <w:pPr>
        <w:spacing w:before="0" w:after="0" w:line="240" w:lineRule="auto"/>
        <w:ind w:firstLine="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https://d.book118.com/787055152131006046</w:t>
        </w:r>
      </w:hyperlink>
    </w:p>
    <w:p/>
    <w:sectPr w:rsidSect="00034616">
      <w:type w:val="nextPage"/>
      <w:pgSz w:w="12240" w:h="15840"/>
      <w:pgMar w:top="1440" w:right="1800" w:bottom="1440" w:left="1800" w:header="720" w:footer="720" w:gutter="0"/>
      <w:pgNumType w:start="26"/>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line="640" w:lineRule="exact"/>
      <w:ind w:firstLine="640"/>
      <w:jc w:val="both"/>
    </w:pPr>
    <w:rPr>
      <w:rFonts w:ascii="Times New Roman" w:eastAsia="仿宋" w:hAnsi="Times New Roman"/>
      <w:sz w:val="3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87055152131006046"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