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4" w:history="1">
        <w:r>
          <w:rPr>
            <w:rFonts w:ascii="仿宋" w:eastAsia="仿宋" w:hAnsi="仿宋" w:cs="仿宋" w:hint="eastAsia"/>
            <w:lang w:eastAsia="zh-CN"/>
          </w:rPr>
          <w:t>概论</w:t>
        </w:r>
        <w:r>
          <w:tab/>
        </w:r>
        <w:r>
          <w:fldChar w:fldCharType="begin"/>
        </w:r>
        <w:r>
          <w:instrText xml:space="preserve"> PAGEREF _Toc14514 \h </w:instrText>
        </w:r>
        <w:r>
          <w:fldChar w:fldCharType="separate"/>
        </w:r>
        <w:r>
          <w:t>3</w:t>
        </w:r>
        <w:r>
          <w:fldChar w:fldCharType="end"/>
        </w:r>
      </w:hyperlink>
    </w:p>
    <w:p>
      <w:pPr>
        <w:pStyle w:val="TOC1"/>
        <w:tabs>
          <w:tab w:val="right" w:leader="dot" w:pos="8306"/>
        </w:tabs>
      </w:pPr>
      <w:hyperlink w:anchor="_Toc10283" w:history="1">
        <w:r>
          <w:rPr>
            <w:rFonts w:ascii="仿宋" w:eastAsia="仿宋" w:hAnsi="仿宋" w:cs="仿宋" w:hint="eastAsia"/>
            <w:lang w:eastAsia="zh-CN"/>
          </w:rPr>
          <w:t>一、定制家具项目土建工程</w:t>
        </w:r>
        <w:r>
          <w:tab/>
        </w:r>
        <w:r>
          <w:fldChar w:fldCharType="begin"/>
        </w:r>
        <w:r>
          <w:instrText xml:space="preserve"> PAGEREF _Toc10283 \h </w:instrText>
        </w:r>
        <w:r>
          <w:fldChar w:fldCharType="separate"/>
        </w:r>
        <w:r>
          <w:t>3</w:t>
        </w:r>
        <w:r>
          <w:fldChar w:fldCharType="end"/>
        </w:r>
      </w:hyperlink>
    </w:p>
    <w:p>
      <w:pPr>
        <w:pStyle w:val="TOC2"/>
        <w:tabs>
          <w:tab w:val="right" w:leader="dot" w:pos="8306"/>
        </w:tabs>
      </w:pPr>
      <w:hyperlink w:anchor="_Toc18835" w:history="1">
        <w:r>
          <w:rPr>
            <w:rFonts w:ascii="仿宋" w:eastAsia="仿宋" w:hAnsi="仿宋" w:cs="仿宋" w:hint="eastAsia"/>
            <w:lang w:eastAsia="zh-CN"/>
          </w:rPr>
          <w:t>(一)、建筑工程设计原则</w:t>
        </w:r>
        <w:r>
          <w:tab/>
        </w:r>
        <w:r>
          <w:fldChar w:fldCharType="begin"/>
        </w:r>
        <w:r>
          <w:instrText xml:space="preserve"> PAGEREF _Toc18835 \h </w:instrText>
        </w:r>
        <w:r>
          <w:fldChar w:fldCharType="separate"/>
        </w:r>
        <w:r>
          <w:t>3</w:t>
        </w:r>
        <w:r>
          <w:fldChar w:fldCharType="end"/>
        </w:r>
      </w:hyperlink>
    </w:p>
    <w:p>
      <w:pPr>
        <w:pStyle w:val="TOC2"/>
        <w:tabs>
          <w:tab w:val="right" w:leader="dot" w:pos="8306"/>
        </w:tabs>
      </w:pPr>
      <w:hyperlink w:anchor="_Toc22737" w:history="1">
        <w:r>
          <w:rPr>
            <w:rFonts w:ascii="仿宋" w:eastAsia="仿宋" w:hAnsi="仿宋" w:cs="仿宋" w:hint="eastAsia"/>
            <w:lang w:eastAsia="zh-CN"/>
          </w:rPr>
          <w:t>(二)、土建工程设计年限及安全等级</w:t>
        </w:r>
        <w:r>
          <w:tab/>
        </w:r>
        <w:r>
          <w:fldChar w:fldCharType="begin"/>
        </w:r>
        <w:r>
          <w:instrText xml:space="preserve"> PAGEREF _Toc22737 \h </w:instrText>
        </w:r>
        <w:r>
          <w:fldChar w:fldCharType="separate"/>
        </w:r>
        <w:r>
          <w:t>4</w:t>
        </w:r>
        <w:r>
          <w:fldChar w:fldCharType="end"/>
        </w:r>
      </w:hyperlink>
    </w:p>
    <w:p>
      <w:pPr>
        <w:pStyle w:val="TOC2"/>
        <w:tabs>
          <w:tab w:val="right" w:leader="dot" w:pos="8306"/>
        </w:tabs>
      </w:pPr>
      <w:hyperlink w:anchor="_Toc18410" w:history="1">
        <w:r>
          <w:rPr>
            <w:rFonts w:ascii="仿宋" w:eastAsia="仿宋" w:hAnsi="仿宋" w:cs="仿宋" w:hint="eastAsia"/>
            <w:lang w:eastAsia="zh-CN"/>
          </w:rPr>
          <w:t>(三)、建筑工程设计总体要求</w:t>
        </w:r>
        <w:r>
          <w:tab/>
        </w:r>
        <w:r>
          <w:fldChar w:fldCharType="begin"/>
        </w:r>
        <w:r>
          <w:instrText xml:space="preserve"> PAGEREF _Toc18410 \h </w:instrText>
        </w:r>
        <w:r>
          <w:fldChar w:fldCharType="separate"/>
        </w:r>
        <w:r>
          <w:t>5</w:t>
        </w:r>
        <w:r>
          <w:fldChar w:fldCharType="end"/>
        </w:r>
      </w:hyperlink>
    </w:p>
    <w:p>
      <w:pPr>
        <w:pStyle w:val="TOC2"/>
        <w:tabs>
          <w:tab w:val="right" w:leader="dot" w:pos="8306"/>
        </w:tabs>
      </w:pPr>
      <w:hyperlink w:anchor="_Toc32402" w:history="1">
        <w:r>
          <w:rPr>
            <w:rFonts w:ascii="仿宋" w:eastAsia="仿宋" w:hAnsi="仿宋" w:cs="仿宋" w:hint="eastAsia"/>
            <w:lang w:eastAsia="zh-CN"/>
          </w:rPr>
          <w:t>(四)、土建工程建设指标</w:t>
        </w:r>
        <w:r>
          <w:tab/>
        </w:r>
        <w:r>
          <w:fldChar w:fldCharType="begin"/>
        </w:r>
        <w:r>
          <w:instrText xml:space="preserve"> PAGEREF _Toc32402 \h </w:instrText>
        </w:r>
        <w:r>
          <w:fldChar w:fldCharType="separate"/>
        </w:r>
        <w:r>
          <w:t>6</w:t>
        </w:r>
        <w:r>
          <w:fldChar w:fldCharType="end"/>
        </w:r>
      </w:hyperlink>
    </w:p>
    <w:p>
      <w:pPr>
        <w:pStyle w:val="TOC1"/>
        <w:tabs>
          <w:tab w:val="right" w:leader="dot" w:pos="8306"/>
        </w:tabs>
      </w:pPr>
      <w:hyperlink w:anchor="_Toc32623" w:history="1">
        <w:r>
          <w:rPr>
            <w:rFonts w:ascii="仿宋" w:eastAsia="仿宋" w:hAnsi="仿宋" w:cs="仿宋" w:hint="eastAsia"/>
            <w:lang w:eastAsia="zh-CN"/>
          </w:rPr>
          <w:t>二、定制家具项目危机管理</w:t>
        </w:r>
        <w:r>
          <w:tab/>
        </w:r>
        <w:r>
          <w:fldChar w:fldCharType="begin"/>
        </w:r>
        <w:r>
          <w:instrText xml:space="preserve"> PAGEREF _Toc32623 \h </w:instrText>
        </w:r>
        <w:r>
          <w:fldChar w:fldCharType="separate"/>
        </w:r>
        <w:r>
          <w:t>6</w:t>
        </w:r>
        <w:r>
          <w:fldChar w:fldCharType="end"/>
        </w:r>
      </w:hyperlink>
    </w:p>
    <w:p>
      <w:pPr>
        <w:pStyle w:val="TOC2"/>
        <w:tabs>
          <w:tab w:val="right" w:leader="dot" w:pos="8306"/>
        </w:tabs>
      </w:pPr>
      <w:hyperlink w:anchor="_Toc15439" w:history="1">
        <w:r>
          <w:rPr>
            <w:rFonts w:ascii="仿宋" w:eastAsia="仿宋" w:hAnsi="仿宋" w:cs="仿宋" w:hint="eastAsia"/>
            <w:lang w:eastAsia="zh-CN"/>
          </w:rPr>
          <w:t>(一)、危机预警与识别</w:t>
        </w:r>
        <w:r>
          <w:tab/>
        </w:r>
        <w:r>
          <w:fldChar w:fldCharType="begin"/>
        </w:r>
        <w:r>
          <w:instrText xml:space="preserve"> PAGEREF _Toc15439 \h </w:instrText>
        </w:r>
        <w:r>
          <w:fldChar w:fldCharType="separate"/>
        </w:r>
        <w:r>
          <w:t>6</w:t>
        </w:r>
        <w:r>
          <w:fldChar w:fldCharType="end"/>
        </w:r>
      </w:hyperlink>
    </w:p>
    <w:p>
      <w:pPr>
        <w:pStyle w:val="TOC2"/>
        <w:tabs>
          <w:tab w:val="right" w:leader="dot" w:pos="8306"/>
        </w:tabs>
      </w:pPr>
      <w:hyperlink w:anchor="_Toc32118" w:history="1">
        <w:r>
          <w:rPr>
            <w:rFonts w:ascii="仿宋" w:eastAsia="仿宋" w:hAnsi="仿宋" w:cs="仿宋" w:hint="eastAsia"/>
            <w:lang w:eastAsia="zh-CN"/>
          </w:rPr>
          <w:t>(二)、危机应对与恢复</w:t>
        </w:r>
        <w:r>
          <w:tab/>
        </w:r>
        <w:r>
          <w:fldChar w:fldCharType="begin"/>
        </w:r>
        <w:r>
          <w:instrText xml:space="preserve"> PAGEREF _Toc32118 \h </w:instrText>
        </w:r>
        <w:r>
          <w:fldChar w:fldCharType="separate"/>
        </w:r>
        <w:r>
          <w:t>7</w:t>
        </w:r>
        <w:r>
          <w:fldChar w:fldCharType="end"/>
        </w:r>
      </w:hyperlink>
    </w:p>
    <w:p>
      <w:pPr>
        <w:pStyle w:val="TOC1"/>
        <w:tabs>
          <w:tab w:val="right" w:leader="dot" w:pos="8306"/>
        </w:tabs>
      </w:pPr>
      <w:hyperlink w:anchor="_Toc28697" w:history="1">
        <w:r>
          <w:rPr>
            <w:rFonts w:ascii="仿宋" w:eastAsia="仿宋" w:hAnsi="仿宋" w:cs="仿宋" w:hint="eastAsia"/>
            <w:lang w:eastAsia="zh-CN"/>
          </w:rPr>
          <w:t>三、产品规划分析</w:t>
        </w:r>
        <w:r>
          <w:tab/>
        </w:r>
        <w:r>
          <w:fldChar w:fldCharType="begin"/>
        </w:r>
        <w:r>
          <w:instrText xml:space="preserve"> PAGEREF _Toc28697 \h </w:instrText>
        </w:r>
        <w:r>
          <w:fldChar w:fldCharType="separate"/>
        </w:r>
        <w:r>
          <w:t>9</w:t>
        </w:r>
        <w:r>
          <w:fldChar w:fldCharType="end"/>
        </w:r>
      </w:hyperlink>
    </w:p>
    <w:p>
      <w:pPr>
        <w:pStyle w:val="TOC2"/>
        <w:tabs>
          <w:tab w:val="right" w:leader="dot" w:pos="8306"/>
        </w:tabs>
      </w:pPr>
      <w:hyperlink w:anchor="_Toc23965" w:history="1">
        <w:r>
          <w:rPr>
            <w:rFonts w:ascii="仿宋" w:eastAsia="仿宋" w:hAnsi="仿宋" w:cs="仿宋" w:hint="eastAsia"/>
            <w:lang w:eastAsia="zh-CN"/>
          </w:rPr>
          <w:t>(一)、产品规划</w:t>
        </w:r>
        <w:r>
          <w:tab/>
        </w:r>
        <w:r>
          <w:fldChar w:fldCharType="begin"/>
        </w:r>
        <w:r>
          <w:instrText xml:space="preserve"> PAGEREF _Toc23965 \h </w:instrText>
        </w:r>
        <w:r>
          <w:fldChar w:fldCharType="separate"/>
        </w:r>
        <w:r>
          <w:t>9</w:t>
        </w:r>
        <w:r>
          <w:fldChar w:fldCharType="end"/>
        </w:r>
      </w:hyperlink>
    </w:p>
    <w:p>
      <w:pPr>
        <w:pStyle w:val="TOC2"/>
        <w:tabs>
          <w:tab w:val="right" w:leader="dot" w:pos="8306"/>
        </w:tabs>
      </w:pPr>
      <w:hyperlink w:anchor="_Toc19896" w:history="1">
        <w:r>
          <w:rPr>
            <w:rFonts w:ascii="仿宋" w:eastAsia="仿宋" w:hAnsi="仿宋" w:cs="仿宋" w:hint="eastAsia"/>
            <w:lang w:eastAsia="zh-CN"/>
          </w:rPr>
          <w:t>(二)、建设规模</w:t>
        </w:r>
        <w:r>
          <w:tab/>
        </w:r>
        <w:r>
          <w:fldChar w:fldCharType="begin"/>
        </w:r>
        <w:r>
          <w:instrText xml:space="preserve"> PAGEREF _Toc19896 \h </w:instrText>
        </w:r>
        <w:r>
          <w:fldChar w:fldCharType="separate"/>
        </w:r>
        <w:r>
          <w:t>9</w:t>
        </w:r>
        <w:r>
          <w:fldChar w:fldCharType="end"/>
        </w:r>
      </w:hyperlink>
    </w:p>
    <w:p>
      <w:pPr>
        <w:pStyle w:val="TOC1"/>
        <w:tabs>
          <w:tab w:val="right" w:leader="dot" w:pos="8306"/>
        </w:tabs>
      </w:pPr>
      <w:hyperlink w:anchor="_Toc30880" w:history="1">
        <w:r>
          <w:rPr>
            <w:rFonts w:ascii="仿宋" w:eastAsia="仿宋" w:hAnsi="仿宋" w:cs="仿宋" w:hint="eastAsia"/>
            <w:lang w:eastAsia="zh-CN"/>
          </w:rPr>
          <w:t>四、定制家具项目概论</w:t>
        </w:r>
        <w:r>
          <w:tab/>
        </w:r>
        <w:r>
          <w:fldChar w:fldCharType="begin"/>
        </w:r>
        <w:r>
          <w:instrText xml:space="preserve"> PAGEREF _Toc30880 \h </w:instrText>
        </w:r>
        <w:r>
          <w:fldChar w:fldCharType="separate"/>
        </w:r>
        <w:r>
          <w:t>11</w:t>
        </w:r>
        <w:r>
          <w:fldChar w:fldCharType="end"/>
        </w:r>
      </w:hyperlink>
    </w:p>
    <w:p>
      <w:pPr>
        <w:pStyle w:val="TOC2"/>
        <w:tabs>
          <w:tab w:val="right" w:leader="dot" w:pos="8306"/>
        </w:tabs>
      </w:pPr>
      <w:hyperlink w:anchor="_Toc22190" w:history="1">
        <w:r>
          <w:rPr>
            <w:rFonts w:ascii="仿宋" w:eastAsia="仿宋" w:hAnsi="仿宋" w:cs="仿宋" w:hint="eastAsia"/>
            <w:lang w:eastAsia="zh-CN"/>
          </w:rPr>
          <w:t>(一)、定制家具项目概况</w:t>
        </w:r>
        <w:r>
          <w:tab/>
        </w:r>
        <w:r>
          <w:fldChar w:fldCharType="begin"/>
        </w:r>
        <w:r>
          <w:instrText xml:space="preserve"> PAGEREF _Toc22190 \h </w:instrText>
        </w:r>
        <w:r>
          <w:fldChar w:fldCharType="separate"/>
        </w:r>
        <w:r>
          <w:t>11</w:t>
        </w:r>
        <w:r>
          <w:fldChar w:fldCharType="end"/>
        </w:r>
      </w:hyperlink>
    </w:p>
    <w:p>
      <w:pPr>
        <w:pStyle w:val="TOC2"/>
        <w:tabs>
          <w:tab w:val="right" w:leader="dot" w:pos="8306"/>
        </w:tabs>
      </w:pPr>
      <w:hyperlink w:anchor="_Toc28391" w:history="1">
        <w:r>
          <w:rPr>
            <w:rFonts w:ascii="仿宋" w:eastAsia="仿宋" w:hAnsi="仿宋" w:cs="仿宋" w:hint="eastAsia"/>
            <w:lang w:eastAsia="zh-CN"/>
          </w:rPr>
          <w:t>(二)、定制家具项目目标</w:t>
        </w:r>
        <w:r>
          <w:tab/>
        </w:r>
        <w:r>
          <w:fldChar w:fldCharType="begin"/>
        </w:r>
        <w:r>
          <w:instrText xml:space="preserve"> PAGEREF _Toc28391 \h </w:instrText>
        </w:r>
        <w:r>
          <w:fldChar w:fldCharType="separate"/>
        </w:r>
        <w:r>
          <w:t>13</w:t>
        </w:r>
        <w:r>
          <w:fldChar w:fldCharType="end"/>
        </w:r>
      </w:hyperlink>
    </w:p>
    <w:p>
      <w:pPr>
        <w:pStyle w:val="TOC2"/>
        <w:tabs>
          <w:tab w:val="right" w:leader="dot" w:pos="8306"/>
        </w:tabs>
      </w:pPr>
      <w:hyperlink w:anchor="_Toc25344" w:history="1">
        <w:r>
          <w:rPr>
            <w:rFonts w:ascii="仿宋" w:eastAsia="仿宋" w:hAnsi="仿宋" w:cs="仿宋" w:hint="eastAsia"/>
            <w:lang w:eastAsia="zh-CN"/>
          </w:rPr>
          <w:t>(三)、定制家具项目提出的理由</w:t>
        </w:r>
        <w:r>
          <w:tab/>
        </w:r>
        <w:r>
          <w:fldChar w:fldCharType="begin"/>
        </w:r>
        <w:r>
          <w:instrText xml:space="preserve"> PAGEREF _Toc25344 \h </w:instrText>
        </w:r>
        <w:r>
          <w:fldChar w:fldCharType="separate"/>
        </w:r>
        <w:r>
          <w:t>14</w:t>
        </w:r>
        <w:r>
          <w:fldChar w:fldCharType="end"/>
        </w:r>
      </w:hyperlink>
    </w:p>
    <w:p>
      <w:pPr>
        <w:pStyle w:val="TOC2"/>
        <w:tabs>
          <w:tab w:val="right" w:leader="dot" w:pos="8306"/>
        </w:tabs>
      </w:pPr>
      <w:hyperlink w:anchor="_Toc5276" w:history="1">
        <w:r>
          <w:rPr>
            <w:rFonts w:ascii="仿宋" w:eastAsia="仿宋" w:hAnsi="仿宋" w:cs="仿宋" w:hint="eastAsia"/>
            <w:lang w:eastAsia="zh-CN"/>
          </w:rPr>
          <w:t>(四)、定制家具项目意义</w:t>
        </w:r>
        <w:r>
          <w:tab/>
        </w:r>
        <w:r>
          <w:fldChar w:fldCharType="begin"/>
        </w:r>
        <w:r>
          <w:instrText xml:space="preserve"> PAGEREF _Toc5276 \h </w:instrText>
        </w:r>
        <w:r>
          <w:fldChar w:fldCharType="separate"/>
        </w:r>
        <w:r>
          <w:t>15</w:t>
        </w:r>
        <w:r>
          <w:fldChar w:fldCharType="end"/>
        </w:r>
      </w:hyperlink>
    </w:p>
    <w:p>
      <w:pPr>
        <w:pStyle w:val="TOC2"/>
        <w:tabs>
          <w:tab w:val="right" w:leader="dot" w:pos="8306"/>
        </w:tabs>
      </w:pPr>
      <w:hyperlink w:anchor="_Toc18821" w:history="1">
        <w:r>
          <w:rPr>
            <w:rFonts w:ascii="仿宋" w:eastAsia="仿宋" w:hAnsi="仿宋" w:cs="仿宋" w:hint="eastAsia"/>
            <w:lang w:eastAsia="zh-CN"/>
          </w:rPr>
          <w:t>(五)、定制家具项目背景</w:t>
        </w:r>
        <w:r>
          <w:tab/>
        </w:r>
        <w:r>
          <w:fldChar w:fldCharType="begin"/>
        </w:r>
        <w:r>
          <w:instrText xml:space="preserve"> PAGEREF _Toc18821 \h </w:instrText>
        </w:r>
        <w:r>
          <w:fldChar w:fldCharType="separate"/>
        </w:r>
        <w:r>
          <w:t>16</w:t>
        </w:r>
        <w:r>
          <w:fldChar w:fldCharType="end"/>
        </w:r>
      </w:hyperlink>
    </w:p>
    <w:p>
      <w:pPr>
        <w:pStyle w:val="TOC1"/>
        <w:tabs>
          <w:tab w:val="right" w:leader="dot" w:pos="8306"/>
        </w:tabs>
      </w:pPr>
      <w:hyperlink w:anchor="_Toc13120" w:history="1">
        <w:r>
          <w:rPr>
            <w:rFonts w:ascii="仿宋" w:eastAsia="仿宋" w:hAnsi="仿宋" w:cs="仿宋" w:hint="eastAsia"/>
            <w:lang w:eastAsia="zh-CN"/>
          </w:rPr>
          <w:t>五、定制家具项目建设背景及必要性分析</w:t>
        </w:r>
        <w:r>
          <w:tab/>
        </w:r>
        <w:r>
          <w:fldChar w:fldCharType="begin"/>
        </w:r>
        <w:r>
          <w:instrText xml:space="preserve"> PAGEREF _Toc13120 \h </w:instrText>
        </w:r>
        <w:r>
          <w:fldChar w:fldCharType="separate"/>
        </w:r>
        <w:r>
          <w:t>17</w:t>
        </w:r>
        <w:r>
          <w:fldChar w:fldCharType="end"/>
        </w:r>
      </w:hyperlink>
    </w:p>
    <w:p>
      <w:pPr>
        <w:pStyle w:val="TOC2"/>
        <w:tabs>
          <w:tab w:val="right" w:leader="dot" w:pos="8306"/>
        </w:tabs>
      </w:pPr>
      <w:hyperlink w:anchor="_Toc27546" w:history="1">
        <w:r>
          <w:rPr>
            <w:rFonts w:ascii="仿宋" w:eastAsia="仿宋" w:hAnsi="仿宋" w:cs="仿宋" w:hint="eastAsia"/>
            <w:lang w:eastAsia="zh-CN"/>
          </w:rPr>
          <w:t>(一)、定制家具项目背景分析</w:t>
        </w:r>
        <w:r>
          <w:tab/>
        </w:r>
        <w:r>
          <w:fldChar w:fldCharType="begin"/>
        </w:r>
        <w:r>
          <w:instrText xml:space="preserve"> PAGEREF _Toc27546 \h </w:instrText>
        </w:r>
        <w:r>
          <w:fldChar w:fldCharType="separate"/>
        </w:r>
        <w:r>
          <w:t>17</w:t>
        </w:r>
        <w:r>
          <w:fldChar w:fldCharType="end"/>
        </w:r>
      </w:hyperlink>
    </w:p>
    <w:p>
      <w:pPr>
        <w:pStyle w:val="TOC2"/>
        <w:tabs>
          <w:tab w:val="right" w:leader="dot" w:pos="8306"/>
        </w:tabs>
      </w:pPr>
      <w:hyperlink w:anchor="_Toc29978" w:history="1">
        <w:r>
          <w:rPr>
            <w:rFonts w:ascii="仿宋" w:eastAsia="仿宋" w:hAnsi="仿宋" w:cs="仿宋" w:hint="eastAsia"/>
            <w:lang w:eastAsia="zh-CN"/>
          </w:rPr>
          <w:t>(二)、定制家具项目建设必要性分析</w:t>
        </w:r>
        <w:r>
          <w:tab/>
        </w:r>
        <w:r>
          <w:fldChar w:fldCharType="begin"/>
        </w:r>
        <w:r>
          <w:instrText xml:space="preserve"> PAGEREF _Toc29978 \h </w:instrText>
        </w:r>
        <w:r>
          <w:fldChar w:fldCharType="separate"/>
        </w:r>
        <w:r>
          <w:t>19</w:t>
        </w:r>
        <w:r>
          <w:fldChar w:fldCharType="end"/>
        </w:r>
      </w:hyperlink>
    </w:p>
    <w:p>
      <w:pPr>
        <w:pStyle w:val="TOC1"/>
        <w:tabs>
          <w:tab w:val="right" w:leader="dot" w:pos="8306"/>
        </w:tabs>
      </w:pPr>
      <w:hyperlink w:anchor="_Toc18269" w:history="1">
        <w:r>
          <w:rPr>
            <w:rFonts w:ascii="仿宋" w:eastAsia="仿宋" w:hAnsi="仿宋" w:cs="仿宋" w:hint="eastAsia"/>
            <w:lang w:eastAsia="zh-CN"/>
          </w:rPr>
          <w:t>六、定制家具项目绩效评估</w:t>
        </w:r>
        <w:r>
          <w:tab/>
        </w:r>
        <w:r>
          <w:fldChar w:fldCharType="begin"/>
        </w:r>
        <w:r>
          <w:instrText xml:space="preserve"> PAGEREF _Toc18269 \h </w:instrText>
        </w:r>
        <w:r>
          <w:fldChar w:fldCharType="separate"/>
        </w:r>
        <w:r>
          <w:t>20</w:t>
        </w:r>
        <w:r>
          <w:fldChar w:fldCharType="end"/>
        </w:r>
      </w:hyperlink>
    </w:p>
    <w:p>
      <w:pPr>
        <w:pStyle w:val="TOC2"/>
        <w:tabs>
          <w:tab w:val="right" w:leader="dot" w:pos="8306"/>
        </w:tabs>
      </w:pPr>
      <w:hyperlink w:anchor="_Toc12538" w:history="1">
        <w:r>
          <w:rPr>
            <w:rFonts w:ascii="仿宋" w:eastAsia="仿宋" w:hAnsi="仿宋" w:cs="仿宋" w:hint="eastAsia"/>
            <w:lang w:eastAsia="zh-CN"/>
          </w:rPr>
          <w:t>(一)、绩效评估指标</w:t>
        </w:r>
        <w:r>
          <w:tab/>
        </w:r>
        <w:r>
          <w:fldChar w:fldCharType="begin"/>
        </w:r>
        <w:r>
          <w:instrText xml:space="preserve"> PAGEREF _Toc12538 \h </w:instrText>
        </w:r>
        <w:r>
          <w:fldChar w:fldCharType="separate"/>
        </w:r>
        <w:r>
          <w:t>20</w:t>
        </w:r>
        <w:r>
          <w:fldChar w:fldCharType="end"/>
        </w:r>
      </w:hyperlink>
    </w:p>
    <w:p>
      <w:pPr>
        <w:pStyle w:val="TOC2"/>
        <w:tabs>
          <w:tab w:val="right" w:leader="dot" w:pos="8306"/>
        </w:tabs>
      </w:pPr>
      <w:hyperlink w:anchor="_Toc3299" w:history="1">
        <w:r>
          <w:rPr>
            <w:rFonts w:ascii="仿宋" w:eastAsia="仿宋" w:hAnsi="仿宋" w:cs="仿宋" w:hint="eastAsia"/>
            <w:lang w:eastAsia="zh-CN"/>
          </w:rPr>
          <w:t>(二)、绩效评估方法</w:t>
        </w:r>
        <w:r>
          <w:tab/>
        </w:r>
        <w:r>
          <w:fldChar w:fldCharType="begin"/>
        </w:r>
        <w:r>
          <w:instrText xml:space="preserve"> PAGEREF _Toc3299 \h </w:instrText>
        </w:r>
        <w:r>
          <w:fldChar w:fldCharType="separate"/>
        </w:r>
        <w:r>
          <w:t>21</w:t>
        </w:r>
        <w:r>
          <w:fldChar w:fldCharType="end"/>
        </w:r>
      </w:hyperlink>
    </w:p>
    <w:p>
      <w:pPr>
        <w:pStyle w:val="TOC2"/>
        <w:tabs>
          <w:tab w:val="right" w:leader="dot" w:pos="8306"/>
        </w:tabs>
      </w:pPr>
      <w:hyperlink w:anchor="_Toc16668" w:history="1">
        <w:r>
          <w:rPr>
            <w:rFonts w:ascii="仿宋" w:eastAsia="仿宋" w:hAnsi="仿宋" w:cs="仿宋" w:hint="eastAsia"/>
            <w:lang w:eastAsia="zh-CN"/>
          </w:rPr>
          <w:t>(三)、绩效评估周期</w:t>
        </w:r>
        <w:r>
          <w:tab/>
        </w:r>
        <w:r>
          <w:fldChar w:fldCharType="begin"/>
        </w:r>
        <w:r>
          <w:instrText xml:space="preserve"> PAGEREF _Toc16668 \h </w:instrText>
        </w:r>
        <w:r>
          <w:fldChar w:fldCharType="separate"/>
        </w:r>
        <w:r>
          <w:t>22</w:t>
        </w:r>
        <w:r>
          <w:fldChar w:fldCharType="end"/>
        </w:r>
      </w:hyperlink>
    </w:p>
    <w:p>
      <w:pPr>
        <w:pStyle w:val="TOC1"/>
        <w:tabs>
          <w:tab w:val="right" w:leader="dot" w:pos="8306"/>
        </w:tabs>
      </w:pPr>
      <w:hyperlink w:anchor="_Toc22022" w:history="1">
        <w:r>
          <w:rPr>
            <w:rFonts w:ascii="仿宋" w:eastAsia="仿宋" w:hAnsi="仿宋" w:cs="仿宋" w:hint="eastAsia"/>
            <w:lang w:eastAsia="zh-CN"/>
          </w:rPr>
          <w:t>七、定制家具项目人力资源管理</w:t>
        </w:r>
        <w:r>
          <w:tab/>
        </w:r>
        <w:r>
          <w:fldChar w:fldCharType="begin"/>
        </w:r>
        <w:r>
          <w:instrText xml:space="preserve"> PAGEREF _Toc22022 \h </w:instrText>
        </w:r>
        <w:r>
          <w:fldChar w:fldCharType="separate"/>
        </w:r>
        <w:r>
          <w:t>23</w:t>
        </w:r>
        <w:r>
          <w:fldChar w:fldCharType="end"/>
        </w:r>
      </w:hyperlink>
    </w:p>
    <w:p>
      <w:pPr>
        <w:pStyle w:val="TOC2"/>
        <w:tabs>
          <w:tab w:val="right" w:leader="dot" w:pos="8306"/>
        </w:tabs>
      </w:pPr>
      <w:hyperlink w:anchor="_Toc9785" w:history="1">
        <w:r>
          <w:rPr>
            <w:rFonts w:ascii="仿宋" w:eastAsia="仿宋" w:hAnsi="仿宋" w:cs="仿宋" w:hint="eastAsia"/>
            <w:lang w:eastAsia="zh-CN"/>
          </w:rPr>
          <w:t>(一)、建立健全的预算管理制度</w:t>
        </w:r>
        <w:r>
          <w:tab/>
        </w:r>
        <w:r>
          <w:fldChar w:fldCharType="begin"/>
        </w:r>
        <w:r>
          <w:instrText xml:space="preserve"> PAGEREF _Toc9785 \h </w:instrText>
        </w:r>
        <w:r>
          <w:fldChar w:fldCharType="separate"/>
        </w:r>
        <w:r>
          <w:t>23</w:t>
        </w:r>
        <w:r>
          <w:fldChar w:fldCharType="end"/>
        </w:r>
      </w:hyperlink>
    </w:p>
    <w:p>
      <w:pPr>
        <w:pStyle w:val="TOC2"/>
        <w:tabs>
          <w:tab w:val="right" w:leader="dot" w:pos="8306"/>
        </w:tabs>
      </w:pPr>
      <w:hyperlink w:anchor="_Toc23997" w:history="1">
        <w:r>
          <w:rPr>
            <w:rFonts w:ascii="仿宋" w:eastAsia="仿宋" w:hAnsi="仿宋" w:cs="仿宋" w:hint="eastAsia"/>
            <w:lang w:eastAsia="zh-CN"/>
          </w:rPr>
          <w:t>(二)、加强资金流动监控</w:t>
        </w:r>
        <w:r>
          <w:tab/>
        </w:r>
        <w:r>
          <w:fldChar w:fldCharType="begin"/>
        </w:r>
        <w:r>
          <w:instrText xml:space="preserve"> PAGEREF _Toc23997 \h </w:instrText>
        </w:r>
        <w:r>
          <w:fldChar w:fldCharType="separate"/>
        </w:r>
        <w:r>
          <w:t>25</w:t>
        </w:r>
        <w:r>
          <w:fldChar w:fldCharType="end"/>
        </w:r>
      </w:hyperlink>
    </w:p>
    <w:p>
      <w:pPr>
        <w:pStyle w:val="TOC2"/>
        <w:tabs>
          <w:tab w:val="right" w:leader="dot" w:pos="8306"/>
        </w:tabs>
      </w:pPr>
      <w:hyperlink w:anchor="_Toc5" w:history="1">
        <w:r>
          <w:rPr>
            <w:rFonts w:ascii="仿宋" w:eastAsia="仿宋" w:hAnsi="仿宋" w:cs="仿宋" w:hint="eastAsia"/>
            <w:lang w:eastAsia="zh-CN"/>
          </w:rPr>
          <w:t>(三)、制定完善的风险控制机制</w:t>
        </w:r>
        <w:r>
          <w:tab/>
        </w:r>
        <w:r>
          <w:fldChar w:fldCharType="begin"/>
        </w:r>
        <w:r>
          <w:instrText xml:space="preserve"> PAGEREF _Toc5 \h </w:instrText>
        </w:r>
        <w:r>
          <w:fldChar w:fldCharType="separate"/>
        </w:r>
        <w:r>
          <w:t>26</w:t>
        </w:r>
        <w:r>
          <w:fldChar w:fldCharType="end"/>
        </w:r>
      </w:hyperlink>
    </w:p>
    <w:p>
      <w:pPr>
        <w:pStyle w:val="TOC2"/>
        <w:tabs>
          <w:tab w:val="right" w:leader="dot" w:pos="8306"/>
        </w:tabs>
      </w:pPr>
      <w:hyperlink w:anchor="_Toc15136" w:history="1">
        <w:r>
          <w:rPr>
            <w:rFonts w:ascii="仿宋" w:eastAsia="仿宋" w:hAnsi="仿宋" w:cs="仿宋" w:hint="eastAsia"/>
            <w:lang w:eastAsia="zh-CN"/>
          </w:rPr>
          <w:t>(四)、优化成本管理</w:t>
        </w:r>
        <w:r>
          <w:tab/>
        </w:r>
        <w:r>
          <w:fldChar w:fldCharType="begin"/>
        </w:r>
        <w:r>
          <w:instrText xml:space="preserve"> PAGEREF _Toc15136 \h </w:instrText>
        </w:r>
        <w:r>
          <w:fldChar w:fldCharType="separate"/>
        </w:r>
        <w:r>
          <w:t>27</w:t>
        </w:r>
        <w:r>
          <w:fldChar w:fldCharType="end"/>
        </w:r>
      </w:hyperlink>
    </w:p>
    <w:p>
      <w:pPr>
        <w:pStyle w:val="TOC1"/>
        <w:tabs>
          <w:tab w:val="right" w:leader="dot" w:pos="8306"/>
        </w:tabs>
      </w:pPr>
      <w:hyperlink w:anchor="_Toc28328" w:history="1">
        <w:r>
          <w:rPr>
            <w:rFonts w:ascii="仿宋" w:eastAsia="仿宋" w:hAnsi="仿宋" w:cs="仿宋" w:hint="eastAsia"/>
            <w:lang w:eastAsia="zh-CN"/>
          </w:rPr>
          <w:t>八、定制家具项目社会影响</w:t>
        </w:r>
        <w:r>
          <w:tab/>
        </w:r>
        <w:r>
          <w:fldChar w:fldCharType="begin"/>
        </w:r>
        <w:r>
          <w:instrText xml:space="preserve"> PAGEREF _Toc28328 \h </w:instrText>
        </w:r>
        <w:r>
          <w:fldChar w:fldCharType="separate"/>
        </w:r>
        <w:r>
          <w:t>29</w:t>
        </w:r>
        <w:r>
          <w:fldChar w:fldCharType="end"/>
        </w:r>
      </w:hyperlink>
    </w:p>
    <w:p>
      <w:pPr>
        <w:pStyle w:val="TOC2"/>
        <w:tabs>
          <w:tab w:val="right" w:leader="dot" w:pos="8306"/>
        </w:tabs>
      </w:pPr>
      <w:hyperlink w:anchor="_Toc1402" w:history="1">
        <w:r>
          <w:rPr>
            <w:rFonts w:ascii="仿宋" w:eastAsia="仿宋" w:hAnsi="仿宋" w:cs="仿宋" w:hint="eastAsia"/>
            <w:lang w:eastAsia="zh-CN"/>
          </w:rPr>
          <w:t>(一)、社会责任与义务</w:t>
        </w:r>
        <w:r>
          <w:tab/>
        </w:r>
        <w:r>
          <w:fldChar w:fldCharType="begin"/>
        </w:r>
        <w:r>
          <w:instrText xml:space="preserve"> PAGEREF _Toc1402 \h </w:instrText>
        </w:r>
        <w:r>
          <w:fldChar w:fldCharType="separate"/>
        </w:r>
        <w:r>
          <w:t>29</w:t>
        </w:r>
        <w:r>
          <w:fldChar w:fldCharType="end"/>
        </w:r>
      </w:hyperlink>
    </w:p>
    <w:p>
      <w:pPr>
        <w:pStyle w:val="TOC2"/>
        <w:tabs>
          <w:tab w:val="right" w:leader="dot" w:pos="8306"/>
        </w:tabs>
      </w:pPr>
      <w:hyperlink w:anchor="_Toc19699" w:history="1">
        <w:r>
          <w:rPr>
            <w:rFonts w:ascii="仿宋" w:eastAsia="仿宋" w:hAnsi="仿宋" w:cs="仿宋" w:hint="eastAsia"/>
            <w:lang w:eastAsia="zh-CN"/>
          </w:rPr>
          <w:t>(二)、社会参与与沟通</w:t>
        </w:r>
        <w:r>
          <w:tab/>
        </w:r>
        <w:r>
          <w:fldChar w:fldCharType="begin"/>
        </w:r>
        <w:r>
          <w:instrText xml:space="preserve"> PAGEREF _Toc19699 \h </w:instrText>
        </w:r>
        <w:r>
          <w:fldChar w:fldCharType="separate"/>
        </w:r>
        <w:r>
          <w:t>29</w:t>
        </w:r>
        <w:r>
          <w:fldChar w:fldCharType="end"/>
        </w:r>
      </w:hyperlink>
    </w:p>
    <w:p>
      <w:pPr>
        <w:pStyle w:val="TOC1"/>
        <w:tabs>
          <w:tab w:val="right" w:leader="dot" w:pos="8306"/>
        </w:tabs>
      </w:pPr>
      <w:hyperlink w:anchor="_Toc12837" w:history="1">
        <w:r>
          <w:rPr>
            <w:rFonts w:ascii="仿宋" w:eastAsia="仿宋" w:hAnsi="仿宋" w:cs="仿宋" w:hint="eastAsia"/>
            <w:lang w:eastAsia="zh-CN"/>
          </w:rPr>
          <w:t>九、定制家具项目技术管理</w:t>
        </w:r>
        <w:r>
          <w:tab/>
        </w:r>
        <w:r>
          <w:fldChar w:fldCharType="begin"/>
        </w:r>
        <w:r>
          <w:instrText xml:space="preserve"> PAGEREF _Toc12837 \h </w:instrText>
        </w:r>
        <w:r>
          <w:fldChar w:fldCharType="separate"/>
        </w:r>
        <w:r>
          <w:t>30</w:t>
        </w:r>
        <w:r>
          <w:fldChar w:fldCharType="end"/>
        </w:r>
      </w:hyperlink>
    </w:p>
    <w:p>
      <w:pPr>
        <w:pStyle w:val="TOC2"/>
        <w:tabs>
          <w:tab w:val="right" w:leader="dot" w:pos="8306"/>
        </w:tabs>
      </w:pPr>
      <w:hyperlink w:anchor="_Toc29034" w:history="1">
        <w:r>
          <w:rPr>
            <w:rFonts w:ascii="仿宋" w:eastAsia="仿宋" w:hAnsi="仿宋" w:cs="仿宋" w:hint="eastAsia"/>
            <w:lang w:eastAsia="zh-CN"/>
          </w:rPr>
          <w:t>(一)、技术方案选用方向</w:t>
        </w:r>
        <w:r>
          <w:tab/>
        </w:r>
        <w:r>
          <w:fldChar w:fldCharType="begin"/>
        </w:r>
        <w:r>
          <w:instrText xml:space="preserve"> PAGEREF _Toc29034 \h </w:instrText>
        </w:r>
        <w:r>
          <w:fldChar w:fldCharType="separate"/>
        </w:r>
        <w:r>
          <w:t>30</w:t>
        </w:r>
        <w:r>
          <w:fldChar w:fldCharType="end"/>
        </w:r>
      </w:hyperlink>
    </w:p>
    <w:p>
      <w:pPr>
        <w:pStyle w:val="TOC2"/>
        <w:tabs>
          <w:tab w:val="right" w:leader="dot" w:pos="8306"/>
        </w:tabs>
      </w:pPr>
      <w:hyperlink w:anchor="_Toc16893" w:history="1">
        <w:r>
          <w:rPr>
            <w:rFonts w:ascii="仿宋" w:eastAsia="仿宋" w:hAnsi="仿宋" w:cs="仿宋" w:hint="eastAsia"/>
            <w:lang w:eastAsia="zh-CN"/>
          </w:rPr>
          <w:t>(二)、工艺技术方案选用原则</w:t>
        </w:r>
        <w:r>
          <w:tab/>
        </w:r>
        <w:r>
          <w:fldChar w:fldCharType="begin"/>
        </w:r>
        <w:r>
          <w:instrText xml:space="preserve"> PAGEREF _Toc16893 \h </w:instrText>
        </w:r>
        <w:r>
          <w:fldChar w:fldCharType="separate"/>
        </w:r>
        <w:r>
          <w:t>32</w:t>
        </w:r>
        <w:r>
          <w:fldChar w:fldCharType="end"/>
        </w:r>
      </w:hyperlink>
    </w:p>
    <w:p>
      <w:pPr>
        <w:pStyle w:val="TOC2"/>
        <w:tabs>
          <w:tab w:val="right" w:leader="dot" w:pos="8306"/>
        </w:tabs>
      </w:pPr>
      <w:hyperlink w:anchor="_Toc21583" w:history="1">
        <w:r>
          <w:rPr>
            <w:rFonts w:ascii="仿宋" w:eastAsia="仿宋" w:hAnsi="仿宋" w:cs="仿宋" w:hint="eastAsia"/>
            <w:lang w:eastAsia="zh-CN"/>
          </w:rPr>
          <w:t>(三)、工艺技术方案要求</w:t>
        </w:r>
        <w:r>
          <w:tab/>
        </w:r>
        <w:r>
          <w:fldChar w:fldCharType="begin"/>
        </w:r>
        <w:r>
          <w:instrText xml:space="preserve"> PAGEREF _Toc21583 \h </w:instrText>
        </w:r>
        <w:r>
          <w:fldChar w:fldCharType="separate"/>
        </w:r>
        <w:r>
          <w:t>34</w:t>
        </w:r>
        <w:r>
          <w:fldChar w:fldCharType="end"/>
        </w:r>
      </w:hyperlink>
    </w:p>
    <w:p>
      <w:pPr>
        <w:pStyle w:val="TOC1"/>
        <w:tabs>
          <w:tab w:val="right" w:leader="dot" w:pos="8306"/>
        </w:tabs>
      </w:pPr>
      <w:hyperlink w:anchor="_Toc17322" w:history="1">
        <w:r>
          <w:rPr>
            <w:rFonts w:ascii="仿宋" w:eastAsia="仿宋" w:hAnsi="仿宋" w:cs="仿宋" w:hint="eastAsia"/>
            <w:lang w:eastAsia="zh-CN"/>
          </w:rPr>
          <w:t>十、定制家具项目投资规划</w:t>
        </w:r>
        <w:r>
          <w:tab/>
        </w:r>
        <w:r>
          <w:fldChar w:fldCharType="begin"/>
        </w:r>
        <w:r>
          <w:instrText xml:space="preserve"> PAGEREF _Toc17322 \h </w:instrText>
        </w:r>
        <w:r>
          <w:fldChar w:fldCharType="separate"/>
        </w:r>
        <w:r>
          <w:t>36</w:t>
        </w:r>
        <w:r>
          <w:fldChar w:fldCharType="end"/>
        </w:r>
      </w:hyperlink>
    </w:p>
    <w:p>
      <w:pPr>
        <w:pStyle w:val="TOC2"/>
        <w:tabs>
          <w:tab w:val="right" w:leader="dot" w:pos="8306"/>
        </w:tabs>
      </w:pPr>
      <w:hyperlink w:anchor="_Toc11092" w:history="1">
        <w:r>
          <w:rPr>
            <w:rFonts w:ascii="仿宋" w:eastAsia="仿宋" w:hAnsi="仿宋" w:cs="仿宋" w:hint="eastAsia"/>
            <w:lang w:eastAsia="zh-CN"/>
          </w:rPr>
          <w:t>(一)、定制家具项目总投资估算</w:t>
        </w:r>
        <w:r>
          <w:tab/>
        </w:r>
        <w:r>
          <w:fldChar w:fldCharType="begin"/>
        </w:r>
        <w:r>
          <w:instrText xml:space="preserve"> PAGEREF _Toc11092 \h </w:instrText>
        </w:r>
        <w:r>
          <w:fldChar w:fldCharType="separate"/>
        </w:r>
        <w:r>
          <w:t>36</w:t>
        </w:r>
        <w:r>
          <w:fldChar w:fldCharType="end"/>
        </w:r>
      </w:hyperlink>
    </w:p>
    <w:p>
      <w:pPr>
        <w:pStyle w:val="TOC2"/>
        <w:tabs>
          <w:tab w:val="right" w:leader="dot" w:pos="8306"/>
        </w:tabs>
      </w:pPr>
      <w:hyperlink w:anchor="_Toc6427" w:history="1">
        <w:r>
          <w:rPr>
            <w:rFonts w:ascii="仿宋" w:eastAsia="仿宋" w:hAnsi="仿宋" w:cs="仿宋" w:hint="eastAsia"/>
            <w:lang w:eastAsia="zh-CN"/>
          </w:rPr>
          <w:t>(二)、资金筹措</w:t>
        </w:r>
        <w:r>
          <w:tab/>
        </w:r>
        <w:r>
          <w:fldChar w:fldCharType="begin"/>
        </w:r>
        <w:r>
          <w:instrText xml:space="preserve"> PAGEREF _Toc6427 \h </w:instrText>
        </w:r>
        <w:r>
          <w:fldChar w:fldCharType="separate"/>
        </w:r>
        <w:r>
          <w:t>38</w:t>
        </w:r>
        <w:r>
          <w:fldChar w:fldCharType="end"/>
        </w:r>
      </w:hyperlink>
    </w:p>
    <w:p>
      <w:pPr>
        <w:pStyle w:val="TOC1"/>
        <w:tabs>
          <w:tab w:val="right" w:leader="dot" w:pos="8306"/>
        </w:tabs>
      </w:pPr>
      <w:hyperlink w:anchor="_Toc20387" w:history="1">
        <w:r>
          <w:rPr>
            <w:rFonts w:ascii="仿宋" w:eastAsia="仿宋" w:hAnsi="仿宋" w:cs="仿宋" w:hint="eastAsia"/>
            <w:lang w:eastAsia="zh-CN"/>
          </w:rPr>
          <w:t>十一、定制家具项目经营效益</w:t>
        </w:r>
        <w:r>
          <w:tab/>
        </w:r>
        <w:r>
          <w:fldChar w:fldCharType="begin"/>
        </w:r>
        <w:r>
          <w:instrText xml:space="preserve"> PAGEREF _Toc20387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73" w:history="1">
        <w:r>
          <w:rPr>
            <w:rFonts w:ascii="仿宋" w:eastAsia="仿宋" w:hAnsi="仿宋" w:cs="仿宋" w:hint="eastAsia"/>
            <w:lang w:eastAsia="zh-CN"/>
          </w:rPr>
          <w:t>(一)、经济评价财务测算</w:t>
        </w:r>
        <w:r>
          <w:tab/>
        </w:r>
        <w:r>
          <w:fldChar w:fldCharType="begin"/>
        </w:r>
        <w:r>
          <w:instrText xml:space="preserve"> PAGEREF _Toc8673 \h </w:instrText>
        </w:r>
        <w:r>
          <w:fldChar w:fldCharType="separate"/>
        </w:r>
        <w:r>
          <w:t>38</w:t>
        </w:r>
        <w:r>
          <w:fldChar w:fldCharType="end"/>
        </w:r>
      </w:hyperlink>
    </w:p>
    <w:p>
      <w:pPr>
        <w:pStyle w:val="TOC2"/>
        <w:tabs>
          <w:tab w:val="right" w:leader="dot" w:pos="8306"/>
        </w:tabs>
      </w:pPr>
      <w:hyperlink w:anchor="_Toc10585" w:history="1">
        <w:r>
          <w:rPr>
            <w:rFonts w:ascii="仿宋" w:eastAsia="仿宋" w:hAnsi="仿宋" w:cs="仿宋" w:hint="eastAsia"/>
            <w:lang w:eastAsia="zh-CN"/>
          </w:rPr>
          <w:t>(二)、定制家具项目盈利能力分析</w:t>
        </w:r>
        <w:r>
          <w:tab/>
        </w:r>
        <w:r>
          <w:fldChar w:fldCharType="begin"/>
        </w:r>
        <w:r>
          <w:instrText xml:space="preserve"> PAGEREF _Toc10585 \h </w:instrText>
        </w:r>
        <w:r>
          <w:fldChar w:fldCharType="separate"/>
        </w:r>
        <w:r>
          <w:t>40</w:t>
        </w:r>
        <w:r>
          <w:fldChar w:fldCharType="end"/>
        </w:r>
      </w:hyperlink>
    </w:p>
    <w:p>
      <w:pPr>
        <w:pStyle w:val="TOC1"/>
        <w:tabs>
          <w:tab w:val="right" w:leader="dot" w:pos="8306"/>
        </w:tabs>
      </w:pPr>
      <w:hyperlink w:anchor="_Toc14663" w:history="1">
        <w:r>
          <w:rPr>
            <w:rFonts w:ascii="仿宋" w:eastAsia="仿宋" w:hAnsi="仿宋" w:cs="仿宋" w:hint="eastAsia"/>
            <w:lang w:eastAsia="zh-CN"/>
          </w:rPr>
          <w:t>十二、定制家具项目人力资源培养与发展</w:t>
        </w:r>
        <w:r>
          <w:tab/>
        </w:r>
        <w:r>
          <w:fldChar w:fldCharType="begin"/>
        </w:r>
        <w:r>
          <w:instrText xml:space="preserve"> PAGEREF _Toc14663 \h </w:instrText>
        </w:r>
        <w:r>
          <w:fldChar w:fldCharType="separate"/>
        </w:r>
        <w:r>
          <w:t>40</w:t>
        </w:r>
        <w:r>
          <w:fldChar w:fldCharType="end"/>
        </w:r>
      </w:hyperlink>
    </w:p>
    <w:p>
      <w:pPr>
        <w:pStyle w:val="TOC2"/>
        <w:tabs>
          <w:tab w:val="right" w:leader="dot" w:pos="8306"/>
        </w:tabs>
      </w:pPr>
      <w:hyperlink w:anchor="_Toc29611" w:history="1">
        <w:r>
          <w:rPr>
            <w:rFonts w:ascii="仿宋" w:eastAsia="仿宋" w:hAnsi="仿宋" w:cs="仿宋" w:hint="eastAsia"/>
            <w:lang w:eastAsia="zh-CN"/>
          </w:rPr>
          <w:t>(一)、人才需求与规划</w:t>
        </w:r>
        <w:r>
          <w:tab/>
        </w:r>
        <w:r>
          <w:fldChar w:fldCharType="begin"/>
        </w:r>
        <w:r>
          <w:instrText xml:space="preserve"> PAGEREF _Toc29611 \h </w:instrText>
        </w:r>
        <w:r>
          <w:fldChar w:fldCharType="separate"/>
        </w:r>
        <w:r>
          <w:t>40</w:t>
        </w:r>
        <w:r>
          <w:fldChar w:fldCharType="end"/>
        </w:r>
      </w:hyperlink>
    </w:p>
    <w:p>
      <w:pPr>
        <w:pStyle w:val="TOC2"/>
        <w:tabs>
          <w:tab w:val="right" w:leader="dot" w:pos="8306"/>
        </w:tabs>
      </w:pPr>
      <w:hyperlink w:anchor="_Toc11875" w:history="1">
        <w:r>
          <w:rPr>
            <w:rFonts w:ascii="仿宋" w:eastAsia="仿宋" w:hAnsi="仿宋" w:cs="仿宋" w:hint="eastAsia"/>
            <w:lang w:eastAsia="zh-CN"/>
          </w:rPr>
          <w:t>(二)、培训与发展计划</w:t>
        </w:r>
        <w:r>
          <w:tab/>
        </w:r>
        <w:r>
          <w:fldChar w:fldCharType="begin"/>
        </w:r>
        <w:r>
          <w:instrText xml:space="preserve"> PAGEREF _Toc11875 \h </w:instrText>
        </w:r>
        <w:r>
          <w:fldChar w:fldCharType="separate"/>
        </w:r>
        <w:r>
          <w:t>41</w:t>
        </w:r>
        <w:r>
          <w:fldChar w:fldCharType="end"/>
        </w:r>
      </w:hyperlink>
    </w:p>
    <w:p>
      <w:pPr>
        <w:pStyle w:val="TOC1"/>
        <w:tabs>
          <w:tab w:val="right" w:leader="dot" w:pos="8306"/>
        </w:tabs>
      </w:pPr>
      <w:hyperlink w:anchor="_Toc1861" w:history="1">
        <w:r>
          <w:rPr>
            <w:rFonts w:ascii="仿宋" w:eastAsia="仿宋" w:hAnsi="仿宋" w:cs="仿宋" w:hint="eastAsia"/>
            <w:lang w:eastAsia="zh-CN"/>
          </w:rPr>
          <w:t>十三、定制家具项目工程方案分析</w:t>
        </w:r>
        <w:r>
          <w:tab/>
        </w:r>
        <w:r>
          <w:fldChar w:fldCharType="begin"/>
        </w:r>
        <w:r>
          <w:instrText xml:space="preserve"> PAGEREF _Toc1861 \h </w:instrText>
        </w:r>
        <w:r>
          <w:fldChar w:fldCharType="separate"/>
        </w:r>
        <w:r>
          <w:t>41</w:t>
        </w:r>
        <w:r>
          <w:fldChar w:fldCharType="end"/>
        </w:r>
      </w:hyperlink>
    </w:p>
    <w:p>
      <w:pPr>
        <w:pStyle w:val="TOC2"/>
        <w:tabs>
          <w:tab w:val="right" w:leader="dot" w:pos="8306"/>
        </w:tabs>
      </w:pPr>
      <w:hyperlink w:anchor="_Toc19823" w:history="1">
        <w:r>
          <w:rPr>
            <w:rFonts w:ascii="仿宋" w:eastAsia="仿宋" w:hAnsi="仿宋" w:cs="仿宋" w:hint="eastAsia"/>
            <w:lang w:eastAsia="zh-CN"/>
          </w:rPr>
          <w:t>(一)、建筑工程设计原则</w:t>
        </w:r>
        <w:r>
          <w:tab/>
        </w:r>
        <w:r>
          <w:fldChar w:fldCharType="begin"/>
        </w:r>
        <w:r>
          <w:instrText xml:space="preserve"> PAGEREF _Toc19823 \h </w:instrText>
        </w:r>
        <w:r>
          <w:fldChar w:fldCharType="separate"/>
        </w:r>
        <w:r>
          <w:t>41</w:t>
        </w:r>
        <w:r>
          <w:fldChar w:fldCharType="end"/>
        </w:r>
      </w:hyperlink>
    </w:p>
    <w:p>
      <w:pPr>
        <w:pStyle w:val="TOC2"/>
        <w:tabs>
          <w:tab w:val="right" w:leader="dot" w:pos="8306"/>
        </w:tabs>
      </w:pPr>
      <w:hyperlink w:anchor="_Toc1198" w:history="1">
        <w:r>
          <w:rPr>
            <w:rFonts w:ascii="仿宋" w:eastAsia="仿宋" w:hAnsi="仿宋" w:cs="仿宋" w:hint="eastAsia"/>
            <w:lang w:eastAsia="zh-CN"/>
          </w:rPr>
          <w:t>(二)、土建工程建设指标</w:t>
        </w:r>
        <w:r>
          <w:tab/>
        </w:r>
        <w:r>
          <w:fldChar w:fldCharType="begin"/>
        </w:r>
        <w:r>
          <w:instrText xml:space="preserve"> PAGEREF _Toc1198 \h </w:instrText>
        </w:r>
        <w:r>
          <w:fldChar w:fldCharType="separate"/>
        </w:r>
        <w:r>
          <w:t>45</w:t>
        </w:r>
        <w:r>
          <w:fldChar w:fldCharType="end"/>
        </w:r>
      </w:hyperlink>
    </w:p>
    <w:p>
      <w:pPr>
        <w:pStyle w:val="TOC1"/>
        <w:tabs>
          <w:tab w:val="right" w:leader="dot" w:pos="8306"/>
        </w:tabs>
      </w:pPr>
      <w:hyperlink w:anchor="_Toc3372" w:history="1">
        <w:r>
          <w:rPr>
            <w:rFonts w:ascii="仿宋" w:eastAsia="仿宋" w:hAnsi="仿宋" w:cs="仿宋" w:hint="eastAsia"/>
            <w:lang w:eastAsia="zh-CN"/>
          </w:rPr>
          <w:t>十四、定制家具项目实施保障措施</w:t>
        </w:r>
        <w:r>
          <w:tab/>
        </w:r>
        <w:r>
          <w:fldChar w:fldCharType="begin"/>
        </w:r>
        <w:r>
          <w:instrText xml:space="preserve"> PAGEREF _Toc3372 \h </w:instrText>
        </w:r>
        <w:r>
          <w:fldChar w:fldCharType="separate"/>
        </w:r>
        <w:r>
          <w:t>46</w:t>
        </w:r>
        <w:r>
          <w:fldChar w:fldCharType="end"/>
        </w:r>
      </w:hyperlink>
    </w:p>
    <w:p>
      <w:pPr>
        <w:pStyle w:val="TOC2"/>
        <w:tabs>
          <w:tab w:val="right" w:leader="dot" w:pos="8306"/>
        </w:tabs>
      </w:pPr>
      <w:hyperlink w:anchor="_Toc18095" w:history="1">
        <w:r>
          <w:rPr>
            <w:rFonts w:ascii="仿宋" w:eastAsia="仿宋" w:hAnsi="仿宋" w:cs="仿宋" w:hint="eastAsia"/>
            <w:lang w:eastAsia="zh-CN"/>
          </w:rPr>
          <w:t>(一)、定制家具项目实施保障机制</w:t>
        </w:r>
        <w:r>
          <w:tab/>
        </w:r>
        <w:r>
          <w:fldChar w:fldCharType="begin"/>
        </w:r>
        <w:r>
          <w:instrText xml:space="preserve"> PAGEREF _Toc18095 \h </w:instrText>
        </w:r>
        <w:r>
          <w:fldChar w:fldCharType="separate"/>
        </w:r>
        <w:r>
          <w:t>46</w:t>
        </w:r>
        <w:r>
          <w:fldChar w:fldCharType="end"/>
        </w:r>
      </w:hyperlink>
    </w:p>
    <w:p>
      <w:pPr>
        <w:pStyle w:val="TOC2"/>
        <w:tabs>
          <w:tab w:val="right" w:leader="dot" w:pos="8306"/>
        </w:tabs>
      </w:pPr>
      <w:hyperlink w:anchor="_Toc18465" w:history="1">
        <w:r>
          <w:rPr>
            <w:rFonts w:ascii="仿宋" w:eastAsia="仿宋" w:hAnsi="仿宋" w:cs="仿宋" w:hint="eastAsia"/>
            <w:lang w:eastAsia="zh-CN"/>
          </w:rPr>
          <w:t>(二)、定制家具项目法律合规要求</w:t>
        </w:r>
        <w:r>
          <w:tab/>
        </w:r>
        <w:r>
          <w:fldChar w:fldCharType="begin"/>
        </w:r>
        <w:r>
          <w:instrText xml:space="preserve"> PAGEREF _Toc18465 \h </w:instrText>
        </w:r>
        <w:r>
          <w:fldChar w:fldCharType="separate"/>
        </w:r>
        <w:r>
          <w:t>50</w:t>
        </w:r>
        <w:r>
          <w:fldChar w:fldCharType="end"/>
        </w:r>
      </w:hyperlink>
    </w:p>
    <w:p>
      <w:pPr>
        <w:pStyle w:val="TOC2"/>
        <w:tabs>
          <w:tab w:val="right" w:leader="dot" w:pos="8306"/>
        </w:tabs>
      </w:pPr>
      <w:hyperlink w:anchor="_Toc1294" w:history="1">
        <w:r>
          <w:rPr>
            <w:rFonts w:ascii="仿宋" w:eastAsia="仿宋" w:hAnsi="仿宋" w:cs="仿宋" w:hint="eastAsia"/>
            <w:lang w:eastAsia="zh-CN"/>
          </w:rPr>
          <w:t>(三)、定制家具项目合同管理与法律事务</w:t>
        </w:r>
        <w:r>
          <w:tab/>
        </w:r>
        <w:r>
          <w:fldChar w:fldCharType="begin"/>
        </w:r>
        <w:r>
          <w:instrText xml:space="preserve"> PAGEREF _Toc1294 \h </w:instrText>
        </w:r>
        <w:r>
          <w:fldChar w:fldCharType="separate"/>
        </w:r>
        <w:r>
          <w:t>54</w:t>
        </w:r>
        <w:r>
          <w:fldChar w:fldCharType="end"/>
        </w:r>
      </w:hyperlink>
    </w:p>
    <w:p>
      <w:pPr>
        <w:pStyle w:val="TOC2"/>
        <w:tabs>
          <w:tab w:val="right" w:leader="dot" w:pos="8306"/>
        </w:tabs>
      </w:pPr>
      <w:hyperlink w:anchor="_Toc26855" w:history="1">
        <w:r>
          <w:rPr>
            <w:rFonts w:ascii="仿宋" w:eastAsia="仿宋" w:hAnsi="仿宋" w:cs="仿宋" w:hint="eastAsia"/>
            <w:lang w:eastAsia="zh-CN"/>
          </w:rPr>
          <w:t>(四)、定制家具项目知识产权保护策略</w:t>
        </w:r>
        <w:r>
          <w:tab/>
        </w:r>
        <w:r>
          <w:fldChar w:fldCharType="begin"/>
        </w:r>
        <w:r>
          <w:instrText xml:space="preserve"> PAGEREF _Toc26855 \h </w:instrText>
        </w:r>
        <w:r>
          <w:fldChar w:fldCharType="separate"/>
        </w:r>
        <w:r>
          <w:t>60</w:t>
        </w:r>
        <w:r>
          <w:fldChar w:fldCharType="end"/>
        </w:r>
      </w:hyperlink>
    </w:p>
    <w:p>
      <w:pPr>
        <w:pStyle w:val="TOC1"/>
        <w:tabs>
          <w:tab w:val="right" w:leader="dot" w:pos="8306"/>
        </w:tabs>
      </w:pPr>
      <w:hyperlink w:anchor="_Toc4648" w:history="1">
        <w:r>
          <w:rPr>
            <w:rFonts w:ascii="仿宋" w:eastAsia="仿宋" w:hAnsi="仿宋" w:cs="仿宋" w:hint="eastAsia"/>
            <w:lang w:eastAsia="zh-CN"/>
          </w:rPr>
          <w:t>十五、定制家具项目治理与监督</w:t>
        </w:r>
        <w:r>
          <w:tab/>
        </w:r>
        <w:r>
          <w:fldChar w:fldCharType="begin"/>
        </w:r>
        <w:r>
          <w:instrText xml:space="preserve"> PAGEREF _Toc4648 \h </w:instrText>
        </w:r>
        <w:r>
          <w:fldChar w:fldCharType="separate"/>
        </w:r>
        <w:r>
          <w:t>63</w:t>
        </w:r>
        <w:r>
          <w:fldChar w:fldCharType="end"/>
        </w:r>
      </w:hyperlink>
    </w:p>
    <w:p>
      <w:pPr>
        <w:pStyle w:val="TOC2"/>
        <w:tabs>
          <w:tab w:val="right" w:leader="dot" w:pos="8306"/>
        </w:tabs>
      </w:pPr>
      <w:hyperlink w:anchor="_Toc27122" w:history="1">
        <w:r>
          <w:rPr>
            <w:rFonts w:ascii="仿宋" w:eastAsia="仿宋" w:hAnsi="仿宋" w:cs="仿宋" w:hint="eastAsia"/>
            <w:lang w:eastAsia="zh-CN"/>
          </w:rPr>
          <w:t>(一)、定制家具项目治理结构</w:t>
        </w:r>
        <w:r>
          <w:tab/>
        </w:r>
        <w:r>
          <w:fldChar w:fldCharType="begin"/>
        </w:r>
        <w:r>
          <w:instrText xml:space="preserve"> PAGEREF _Toc27122 \h </w:instrText>
        </w:r>
        <w:r>
          <w:fldChar w:fldCharType="separate"/>
        </w:r>
        <w:r>
          <w:t>63</w:t>
        </w:r>
        <w:r>
          <w:fldChar w:fldCharType="end"/>
        </w:r>
      </w:hyperlink>
    </w:p>
    <w:p>
      <w:pPr>
        <w:pStyle w:val="TOC2"/>
        <w:tabs>
          <w:tab w:val="right" w:leader="dot" w:pos="8306"/>
        </w:tabs>
      </w:pPr>
      <w:hyperlink w:anchor="_Toc12831" w:history="1">
        <w:r>
          <w:rPr>
            <w:rFonts w:ascii="仿宋" w:eastAsia="仿宋" w:hAnsi="仿宋" w:cs="仿宋" w:hint="eastAsia"/>
            <w:lang w:eastAsia="zh-CN"/>
          </w:rPr>
          <w:t>(二)、监督与审计</w:t>
        </w:r>
        <w:r>
          <w:tab/>
        </w:r>
        <w:r>
          <w:fldChar w:fldCharType="begin"/>
        </w:r>
        <w:r>
          <w:instrText xml:space="preserve"> PAGEREF _Toc12831 \h </w:instrText>
        </w:r>
        <w:r>
          <w:fldChar w:fldCharType="separate"/>
        </w:r>
        <w:r>
          <w:t>64</w:t>
        </w:r>
        <w:r>
          <w:fldChar w:fldCharType="end"/>
        </w:r>
      </w:hyperlink>
    </w:p>
    <w:p>
      <w:pPr>
        <w:pStyle w:val="TOC1"/>
        <w:tabs>
          <w:tab w:val="right" w:leader="dot" w:pos="8306"/>
        </w:tabs>
      </w:pPr>
      <w:hyperlink w:anchor="_Toc19565" w:history="1">
        <w:r>
          <w:rPr>
            <w:rFonts w:ascii="仿宋" w:eastAsia="仿宋" w:hAnsi="仿宋" w:cs="仿宋" w:hint="eastAsia"/>
            <w:lang w:eastAsia="zh-CN"/>
          </w:rPr>
          <w:t>十六、定制家具项目实施时间节点</w:t>
        </w:r>
        <w:r>
          <w:tab/>
        </w:r>
        <w:r>
          <w:fldChar w:fldCharType="begin"/>
        </w:r>
        <w:r>
          <w:instrText xml:space="preserve"> PAGEREF _Toc19565 \h </w:instrText>
        </w:r>
        <w:r>
          <w:fldChar w:fldCharType="separate"/>
        </w:r>
        <w:r>
          <w:t>65</w:t>
        </w:r>
        <w:r>
          <w:fldChar w:fldCharType="end"/>
        </w:r>
      </w:hyperlink>
    </w:p>
    <w:p>
      <w:pPr>
        <w:pStyle w:val="TOC2"/>
        <w:tabs>
          <w:tab w:val="right" w:leader="dot" w:pos="8306"/>
        </w:tabs>
      </w:pPr>
      <w:hyperlink w:anchor="_Toc16569" w:history="1">
        <w:r>
          <w:rPr>
            <w:rFonts w:ascii="仿宋" w:eastAsia="仿宋" w:hAnsi="仿宋" w:cs="仿宋" w:hint="eastAsia"/>
            <w:lang w:eastAsia="zh-CN"/>
          </w:rPr>
          <w:t>(一)、定制家具项目启动阶段时间节点</w:t>
        </w:r>
        <w:r>
          <w:tab/>
        </w:r>
        <w:r>
          <w:fldChar w:fldCharType="begin"/>
        </w:r>
        <w:r>
          <w:instrText xml:space="preserve"> PAGEREF _Toc16569 \h </w:instrText>
        </w:r>
        <w:r>
          <w:fldChar w:fldCharType="separate"/>
        </w:r>
        <w:r>
          <w:t>65</w:t>
        </w:r>
        <w:r>
          <w:fldChar w:fldCharType="end"/>
        </w:r>
      </w:hyperlink>
    </w:p>
    <w:p>
      <w:pPr>
        <w:pStyle w:val="TOC2"/>
        <w:tabs>
          <w:tab w:val="right" w:leader="dot" w:pos="8306"/>
        </w:tabs>
      </w:pPr>
      <w:hyperlink w:anchor="_Toc1824" w:history="1">
        <w:r>
          <w:rPr>
            <w:rFonts w:ascii="仿宋" w:eastAsia="仿宋" w:hAnsi="仿宋" w:cs="仿宋" w:hint="eastAsia"/>
            <w:lang w:eastAsia="zh-CN"/>
          </w:rPr>
          <w:t>(二)、定制家具项目执行阶段时间节点</w:t>
        </w:r>
        <w:r>
          <w:tab/>
        </w:r>
        <w:r>
          <w:fldChar w:fldCharType="begin"/>
        </w:r>
        <w:r>
          <w:instrText xml:space="preserve"> PAGEREF _Toc1824 \h </w:instrText>
        </w:r>
        <w:r>
          <w:fldChar w:fldCharType="separate"/>
        </w:r>
        <w:r>
          <w:t>67</w:t>
        </w:r>
        <w:r>
          <w:fldChar w:fldCharType="end"/>
        </w:r>
      </w:hyperlink>
    </w:p>
    <w:p>
      <w:pPr>
        <w:pStyle w:val="TOC2"/>
        <w:tabs>
          <w:tab w:val="right" w:leader="dot" w:pos="8306"/>
        </w:tabs>
      </w:pPr>
      <w:hyperlink w:anchor="_Toc17205" w:history="1">
        <w:r>
          <w:rPr>
            <w:rFonts w:ascii="仿宋" w:eastAsia="仿宋" w:hAnsi="仿宋" w:cs="仿宋" w:hint="eastAsia"/>
            <w:lang w:eastAsia="zh-CN"/>
          </w:rPr>
          <w:t>(三)、定制家具项目完成阶段时间节点</w:t>
        </w:r>
        <w:r>
          <w:tab/>
        </w:r>
        <w:r>
          <w:fldChar w:fldCharType="begin"/>
        </w:r>
        <w:r>
          <w:instrText xml:space="preserve"> PAGEREF _Toc17205 \h </w:instrText>
        </w:r>
        <w:r>
          <w:fldChar w:fldCharType="separate"/>
        </w:r>
        <w:r>
          <w:t>67</w:t>
        </w:r>
        <w:r>
          <w:fldChar w:fldCharType="end"/>
        </w:r>
      </w:hyperlink>
    </w:p>
    <w:p>
      <w:pPr>
        <w:pStyle w:val="TOC1"/>
        <w:tabs>
          <w:tab w:val="right" w:leader="dot" w:pos="8306"/>
        </w:tabs>
      </w:pPr>
      <w:hyperlink w:anchor="_Toc13704" w:history="1">
        <w:r>
          <w:rPr>
            <w:rFonts w:ascii="仿宋" w:eastAsia="仿宋" w:hAnsi="仿宋" w:cs="仿宋" w:hint="eastAsia"/>
            <w:lang w:eastAsia="zh-CN"/>
          </w:rPr>
          <w:t>十七、利益相关者分析与沟通计划</w:t>
        </w:r>
        <w:r>
          <w:tab/>
        </w:r>
        <w:r>
          <w:fldChar w:fldCharType="begin"/>
        </w:r>
        <w:r>
          <w:instrText xml:space="preserve"> PAGEREF _Toc13704 \h </w:instrText>
        </w:r>
        <w:r>
          <w:fldChar w:fldCharType="separate"/>
        </w:r>
        <w:r>
          <w:t>69</w:t>
        </w:r>
        <w:r>
          <w:fldChar w:fldCharType="end"/>
        </w:r>
      </w:hyperlink>
    </w:p>
    <w:p>
      <w:pPr>
        <w:pStyle w:val="TOC2"/>
        <w:tabs>
          <w:tab w:val="right" w:leader="dot" w:pos="8306"/>
        </w:tabs>
      </w:pPr>
      <w:hyperlink w:anchor="_Toc11661" w:history="1">
        <w:r>
          <w:rPr>
            <w:rFonts w:ascii="仿宋" w:eastAsia="仿宋" w:hAnsi="仿宋" w:cs="仿宋" w:hint="eastAsia"/>
            <w:lang w:eastAsia="zh-CN"/>
          </w:rPr>
          <w:t>(一)、利益相关者分析</w:t>
        </w:r>
        <w:r>
          <w:tab/>
        </w:r>
        <w:r>
          <w:fldChar w:fldCharType="begin"/>
        </w:r>
        <w:r>
          <w:instrText xml:space="preserve"> PAGEREF _Toc11661 \h </w:instrText>
        </w:r>
        <w:r>
          <w:fldChar w:fldCharType="separate"/>
        </w:r>
        <w:r>
          <w:t>69</w:t>
        </w:r>
        <w:r>
          <w:fldChar w:fldCharType="end"/>
        </w:r>
      </w:hyperlink>
    </w:p>
    <w:p>
      <w:pPr>
        <w:pStyle w:val="TOC2"/>
        <w:tabs>
          <w:tab w:val="right" w:leader="dot" w:pos="8306"/>
        </w:tabs>
      </w:pPr>
      <w:hyperlink w:anchor="_Toc20598" w:history="1">
        <w:r>
          <w:rPr>
            <w:rFonts w:ascii="仿宋" w:eastAsia="仿宋" w:hAnsi="仿宋" w:cs="仿宋" w:hint="eastAsia"/>
            <w:lang w:eastAsia="zh-CN"/>
          </w:rPr>
          <w:t>(二)、沟通计划</w:t>
        </w:r>
        <w:r>
          <w:tab/>
        </w:r>
        <w:r>
          <w:fldChar w:fldCharType="begin"/>
        </w:r>
        <w:r>
          <w:instrText xml:space="preserve"> PAGEREF _Toc20598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83"/>
      <w:r>
        <w:rPr>
          <w:rFonts w:ascii="仿宋" w:eastAsia="仿宋" w:hAnsi="仿宋" w:cs="仿宋" w:hint="eastAsia"/>
          <w:sz w:val="28"/>
          <w:lang w:eastAsia="zh-CN"/>
        </w:rPr>
        <w:t>一、定制家具项目土建工程</w:t>
      </w:r>
      <w:bookmarkEnd w:id="2"/>
    </w:p>
    <w:p>
      <w:pPr>
        <w:pStyle w:val="Heading2"/>
        <w:rPr>
          <w:rFonts w:ascii="仿宋" w:eastAsia="仿宋" w:hAnsi="仿宋" w:cs="仿宋" w:hint="eastAsia"/>
          <w:lang w:eastAsia="zh-CN"/>
        </w:rPr>
      </w:pPr>
      <w:bookmarkStart w:id="3" w:name="_Toc188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在定制家具项目的建筑工程设计中，我们将秉承一系列重要的设计原则，以确保定制家具项目建筑在功能、美观、可持续性等方面达到最佳效果。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首要原则是确保建筑的功能性得到最大化的发挥。我们将充分理解定制家具项目的实际需求，合理布局各个功能区域，保证建筑在满足业务需求的同时，提供高效的工作环境。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在建筑设计中，我们将综合考虑建设和运营成本。通过精细的经济效益分析，确保设计方案在高效利用资源的同时，对定制家具项目的长期盈利能力有积极的贡献。</w:t>
      </w:r>
    </w:p>
    <w:p>
      <w:pPr>
        <w:pStyle w:val="Heading2"/>
        <w:ind w:firstLine="560" w:firstLineChars="200"/>
        <w:rPr>
          <w:rFonts w:ascii="仿宋" w:eastAsia="仿宋" w:hAnsi="仿宋" w:cs="仿宋" w:hint="eastAsia"/>
          <w:sz w:val="28"/>
          <w:lang w:eastAsia="zh-CN"/>
        </w:rPr>
      </w:pPr>
      <w:bookmarkStart w:id="4" w:name="_Toc227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家具项目的土建工程设计中，我们将精准设定设计年限，结合定制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定制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41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定制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定制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定制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4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本期工程定制家具项目预计总建筑面积XXX平方米，其中：计容建筑面积XXX平方米，计划建筑工程投资XX万元，占定制家具项目总投资的XX%。</w:t>
      </w:r>
    </w:p>
    <w:p>
      <w:pPr>
        <w:pStyle w:val="Heading1"/>
        <w:ind w:firstLine="560" w:firstLineChars="200"/>
        <w:rPr>
          <w:rFonts w:ascii="仿宋" w:eastAsia="仿宋" w:hAnsi="仿宋" w:cs="仿宋" w:hint="eastAsia"/>
          <w:sz w:val="28"/>
          <w:lang w:eastAsia="zh-CN"/>
        </w:rPr>
      </w:pPr>
      <w:bookmarkStart w:id="7" w:name="_Toc32623"/>
      <w:r>
        <w:rPr>
          <w:rFonts w:ascii="仿宋" w:eastAsia="仿宋" w:hAnsi="仿宋" w:cs="仿宋" w:hint="eastAsia"/>
          <w:sz w:val="28"/>
          <w:lang w:eastAsia="zh-CN"/>
        </w:rPr>
        <w:t>二、定制家具项目危机管理</w:t>
      </w:r>
      <w:bookmarkEnd w:id="7"/>
    </w:p>
    <w:p>
      <w:pPr>
        <w:pStyle w:val="Heading2"/>
        <w:rPr>
          <w:rFonts w:ascii="仿宋" w:eastAsia="仿宋" w:hAnsi="仿宋" w:cs="仿宋" w:hint="eastAsia"/>
          <w:lang w:eastAsia="zh-CN"/>
        </w:rPr>
      </w:pPr>
      <w:bookmarkStart w:id="8" w:name="_Toc1543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定制家具项目危机管理中，危机预警与识别是确保定制家具项目稳健运行的核心步骤。通过建立全面的监测机制，定制家具项目团队旨在及时发现和理解潜在的风险和危机因素，以便采取及时的预防和应对措施，确保定制家具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首先，通过深入的风险评估，定制家具项目团队全面分析了整个定制家具项目和各个阶段可能存在的威胁。这包括准确评估每个潜在风险的发生概率和可能影响的程度，为后续危机预警提供了有力支持。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定制家具项目团队着重于明确定义定制家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定制家具项目进展的持续监控，团队能够及时发现潜在问题并作出迅速反应。定制家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在这一阶段，团队的专业素养和反应速度将发挥至关重要的作用，以确保潜在危机能够在初期得到有效的处理，最大程度地减轻负面影响。通过危机预警与识别，定制家具项目得以更有序、可控地推进。</w:t>
      </w:r>
    </w:p>
    <w:p>
      <w:pPr>
        <w:pStyle w:val="Heading2"/>
        <w:ind w:firstLine="560" w:firstLineChars="200"/>
        <w:rPr>
          <w:rFonts w:ascii="仿宋" w:eastAsia="仿宋" w:hAnsi="仿宋" w:cs="仿宋" w:hint="eastAsia"/>
          <w:sz w:val="28"/>
          <w:lang w:eastAsia="zh-CN"/>
        </w:rPr>
      </w:pPr>
      <w:bookmarkStart w:id="9" w:name="_Toc32118"/>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在危机发生时，定制家具项目团队立即行动，成立了应急小组。该小组的任务是迅速制定并实施紧急应对措施，以最小化潜在损失。以下是采取的主要措施：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暂停定制家具项目进度：为遏制危机蔓延，定制家具项目暂时停止进行，以便全面评估当前状况。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资源重新分配：重新评估定制家具项目资源的分配，确保最大限度地减小损失。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实时沟通：与关键利益相关者建立实时沟通机制，向他们传递定制家具项目危机的实际状况，保障定制家具项目核心利益。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在紧急应对的同时，定制家具项目团队强调了团队协作和有效沟通的重要性。以下是团队协作的关键举措：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信息共享机制：建立了信息共享平台，确保团队成员能够及时获取定制家具项目危机的实时信息。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领导者沟通：定制家具项目领导者通过定期会议和即时沟通工具，指导团队应对危机，保持团队稳定运行。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随着危机得到初步控制，定制家具项目团队转向制定恢复计划，以确保定制家具项目能够从中迅速恢复。主要恢复计划包括：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修复受损的进度计划：重新评估定制家具项目进度，制定修复计划，确保定制家具项目尽快回归正常进程。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重新调整资源分配：优化资源分配，确保定制家具项目在有限资源下高效运转。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风险管理机制加强：对定制家具项目风险进行全面评估，制定更强化的风险管理策略，以预防未来可能的危机。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869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396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定制家具项目的主要产品是XXXX，预计年产值为XXX万元。这一产品在市场中占据着重要的地位，其广泛的应用范围使得该定制家具项目的市场前景非常广阔。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定制家具项目的xxx产品作为重要的原材料之一，将在多个领域发挥关键作用。其在建筑、交通、能源等方面的广泛应用将为整个产业链提供强大的支持，形成产业协同效应。定制家具项目的年产值XXX万XXX万XXX万万元不仅反映了其在市场上的巨大潜力，更预示着它对国民经济的积极贡献。这种关联度高、涉及面广的产业关系，使得该定制家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989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总征地面积为XXXX平方米，相当于约XX.XX亩，其中净用地面积为XXXX平方米，红线范围内相当于约XX.XX亩。这一用地规模充分考虑了定制家具项目的建设需求，保障了定制家具项目在合适的空间内得以充分发展。定制家具项目规划的总建筑面积为XXXX平方米，其中主体工程建设占XXXX平方米，计容建筑面积达XXXX平方米。预计建筑工程的投资将达到XXXX万元，为定制家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计划购置的设备共计XXXX台（套），设备购置费用为XXXX万元。这一设备购置计划充分考虑到定制家具项目的生产需求和技术要求，确保了定制家具项目在生产运营中具备先进的技术装备和高效的生产能力。设备的合理配置将为定制家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制家具项目计划总投资为XXXX万元，预计年实现营业收入为XXXX万元。这一产能规模的设定旨在确保定制家具项目能够在投资与回报之间取得平衡，实现长期可持续的发展。定制家具项目的总投资充分考虑到各个方面的需求，包括用地建设、设备购置等多个环节，以确保定制家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0880"/>
      <w:r>
        <w:rPr>
          <w:rFonts w:ascii="仿宋" w:eastAsia="仿宋" w:hAnsi="仿宋" w:cs="仿宋" w:hint="eastAsia"/>
          <w:sz w:val="28"/>
          <w:lang w:eastAsia="zh-CN"/>
        </w:rPr>
        <w:t>四、定制家具项目概论</w:t>
      </w:r>
      <w:bookmarkEnd w:id="13"/>
    </w:p>
    <w:p>
      <w:pPr>
        <w:pStyle w:val="Heading2"/>
        <w:rPr>
          <w:rFonts w:ascii="仿宋" w:eastAsia="仿宋" w:hAnsi="仿宋" w:cs="仿宋" w:hint="eastAsia"/>
          <w:lang w:eastAsia="zh-CN"/>
        </w:rPr>
      </w:pPr>
      <w:bookmarkStart w:id="14" w:name="_Toc22190"/>
      <w:r>
        <w:rPr>
          <w:rFonts w:ascii="仿宋" w:eastAsia="仿宋" w:hAnsi="仿宋" w:cs="仿宋" w:hint="eastAsia"/>
          <w:lang w:eastAsia="zh-CN"/>
        </w:rPr>
        <w:t>(一)、定制家具项目概况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起源追溯至对市场的深入洞察。市场的不断演变与变革为定制家具项目提供了难得的机遇。当前市场存在的需求缺口和变革的大环境共同构成了定制家具项目的背景。这个定制家具项目旨在充分利用市场机遇，填补行业中尚未满足的需求，为客户提供全新的解决方案。市场的变革和需求的增长使得这个定制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定制家具项目名称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正式命名为定制家具。这个名称不仅仅是一个标识，更代表了定制家具项目的核心理念和愿景。它蕴含着定制家具项目所要解决问题的关键字，具有强烈的表达和辨识度，为定制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定制家具项目目标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核心目标是提供一种全新、高效的解决方案，满足客户日益增长的需求。定制家具项目追求的不仅仅是满足市场需求，更是在市场中获得卓越的竞争优势。通过不断提升产品或服务的质量和创新水平，定制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定制家具项目范围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全面涵盖了产品研发、制造、市场推广和售后服务，确保从产品设计到最终用户体验的全方位关注。这一全面的定制家具项目范围是为了确保定制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定制家具项目时间表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定制家具项目计划在未来18个月内完成，包括研发、测试、市场试点和正式推出等不同阶段。这个时间表的合理设计是为了确保定制家具项目各个阶段的顺利推进，以便按时交付高质量的成果。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定制家具项目预算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定制家具项目总预算估算为XX百万美元，主要分配在研发、市场推广、人员培训和运营等方面。这一充足的预算为定制家具项目提供了充足的资源，确保定制家具项目在各个方面都能取得优异的表现。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定制家具项目风险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定制家具项目可能面临的风险包括市场接受度低、技术难题、竞争激烈等。定制家具项目团队已经制定了相应的风险应对计划，通过前瞻性的风险管理，确保定制家具项目在面对不确定性时能够迅速做出应对。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定制家具项目团队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定制家具项目汇聚了一支经验丰富、多领域专业素养的核心团队，确保定制家具项目在各个方面都能拥有高水平的执行力。团队的协同作战是定制家具项目成功的关键因素之一。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定制家具项目背景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定制家具项目的背景根植于市场对更高效、创新产品的渴望，同时也受到科技发展对行业格局的深刻改变的影响。这为定制家具项目提供了广阔的发展空间和市场需求。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定制家具项目现状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截至目前，定制家具项目已完成市场调研和技术验证，取得了初步的成功。这为定制家具项目在未来的发展奠定了坚实的基础，为更远大的目标打下了坚实的基石。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391"/>
      <w:r>
        <w:rPr>
          <w:rFonts w:ascii="仿宋" w:eastAsia="仿宋" w:hAnsi="仿宋" w:cs="仿宋" w:hint="eastAsia"/>
          <w:sz w:val="28"/>
          <w:lang w:eastAsia="zh-CN"/>
        </w:rPr>
        <w:t>(二)、定制家具项目目标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keyword》定制家具项目首要业务目标是在市场中占据有利地位，实现产品/服务的成功推广和销售。通过不断提升产品质量、创新性，定制家具项目追求成为行业中的领导者，赢得更多客户的青睐。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在科技迅速发展的时代，定制家具项目着眼于技术创新。通过持续的研发和技术升级，定制家具项目旨在推出更具创新性的产品或服务，以满足市场对新鲜、先进解决方案的需求。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为了建立可持续的客户关系，定制家具项目设定了客户满意度目标。通过提供卓越的产品质量和优质的客户服务，定制家具项目追求赢得客户的信任和忠诚度，确保他们的满意度达到行业领先水平。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定制家具项目注重社会责任和可持续发展。通过实施环保、社会责任定制家具项目，定制家具项目致力于在经济发展的同时保护环境，促进社会公平，实现可持续经营。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定制家具项目的团队是实现目标的核心驱动力。因此，定制家具项目设定了团队发展目标，包括提升团队成员的专业技能、培养领导力，以及搭建协同高效的团队工作氛围。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5344"/>
      <w:r>
        <w:rPr>
          <w:rFonts w:ascii="仿宋" w:eastAsia="仿宋" w:hAnsi="仿宋" w:cs="仿宋" w:hint="eastAsia"/>
          <w:sz w:val="28"/>
          <w:lang w:eastAsia="zh-CN"/>
        </w:rPr>
        <w:t>(三)、定制家具项目提出的理由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定制家具项目提出的理由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提出源于对市场机遇的深刻洞察。当前市场中存在的需求缺口和行业发展趋势表明，有巨大的商业机会等待被开发。通过准确捕捉市场机遇，定制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理念基于对技术创新的信仰。通过持续的研发和技术投入，定制家具项目有望推出更具创新性的产品或服务。在科技飞速发展的当下，定制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提出是为了增强企业的行业竞争力。通过提升产品或服务的质量和独特性，定制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响应了消费者需求的变化。随着社会和科技的不断发展，消费者对产品和服务的需求也在发生变化。通过深入了解并及时回应消费者的新需求，定制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定制家具项目的提出是企业战略发展规划的一部分。在面对日益激烈的市场竞争和不断变化的商业环境中，定制家具项目作为企业战略的一环，旨在为企业开辟新的增长领域，巩固企业在行业中的地位。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提出不仅仅是基于商业考量，还注重社会责任。通过推出环保、社会责任等方面的定制家具项目，定制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定制家具项目的提出反映了对利益相关者期望的关注。包括客户、员工、投资者等利益相关者在企业发展中都有着各自的期望，定制家具项目力求在满足这些期望的同时，取得更大的共赢。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5276"/>
      <w:r>
        <w:rPr>
          <w:rFonts w:ascii="仿宋" w:eastAsia="仿宋" w:hAnsi="仿宋" w:cs="仿宋" w:hint="eastAsia"/>
          <w:sz w:val="28"/>
          <w:lang w:eastAsia="zh-CN"/>
        </w:rPr>
        <w:t>(四)、定制家具项目意义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在实施定制家具项目的过程中，我们不仅仅是在追逐商业成功，更是为企业和社会的多个层面创造了深远的意义。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首要意义在于提升企业的市场竞争力。通过持续的创新和对产品质量的高标准要求，定制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家具项目的推进将促使行业技术水平的提升。通过引入先进技术和创新性解决方案，定制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定制家具项目不仅创造了大量就业机会，提高了就业水平，还注重社会责任和环保。通过参与社会公益事业和推动环保定制家具项目，定制家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综合而言，定制家具项目意义重大，不仅推动了企业的发展，也为行业和社会的进步贡献了积极力量。这是一个全面而深刻的影响，将在未来产生可持续的正面效应。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8821"/>
      <w:r>
        <w:rPr>
          <w:rFonts w:ascii="仿宋" w:eastAsia="仿宋" w:hAnsi="仿宋" w:cs="仿宋" w:hint="eastAsia"/>
          <w:sz w:val="28"/>
          <w:lang w:eastAsia="zh-CN"/>
        </w:rPr>
        <w:t>(五)、定制家具项目背景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在当今迅猛发展的商业环境中，定制家具项目的动因根植于对多方面因素的审慎考量。这个定制家具项目的提出并非孤立的决策，而是对企业所处背景深入思考的产物。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市场的不断演变是定制家具项目背后的首要原因。科技的迅速发展和全球市场的快速变化使得企业必须灵活应对。定制家具项目应运而生，旨在通过创新性的解决方案迎合市场的多变需求，赢得竞争中的先机。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https://d.book118.com/787065020010006032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27E6F"/>
    <w:rsid w:val="78927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6502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2024-01-16T03:02:00Z</dcterms:created>
  <dcterms:modified xsi:type="dcterms:W3CDTF">2024-01-16T03:02:43Z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F654C5D9F94D4EE991C9AC43E56576D6_11</vt:lpwstr>
  </property>
  <property fmtid="{D5CDD505-2E9C-101B-9397-08002B2CF9AE}" pid="3" name="KSOProductBuildVer">
    <vt:lpwstr>2052-12.1.0.16120</vt:lpwstr>
  </property>
</Properties>
</file>