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原油加工量项目规划设计纲要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 w:history="1">
        <w:r>
          <w:rPr>
            <w:rFonts w:ascii="仿宋" w:eastAsia="仿宋" w:hAnsi="仿宋" w:cs="仿宋" w:hint="eastAsia"/>
            <w:lang w:eastAsia="zh-CN"/>
          </w:rPr>
          <w:t>序言</w:t>
        </w:r>
        <w:r>
          <w:tab/>
        </w:r>
        <w:r>
          <w:fldChar w:fldCharType="begin"/>
        </w:r>
        <w:r>
          <w:instrText xml:space="preserve"> PAGEREF _Toc1787 \h </w:instrText>
        </w:r>
        <w:r>
          <w:fldChar w:fldCharType="separate"/>
        </w:r>
        <w:r>
          <w:t>3</w:t>
        </w:r>
        <w:r>
          <w:fldChar w:fldCharType="end"/>
        </w:r>
      </w:hyperlink>
    </w:p>
    <w:p>
      <w:pPr>
        <w:pStyle w:val="TOC1"/>
        <w:tabs>
          <w:tab w:val="right" w:leader="dot" w:pos="8306"/>
        </w:tabs>
      </w:pPr>
      <w:hyperlink w:anchor="_Toc29250" w:history="1">
        <w:r>
          <w:rPr>
            <w:rFonts w:ascii="仿宋" w:eastAsia="仿宋" w:hAnsi="仿宋" w:cs="仿宋" w:hint="eastAsia"/>
            <w:lang w:eastAsia="zh-CN"/>
          </w:rPr>
          <w:t>一、市场分析、调研</w:t>
        </w:r>
        <w:r>
          <w:tab/>
        </w:r>
        <w:r>
          <w:fldChar w:fldCharType="begin"/>
        </w:r>
        <w:r>
          <w:instrText xml:space="preserve"> PAGEREF _Toc29250 \h </w:instrText>
        </w:r>
        <w:r>
          <w:fldChar w:fldCharType="separate"/>
        </w:r>
        <w:r>
          <w:t>3</w:t>
        </w:r>
        <w:r>
          <w:fldChar w:fldCharType="end"/>
        </w:r>
      </w:hyperlink>
    </w:p>
    <w:p>
      <w:pPr>
        <w:pStyle w:val="TOC2"/>
        <w:tabs>
          <w:tab w:val="right" w:leader="dot" w:pos="8306"/>
        </w:tabs>
      </w:pPr>
      <w:hyperlink w:anchor="_Toc11245" w:history="1">
        <w:r>
          <w:rPr>
            <w:rFonts w:ascii="仿宋" w:eastAsia="仿宋" w:hAnsi="仿宋" w:cs="仿宋" w:hint="eastAsia"/>
            <w:lang w:eastAsia="zh-CN"/>
          </w:rPr>
          <w:t>(一)、原油加工量行业分析</w:t>
        </w:r>
        <w:r>
          <w:tab/>
        </w:r>
        <w:r>
          <w:fldChar w:fldCharType="begin"/>
        </w:r>
        <w:r>
          <w:instrText xml:space="preserve"> PAGEREF _Toc11245 \h </w:instrText>
        </w:r>
        <w:r>
          <w:fldChar w:fldCharType="separate"/>
        </w:r>
        <w:r>
          <w:t>3</w:t>
        </w:r>
        <w:r>
          <w:fldChar w:fldCharType="end"/>
        </w:r>
      </w:hyperlink>
    </w:p>
    <w:p>
      <w:pPr>
        <w:pStyle w:val="TOC2"/>
        <w:tabs>
          <w:tab w:val="right" w:leader="dot" w:pos="8306"/>
        </w:tabs>
      </w:pPr>
      <w:hyperlink w:anchor="_Toc4509" w:history="1">
        <w:r>
          <w:rPr>
            <w:rFonts w:ascii="仿宋" w:eastAsia="仿宋" w:hAnsi="仿宋" w:cs="仿宋" w:hint="eastAsia"/>
            <w:lang w:eastAsia="zh-CN"/>
          </w:rPr>
          <w:t>(二)、原油加工量市场分析预测</w:t>
        </w:r>
        <w:r>
          <w:tab/>
        </w:r>
        <w:r>
          <w:fldChar w:fldCharType="begin"/>
        </w:r>
        <w:r>
          <w:instrText xml:space="preserve"> PAGEREF _Toc4509 \h </w:instrText>
        </w:r>
        <w:r>
          <w:fldChar w:fldCharType="separate"/>
        </w:r>
        <w:r>
          <w:t>4</w:t>
        </w:r>
        <w:r>
          <w:fldChar w:fldCharType="end"/>
        </w:r>
      </w:hyperlink>
    </w:p>
    <w:p>
      <w:pPr>
        <w:pStyle w:val="TOC1"/>
        <w:tabs>
          <w:tab w:val="right" w:leader="dot" w:pos="8306"/>
        </w:tabs>
      </w:pPr>
      <w:hyperlink w:anchor="_Toc22759" w:history="1">
        <w:r>
          <w:rPr>
            <w:rFonts w:ascii="仿宋" w:eastAsia="仿宋" w:hAnsi="仿宋" w:cs="仿宋" w:hint="eastAsia"/>
            <w:lang w:eastAsia="zh-CN"/>
          </w:rPr>
          <w:t>二、原油加工量项目绩效评估</w:t>
        </w:r>
        <w:r>
          <w:tab/>
        </w:r>
        <w:r>
          <w:fldChar w:fldCharType="begin"/>
        </w:r>
        <w:r>
          <w:instrText xml:space="preserve"> PAGEREF _Toc22759 \h </w:instrText>
        </w:r>
        <w:r>
          <w:fldChar w:fldCharType="separate"/>
        </w:r>
        <w:r>
          <w:t>5</w:t>
        </w:r>
        <w:r>
          <w:fldChar w:fldCharType="end"/>
        </w:r>
      </w:hyperlink>
    </w:p>
    <w:p>
      <w:pPr>
        <w:pStyle w:val="TOC2"/>
        <w:tabs>
          <w:tab w:val="right" w:leader="dot" w:pos="8306"/>
        </w:tabs>
      </w:pPr>
      <w:hyperlink w:anchor="_Toc18598" w:history="1">
        <w:r>
          <w:rPr>
            <w:rFonts w:ascii="仿宋" w:eastAsia="仿宋" w:hAnsi="仿宋" w:cs="仿宋" w:hint="eastAsia"/>
            <w:lang w:eastAsia="zh-CN"/>
          </w:rPr>
          <w:t>(一)、绩效评估指标</w:t>
        </w:r>
        <w:r>
          <w:tab/>
        </w:r>
        <w:r>
          <w:fldChar w:fldCharType="begin"/>
        </w:r>
        <w:r>
          <w:instrText xml:space="preserve"> PAGEREF _Toc18598 \h </w:instrText>
        </w:r>
        <w:r>
          <w:fldChar w:fldCharType="separate"/>
        </w:r>
        <w:r>
          <w:t>5</w:t>
        </w:r>
        <w:r>
          <w:fldChar w:fldCharType="end"/>
        </w:r>
      </w:hyperlink>
    </w:p>
    <w:p>
      <w:pPr>
        <w:pStyle w:val="TOC2"/>
        <w:tabs>
          <w:tab w:val="right" w:leader="dot" w:pos="8306"/>
        </w:tabs>
      </w:pPr>
      <w:hyperlink w:anchor="_Toc23685" w:history="1">
        <w:r>
          <w:rPr>
            <w:rFonts w:ascii="仿宋" w:eastAsia="仿宋" w:hAnsi="仿宋" w:cs="仿宋" w:hint="eastAsia"/>
            <w:lang w:eastAsia="zh-CN"/>
          </w:rPr>
          <w:t>(二)、绩效评估方法</w:t>
        </w:r>
        <w:r>
          <w:tab/>
        </w:r>
        <w:r>
          <w:fldChar w:fldCharType="begin"/>
        </w:r>
        <w:r>
          <w:instrText xml:space="preserve"> PAGEREF _Toc23685 \h </w:instrText>
        </w:r>
        <w:r>
          <w:fldChar w:fldCharType="separate"/>
        </w:r>
        <w:r>
          <w:t>6</w:t>
        </w:r>
        <w:r>
          <w:fldChar w:fldCharType="end"/>
        </w:r>
      </w:hyperlink>
    </w:p>
    <w:p>
      <w:pPr>
        <w:pStyle w:val="TOC2"/>
        <w:tabs>
          <w:tab w:val="right" w:leader="dot" w:pos="8306"/>
        </w:tabs>
      </w:pPr>
      <w:hyperlink w:anchor="_Toc7109" w:history="1">
        <w:r>
          <w:rPr>
            <w:rFonts w:ascii="仿宋" w:eastAsia="仿宋" w:hAnsi="仿宋" w:cs="仿宋" w:hint="eastAsia"/>
            <w:lang w:eastAsia="zh-CN"/>
          </w:rPr>
          <w:t>(三)、绩效评估周期</w:t>
        </w:r>
        <w:r>
          <w:tab/>
        </w:r>
        <w:r>
          <w:fldChar w:fldCharType="begin"/>
        </w:r>
        <w:r>
          <w:instrText xml:space="preserve"> PAGEREF _Toc7109 \h </w:instrText>
        </w:r>
        <w:r>
          <w:fldChar w:fldCharType="separate"/>
        </w:r>
        <w:r>
          <w:t>7</w:t>
        </w:r>
        <w:r>
          <w:fldChar w:fldCharType="end"/>
        </w:r>
      </w:hyperlink>
    </w:p>
    <w:p>
      <w:pPr>
        <w:pStyle w:val="TOC1"/>
        <w:tabs>
          <w:tab w:val="right" w:leader="dot" w:pos="8306"/>
        </w:tabs>
      </w:pPr>
      <w:hyperlink w:anchor="_Toc16604" w:history="1">
        <w:r>
          <w:rPr>
            <w:rFonts w:ascii="仿宋" w:eastAsia="仿宋" w:hAnsi="仿宋" w:cs="仿宋" w:hint="eastAsia"/>
            <w:lang w:eastAsia="zh-CN"/>
          </w:rPr>
          <w:t>三、原油加工量项目选址可行性分析</w:t>
        </w:r>
        <w:r>
          <w:tab/>
        </w:r>
        <w:r>
          <w:fldChar w:fldCharType="begin"/>
        </w:r>
        <w:r>
          <w:instrText xml:space="preserve"> PAGEREF _Toc16604 \h </w:instrText>
        </w:r>
        <w:r>
          <w:fldChar w:fldCharType="separate"/>
        </w:r>
        <w:r>
          <w:t>8</w:t>
        </w:r>
        <w:r>
          <w:fldChar w:fldCharType="end"/>
        </w:r>
      </w:hyperlink>
    </w:p>
    <w:p>
      <w:pPr>
        <w:pStyle w:val="TOC2"/>
        <w:tabs>
          <w:tab w:val="right" w:leader="dot" w:pos="8306"/>
        </w:tabs>
      </w:pPr>
      <w:hyperlink w:anchor="_Toc28357" w:history="1">
        <w:r>
          <w:rPr>
            <w:rFonts w:ascii="仿宋" w:eastAsia="仿宋" w:hAnsi="仿宋" w:cs="仿宋" w:hint="eastAsia"/>
            <w:lang w:eastAsia="zh-CN"/>
          </w:rPr>
          <w:t>(一)、原油加工量项目选址</w:t>
        </w:r>
        <w:r>
          <w:tab/>
        </w:r>
        <w:r>
          <w:fldChar w:fldCharType="begin"/>
        </w:r>
        <w:r>
          <w:instrText xml:space="preserve"> PAGEREF _Toc28357 \h </w:instrText>
        </w:r>
        <w:r>
          <w:fldChar w:fldCharType="separate"/>
        </w:r>
        <w:r>
          <w:t>8</w:t>
        </w:r>
        <w:r>
          <w:fldChar w:fldCharType="end"/>
        </w:r>
      </w:hyperlink>
    </w:p>
    <w:p>
      <w:pPr>
        <w:pStyle w:val="TOC2"/>
        <w:tabs>
          <w:tab w:val="right" w:leader="dot" w:pos="8306"/>
        </w:tabs>
      </w:pPr>
      <w:hyperlink w:anchor="_Toc31852" w:history="1">
        <w:r>
          <w:rPr>
            <w:rFonts w:ascii="仿宋" w:eastAsia="仿宋" w:hAnsi="仿宋" w:cs="仿宋" w:hint="eastAsia"/>
            <w:lang w:eastAsia="zh-CN"/>
          </w:rPr>
          <w:t>(二)、用地控制指标</w:t>
        </w:r>
        <w:r>
          <w:tab/>
        </w:r>
        <w:r>
          <w:fldChar w:fldCharType="begin"/>
        </w:r>
        <w:r>
          <w:instrText xml:space="preserve"> PAGEREF _Toc31852 \h </w:instrText>
        </w:r>
        <w:r>
          <w:fldChar w:fldCharType="separate"/>
        </w:r>
        <w:r>
          <w:t>8</w:t>
        </w:r>
        <w:r>
          <w:fldChar w:fldCharType="end"/>
        </w:r>
      </w:hyperlink>
    </w:p>
    <w:p>
      <w:pPr>
        <w:pStyle w:val="TOC2"/>
        <w:tabs>
          <w:tab w:val="right" w:leader="dot" w:pos="8306"/>
        </w:tabs>
      </w:pPr>
      <w:hyperlink w:anchor="_Toc127" w:history="1">
        <w:r>
          <w:rPr>
            <w:rFonts w:ascii="仿宋" w:eastAsia="仿宋" w:hAnsi="仿宋" w:cs="仿宋" w:hint="eastAsia"/>
            <w:lang w:eastAsia="zh-CN"/>
          </w:rPr>
          <w:t>(三)、节约用地措施</w:t>
        </w:r>
        <w:r>
          <w:tab/>
        </w:r>
        <w:r>
          <w:fldChar w:fldCharType="begin"/>
        </w:r>
        <w:r>
          <w:instrText xml:space="preserve"> PAGEREF _Toc127 \h </w:instrText>
        </w:r>
        <w:r>
          <w:fldChar w:fldCharType="separate"/>
        </w:r>
        <w:r>
          <w:t>10</w:t>
        </w:r>
        <w:r>
          <w:fldChar w:fldCharType="end"/>
        </w:r>
      </w:hyperlink>
    </w:p>
    <w:p>
      <w:pPr>
        <w:pStyle w:val="TOC2"/>
        <w:tabs>
          <w:tab w:val="right" w:leader="dot" w:pos="8306"/>
        </w:tabs>
      </w:pPr>
      <w:hyperlink w:anchor="_Toc21408" w:history="1">
        <w:r>
          <w:rPr>
            <w:rFonts w:ascii="仿宋" w:eastAsia="仿宋" w:hAnsi="仿宋" w:cs="仿宋" w:hint="eastAsia"/>
            <w:lang w:eastAsia="zh-CN"/>
          </w:rPr>
          <w:t>(四)、总图布置方案</w:t>
        </w:r>
        <w:r>
          <w:tab/>
        </w:r>
        <w:r>
          <w:fldChar w:fldCharType="begin"/>
        </w:r>
        <w:r>
          <w:instrText xml:space="preserve"> PAGEREF _Toc21408 \h </w:instrText>
        </w:r>
        <w:r>
          <w:fldChar w:fldCharType="separate"/>
        </w:r>
        <w:r>
          <w:t>11</w:t>
        </w:r>
        <w:r>
          <w:fldChar w:fldCharType="end"/>
        </w:r>
      </w:hyperlink>
    </w:p>
    <w:p>
      <w:pPr>
        <w:pStyle w:val="TOC2"/>
        <w:tabs>
          <w:tab w:val="right" w:leader="dot" w:pos="8306"/>
        </w:tabs>
      </w:pPr>
      <w:hyperlink w:anchor="_Toc18651" w:history="1">
        <w:r>
          <w:rPr>
            <w:rFonts w:ascii="仿宋" w:eastAsia="仿宋" w:hAnsi="仿宋" w:cs="仿宋" w:hint="eastAsia"/>
            <w:lang w:eastAsia="zh-CN"/>
          </w:rPr>
          <w:t>(五)、选址综合评价</w:t>
        </w:r>
        <w:r>
          <w:tab/>
        </w:r>
        <w:r>
          <w:fldChar w:fldCharType="begin"/>
        </w:r>
        <w:r>
          <w:instrText xml:space="preserve"> PAGEREF _Toc18651 \h </w:instrText>
        </w:r>
        <w:r>
          <w:fldChar w:fldCharType="separate"/>
        </w:r>
        <w:r>
          <w:t>12</w:t>
        </w:r>
        <w:r>
          <w:fldChar w:fldCharType="end"/>
        </w:r>
      </w:hyperlink>
    </w:p>
    <w:p>
      <w:pPr>
        <w:pStyle w:val="TOC1"/>
        <w:tabs>
          <w:tab w:val="right" w:leader="dot" w:pos="8306"/>
        </w:tabs>
      </w:pPr>
      <w:hyperlink w:anchor="_Toc14147" w:history="1">
        <w:r>
          <w:rPr>
            <w:rFonts w:ascii="仿宋" w:eastAsia="仿宋" w:hAnsi="仿宋" w:cs="仿宋" w:hint="eastAsia"/>
            <w:lang w:eastAsia="zh-CN"/>
          </w:rPr>
          <w:t>四、原油加工量项目概论</w:t>
        </w:r>
        <w:r>
          <w:tab/>
        </w:r>
        <w:r>
          <w:fldChar w:fldCharType="begin"/>
        </w:r>
        <w:r>
          <w:instrText xml:space="preserve"> PAGEREF _Toc14147 \h </w:instrText>
        </w:r>
        <w:r>
          <w:fldChar w:fldCharType="separate"/>
        </w:r>
        <w:r>
          <w:t>13</w:t>
        </w:r>
        <w:r>
          <w:fldChar w:fldCharType="end"/>
        </w:r>
      </w:hyperlink>
    </w:p>
    <w:p>
      <w:pPr>
        <w:pStyle w:val="TOC2"/>
        <w:tabs>
          <w:tab w:val="right" w:leader="dot" w:pos="8306"/>
        </w:tabs>
      </w:pPr>
      <w:hyperlink w:anchor="_Toc29685" w:history="1">
        <w:r>
          <w:rPr>
            <w:rFonts w:ascii="仿宋" w:eastAsia="仿宋" w:hAnsi="仿宋" w:cs="仿宋" w:hint="eastAsia"/>
            <w:lang w:eastAsia="zh-CN"/>
          </w:rPr>
          <w:t>(一)、原油加工量项目概况</w:t>
        </w:r>
        <w:r>
          <w:tab/>
        </w:r>
        <w:r>
          <w:fldChar w:fldCharType="begin"/>
        </w:r>
        <w:r>
          <w:instrText xml:space="preserve"> PAGEREF _Toc29685 \h </w:instrText>
        </w:r>
        <w:r>
          <w:fldChar w:fldCharType="separate"/>
        </w:r>
        <w:r>
          <w:t>13</w:t>
        </w:r>
        <w:r>
          <w:fldChar w:fldCharType="end"/>
        </w:r>
      </w:hyperlink>
    </w:p>
    <w:p>
      <w:pPr>
        <w:pStyle w:val="TOC2"/>
        <w:tabs>
          <w:tab w:val="right" w:leader="dot" w:pos="8306"/>
        </w:tabs>
      </w:pPr>
      <w:hyperlink w:anchor="_Toc3980" w:history="1">
        <w:r>
          <w:rPr>
            <w:rFonts w:ascii="仿宋" w:eastAsia="仿宋" w:hAnsi="仿宋" w:cs="仿宋" w:hint="eastAsia"/>
            <w:lang w:eastAsia="zh-CN"/>
          </w:rPr>
          <w:t>(二)、原油加工量项目目标</w:t>
        </w:r>
        <w:r>
          <w:tab/>
        </w:r>
        <w:r>
          <w:fldChar w:fldCharType="begin"/>
        </w:r>
        <w:r>
          <w:instrText xml:space="preserve"> PAGEREF _Toc3980 \h </w:instrText>
        </w:r>
        <w:r>
          <w:fldChar w:fldCharType="separate"/>
        </w:r>
        <w:r>
          <w:t>15</w:t>
        </w:r>
        <w:r>
          <w:fldChar w:fldCharType="end"/>
        </w:r>
      </w:hyperlink>
    </w:p>
    <w:p>
      <w:pPr>
        <w:pStyle w:val="TOC2"/>
        <w:tabs>
          <w:tab w:val="right" w:leader="dot" w:pos="8306"/>
        </w:tabs>
      </w:pPr>
      <w:hyperlink w:anchor="_Toc19313" w:history="1">
        <w:r>
          <w:rPr>
            <w:rFonts w:ascii="仿宋" w:eastAsia="仿宋" w:hAnsi="仿宋" w:cs="仿宋" w:hint="eastAsia"/>
            <w:lang w:eastAsia="zh-CN"/>
          </w:rPr>
          <w:t>(三)、原油加工量项目提出的理由</w:t>
        </w:r>
        <w:r>
          <w:tab/>
        </w:r>
        <w:r>
          <w:fldChar w:fldCharType="begin"/>
        </w:r>
        <w:r>
          <w:instrText xml:space="preserve"> PAGEREF _Toc19313 \h </w:instrText>
        </w:r>
        <w:r>
          <w:fldChar w:fldCharType="separate"/>
        </w:r>
        <w:r>
          <w:t>16</w:t>
        </w:r>
        <w:r>
          <w:fldChar w:fldCharType="end"/>
        </w:r>
      </w:hyperlink>
    </w:p>
    <w:p>
      <w:pPr>
        <w:pStyle w:val="TOC2"/>
        <w:tabs>
          <w:tab w:val="right" w:leader="dot" w:pos="8306"/>
        </w:tabs>
      </w:pPr>
      <w:hyperlink w:anchor="_Toc8374" w:history="1">
        <w:r>
          <w:rPr>
            <w:rFonts w:ascii="仿宋" w:eastAsia="仿宋" w:hAnsi="仿宋" w:cs="仿宋" w:hint="eastAsia"/>
            <w:lang w:eastAsia="zh-CN"/>
          </w:rPr>
          <w:t>(四)、原油加工量项目意义</w:t>
        </w:r>
        <w:r>
          <w:tab/>
        </w:r>
        <w:r>
          <w:fldChar w:fldCharType="begin"/>
        </w:r>
        <w:r>
          <w:instrText xml:space="preserve"> PAGEREF _Toc8374 \h </w:instrText>
        </w:r>
        <w:r>
          <w:fldChar w:fldCharType="separate"/>
        </w:r>
        <w:r>
          <w:t>18</w:t>
        </w:r>
        <w:r>
          <w:fldChar w:fldCharType="end"/>
        </w:r>
      </w:hyperlink>
    </w:p>
    <w:p>
      <w:pPr>
        <w:pStyle w:val="TOC2"/>
        <w:tabs>
          <w:tab w:val="right" w:leader="dot" w:pos="8306"/>
        </w:tabs>
      </w:pPr>
      <w:hyperlink w:anchor="_Toc10036" w:history="1">
        <w:r>
          <w:rPr>
            <w:rFonts w:ascii="仿宋" w:eastAsia="仿宋" w:hAnsi="仿宋" w:cs="仿宋" w:hint="eastAsia"/>
            <w:lang w:eastAsia="zh-CN"/>
          </w:rPr>
          <w:t>(五)、原油加工量项目背景</w:t>
        </w:r>
        <w:r>
          <w:tab/>
        </w:r>
        <w:r>
          <w:fldChar w:fldCharType="begin"/>
        </w:r>
        <w:r>
          <w:instrText xml:space="preserve"> PAGEREF _Toc10036 \h </w:instrText>
        </w:r>
        <w:r>
          <w:fldChar w:fldCharType="separate"/>
        </w:r>
        <w:r>
          <w:t>19</w:t>
        </w:r>
        <w:r>
          <w:fldChar w:fldCharType="end"/>
        </w:r>
      </w:hyperlink>
    </w:p>
    <w:p>
      <w:pPr>
        <w:pStyle w:val="TOC1"/>
        <w:tabs>
          <w:tab w:val="right" w:leader="dot" w:pos="8306"/>
        </w:tabs>
      </w:pPr>
      <w:hyperlink w:anchor="_Toc23879" w:history="1">
        <w:r>
          <w:rPr>
            <w:rFonts w:ascii="仿宋" w:eastAsia="仿宋" w:hAnsi="仿宋" w:cs="仿宋" w:hint="eastAsia"/>
            <w:lang w:eastAsia="zh-CN"/>
          </w:rPr>
          <w:t>五、工艺说明</w:t>
        </w:r>
        <w:r>
          <w:tab/>
        </w:r>
        <w:r>
          <w:fldChar w:fldCharType="begin"/>
        </w:r>
        <w:r>
          <w:instrText xml:space="preserve"> PAGEREF _Toc23879 \h </w:instrText>
        </w:r>
        <w:r>
          <w:fldChar w:fldCharType="separate"/>
        </w:r>
        <w:r>
          <w:t>20</w:t>
        </w:r>
        <w:r>
          <w:fldChar w:fldCharType="end"/>
        </w:r>
      </w:hyperlink>
    </w:p>
    <w:p>
      <w:pPr>
        <w:pStyle w:val="TOC2"/>
        <w:tabs>
          <w:tab w:val="right" w:leader="dot" w:pos="8306"/>
        </w:tabs>
      </w:pPr>
      <w:hyperlink w:anchor="_Toc2332" w:history="1">
        <w:r>
          <w:rPr>
            <w:rFonts w:ascii="仿宋" w:eastAsia="仿宋" w:hAnsi="仿宋" w:cs="仿宋" w:hint="eastAsia"/>
            <w:lang w:eastAsia="zh-CN"/>
          </w:rPr>
          <w:t>(一)、技术管理特点</w:t>
        </w:r>
        <w:r>
          <w:tab/>
        </w:r>
        <w:r>
          <w:fldChar w:fldCharType="begin"/>
        </w:r>
        <w:r>
          <w:instrText xml:space="preserve"> PAGEREF _Toc2332 \h </w:instrText>
        </w:r>
        <w:r>
          <w:fldChar w:fldCharType="separate"/>
        </w:r>
        <w:r>
          <w:t>20</w:t>
        </w:r>
        <w:r>
          <w:fldChar w:fldCharType="end"/>
        </w:r>
      </w:hyperlink>
    </w:p>
    <w:p>
      <w:pPr>
        <w:pStyle w:val="TOC2"/>
        <w:tabs>
          <w:tab w:val="right" w:leader="dot" w:pos="8306"/>
        </w:tabs>
      </w:pPr>
      <w:hyperlink w:anchor="_Toc23391" w:history="1">
        <w:r>
          <w:rPr>
            <w:rFonts w:ascii="仿宋" w:eastAsia="仿宋" w:hAnsi="仿宋" w:cs="仿宋" w:hint="eastAsia"/>
            <w:lang w:eastAsia="zh-CN"/>
          </w:rPr>
          <w:t>(二)、原油加工量项目工艺技术设计方案</w:t>
        </w:r>
        <w:r>
          <w:tab/>
        </w:r>
        <w:r>
          <w:fldChar w:fldCharType="begin"/>
        </w:r>
        <w:r>
          <w:instrText xml:space="preserve"> PAGEREF _Toc23391 \h </w:instrText>
        </w:r>
        <w:r>
          <w:fldChar w:fldCharType="separate"/>
        </w:r>
        <w:r>
          <w:t>21</w:t>
        </w:r>
        <w:r>
          <w:fldChar w:fldCharType="end"/>
        </w:r>
      </w:hyperlink>
    </w:p>
    <w:p>
      <w:pPr>
        <w:pStyle w:val="TOC2"/>
        <w:tabs>
          <w:tab w:val="right" w:leader="dot" w:pos="8306"/>
        </w:tabs>
      </w:pPr>
      <w:hyperlink w:anchor="_Toc25471" w:history="1">
        <w:r>
          <w:rPr>
            <w:rFonts w:ascii="仿宋" w:eastAsia="仿宋" w:hAnsi="仿宋" w:cs="仿宋" w:hint="eastAsia"/>
            <w:lang w:eastAsia="zh-CN"/>
          </w:rPr>
          <w:t>(三)、设备选型方案</w:t>
        </w:r>
        <w:r>
          <w:tab/>
        </w:r>
        <w:r>
          <w:fldChar w:fldCharType="begin"/>
        </w:r>
        <w:r>
          <w:instrText xml:space="preserve"> PAGEREF _Toc25471 \h </w:instrText>
        </w:r>
        <w:r>
          <w:fldChar w:fldCharType="separate"/>
        </w:r>
        <w:r>
          <w:t>22</w:t>
        </w:r>
        <w:r>
          <w:fldChar w:fldCharType="end"/>
        </w:r>
      </w:hyperlink>
    </w:p>
    <w:p>
      <w:pPr>
        <w:pStyle w:val="TOC1"/>
        <w:tabs>
          <w:tab w:val="right" w:leader="dot" w:pos="8306"/>
        </w:tabs>
      </w:pPr>
      <w:hyperlink w:anchor="_Toc3540" w:history="1">
        <w:r>
          <w:rPr>
            <w:rFonts w:ascii="仿宋" w:eastAsia="仿宋" w:hAnsi="仿宋" w:cs="仿宋" w:hint="eastAsia"/>
            <w:lang w:eastAsia="zh-CN"/>
          </w:rPr>
          <w:t>六、原油加工量项目土建工程</w:t>
        </w:r>
        <w:r>
          <w:tab/>
        </w:r>
        <w:r>
          <w:fldChar w:fldCharType="begin"/>
        </w:r>
        <w:r>
          <w:instrText xml:space="preserve"> PAGEREF _Toc3540 \h </w:instrText>
        </w:r>
        <w:r>
          <w:fldChar w:fldCharType="separate"/>
        </w:r>
        <w:r>
          <w:t>23</w:t>
        </w:r>
        <w:r>
          <w:fldChar w:fldCharType="end"/>
        </w:r>
      </w:hyperlink>
    </w:p>
    <w:p>
      <w:pPr>
        <w:pStyle w:val="TOC2"/>
        <w:tabs>
          <w:tab w:val="right" w:leader="dot" w:pos="8306"/>
        </w:tabs>
      </w:pPr>
      <w:hyperlink w:anchor="_Toc18535" w:history="1">
        <w:r>
          <w:rPr>
            <w:rFonts w:ascii="仿宋" w:eastAsia="仿宋" w:hAnsi="仿宋" w:cs="仿宋" w:hint="eastAsia"/>
            <w:lang w:eastAsia="zh-CN"/>
          </w:rPr>
          <w:t>(一)、建筑工程设计原则</w:t>
        </w:r>
        <w:r>
          <w:tab/>
        </w:r>
        <w:r>
          <w:fldChar w:fldCharType="begin"/>
        </w:r>
        <w:r>
          <w:instrText xml:space="preserve"> PAGEREF _Toc18535 \h </w:instrText>
        </w:r>
        <w:r>
          <w:fldChar w:fldCharType="separate"/>
        </w:r>
        <w:r>
          <w:t>23</w:t>
        </w:r>
        <w:r>
          <w:fldChar w:fldCharType="end"/>
        </w:r>
      </w:hyperlink>
    </w:p>
    <w:p>
      <w:pPr>
        <w:pStyle w:val="TOC2"/>
        <w:tabs>
          <w:tab w:val="right" w:leader="dot" w:pos="8306"/>
        </w:tabs>
      </w:pPr>
      <w:hyperlink w:anchor="_Toc9959" w:history="1">
        <w:r>
          <w:rPr>
            <w:rFonts w:ascii="仿宋" w:eastAsia="仿宋" w:hAnsi="仿宋" w:cs="仿宋" w:hint="eastAsia"/>
            <w:lang w:eastAsia="zh-CN"/>
          </w:rPr>
          <w:t>(二)、土建工程设计年限及安全等级</w:t>
        </w:r>
        <w:r>
          <w:tab/>
        </w:r>
        <w:r>
          <w:fldChar w:fldCharType="begin"/>
        </w:r>
        <w:r>
          <w:instrText xml:space="preserve"> PAGEREF _Toc9959 \h </w:instrText>
        </w:r>
        <w:r>
          <w:fldChar w:fldCharType="separate"/>
        </w:r>
        <w:r>
          <w:t>25</w:t>
        </w:r>
        <w:r>
          <w:fldChar w:fldCharType="end"/>
        </w:r>
      </w:hyperlink>
    </w:p>
    <w:p>
      <w:pPr>
        <w:pStyle w:val="TOC2"/>
        <w:tabs>
          <w:tab w:val="right" w:leader="dot" w:pos="8306"/>
        </w:tabs>
      </w:pPr>
      <w:hyperlink w:anchor="_Toc28649" w:history="1">
        <w:r>
          <w:rPr>
            <w:rFonts w:ascii="仿宋" w:eastAsia="仿宋" w:hAnsi="仿宋" w:cs="仿宋" w:hint="eastAsia"/>
            <w:lang w:eastAsia="zh-CN"/>
          </w:rPr>
          <w:t>(三)、建筑工程设计总体要求</w:t>
        </w:r>
        <w:r>
          <w:tab/>
        </w:r>
        <w:r>
          <w:fldChar w:fldCharType="begin"/>
        </w:r>
        <w:r>
          <w:instrText xml:space="preserve"> PAGEREF _Toc28649 \h </w:instrText>
        </w:r>
        <w:r>
          <w:fldChar w:fldCharType="separate"/>
        </w:r>
        <w:r>
          <w:t>26</w:t>
        </w:r>
        <w:r>
          <w:fldChar w:fldCharType="end"/>
        </w:r>
      </w:hyperlink>
    </w:p>
    <w:p>
      <w:pPr>
        <w:pStyle w:val="TOC2"/>
        <w:tabs>
          <w:tab w:val="right" w:leader="dot" w:pos="8306"/>
        </w:tabs>
      </w:pPr>
      <w:hyperlink w:anchor="_Toc31183" w:history="1">
        <w:r>
          <w:rPr>
            <w:rFonts w:ascii="仿宋" w:eastAsia="仿宋" w:hAnsi="仿宋" w:cs="仿宋" w:hint="eastAsia"/>
            <w:lang w:eastAsia="zh-CN"/>
          </w:rPr>
          <w:t>(四)、土建工程建设指标</w:t>
        </w:r>
        <w:r>
          <w:tab/>
        </w:r>
        <w:r>
          <w:fldChar w:fldCharType="begin"/>
        </w:r>
        <w:r>
          <w:instrText xml:space="preserve"> PAGEREF _Toc31183 \h </w:instrText>
        </w:r>
        <w:r>
          <w:fldChar w:fldCharType="separate"/>
        </w:r>
        <w:r>
          <w:t>26</w:t>
        </w:r>
        <w:r>
          <w:fldChar w:fldCharType="end"/>
        </w:r>
      </w:hyperlink>
    </w:p>
    <w:p>
      <w:pPr>
        <w:pStyle w:val="TOC1"/>
        <w:tabs>
          <w:tab w:val="right" w:leader="dot" w:pos="8306"/>
        </w:tabs>
      </w:pPr>
      <w:hyperlink w:anchor="_Toc13838" w:history="1">
        <w:r>
          <w:rPr>
            <w:rFonts w:ascii="仿宋" w:eastAsia="仿宋" w:hAnsi="仿宋" w:cs="仿宋" w:hint="eastAsia"/>
            <w:lang w:eastAsia="zh-CN"/>
          </w:rPr>
          <w:t>七、原油加工量项目环境影响分析</w:t>
        </w:r>
        <w:r>
          <w:tab/>
        </w:r>
        <w:r>
          <w:fldChar w:fldCharType="begin"/>
        </w:r>
        <w:r>
          <w:instrText xml:space="preserve"> PAGEREF _Toc13838 \h </w:instrText>
        </w:r>
        <w:r>
          <w:fldChar w:fldCharType="separate"/>
        </w:r>
        <w:r>
          <w:t>27</w:t>
        </w:r>
        <w:r>
          <w:fldChar w:fldCharType="end"/>
        </w:r>
      </w:hyperlink>
    </w:p>
    <w:p>
      <w:pPr>
        <w:pStyle w:val="TOC2"/>
        <w:tabs>
          <w:tab w:val="right" w:leader="dot" w:pos="8306"/>
        </w:tabs>
      </w:pPr>
      <w:hyperlink w:anchor="_Toc6511" w:history="1">
        <w:r>
          <w:rPr>
            <w:rFonts w:ascii="仿宋" w:eastAsia="仿宋" w:hAnsi="仿宋" w:cs="仿宋" w:hint="eastAsia"/>
            <w:lang w:eastAsia="zh-CN"/>
          </w:rPr>
          <w:t>(一)、建设区域环境质量现状</w:t>
        </w:r>
        <w:r>
          <w:tab/>
        </w:r>
        <w:r>
          <w:fldChar w:fldCharType="begin"/>
        </w:r>
        <w:r>
          <w:instrText xml:space="preserve"> PAGEREF _Toc6511 \h </w:instrText>
        </w:r>
        <w:r>
          <w:fldChar w:fldCharType="separate"/>
        </w:r>
        <w:r>
          <w:t>27</w:t>
        </w:r>
        <w:r>
          <w:fldChar w:fldCharType="end"/>
        </w:r>
      </w:hyperlink>
    </w:p>
    <w:p>
      <w:pPr>
        <w:pStyle w:val="TOC2"/>
        <w:tabs>
          <w:tab w:val="right" w:leader="dot" w:pos="8306"/>
        </w:tabs>
      </w:pPr>
      <w:hyperlink w:anchor="_Toc29987" w:history="1">
        <w:r>
          <w:rPr>
            <w:rFonts w:ascii="仿宋" w:eastAsia="仿宋" w:hAnsi="仿宋" w:cs="仿宋" w:hint="eastAsia"/>
            <w:lang w:eastAsia="zh-CN"/>
          </w:rPr>
          <w:t>(二)、建设期环境保护</w:t>
        </w:r>
        <w:r>
          <w:tab/>
        </w:r>
        <w:r>
          <w:fldChar w:fldCharType="begin"/>
        </w:r>
        <w:r>
          <w:instrText xml:space="preserve"> PAGEREF _Toc29987 \h </w:instrText>
        </w:r>
        <w:r>
          <w:fldChar w:fldCharType="separate"/>
        </w:r>
        <w:r>
          <w:t>28</w:t>
        </w:r>
        <w:r>
          <w:fldChar w:fldCharType="end"/>
        </w:r>
      </w:hyperlink>
    </w:p>
    <w:p>
      <w:pPr>
        <w:pStyle w:val="TOC2"/>
        <w:tabs>
          <w:tab w:val="right" w:leader="dot" w:pos="8306"/>
        </w:tabs>
      </w:pPr>
      <w:hyperlink w:anchor="_Toc9715" w:history="1">
        <w:r>
          <w:rPr>
            <w:rFonts w:ascii="仿宋" w:eastAsia="仿宋" w:hAnsi="仿宋" w:cs="仿宋" w:hint="eastAsia"/>
            <w:lang w:eastAsia="zh-CN"/>
          </w:rPr>
          <w:t>(三)、运营期环境保护</w:t>
        </w:r>
        <w:r>
          <w:tab/>
        </w:r>
        <w:r>
          <w:fldChar w:fldCharType="begin"/>
        </w:r>
        <w:r>
          <w:instrText xml:space="preserve"> PAGEREF _Toc9715 \h </w:instrText>
        </w:r>
        <w:r>
          <w:fldChar w:fldCharType="separate"/>
        </w:r>
        <w:r>
          <w:t>29</w:t>
        </w:r>
        <w:r>
          <w:fldChar w:fldCharType="end"/>
        </w:r>
      </w:hyperlink>
    </w:p>
    <w:p>
      <w:pPr>
        <w:pStyle w:val="TOC2"/>
        <w:tabs>
          <w:tab w:val="right" w:leader="dot" w:pos="8306"/>
        </w:tabs>
      </w:pPr>
      <w:hyperlink w:anchor="_Toc1901" w:history="1">
        <w:r>
          <w:rPr>
            <w:rFonts w:ascii="仿宋" w:eastAsia="仿宋" w:hAnsi="仿宋" w:cs="仿宋" w:hint="eastAsia"/>
            <w:lang w:eastAsia="zh-CN"/>
          </w:rPr>
          <w:t>(四)、原油加工量项目建设对区域经济的影响</w:t>
        </w:r>
        <w:r>
          <w:tab/>
        </w:r>
        <w:r>
          <w:fldChar w:fldCharType="begin"/>
        </w:r>
        <w:r>
          <w:instrText xml:space="preserve"> PAGEREF _Toc1901 \h </w:instrText>
        </w:r>
        <w:r>
          <w:fldChar w:fldCharType="separate"/>
        </w:r>
        <w:r>
          <w:t>31</w:t>
        </w:r>
        <w:r>
          <w:fldChar w:fldCharType="end"/>
        </w:r>
      </w:hyperlink>
    </w:p>
    <w:p>
      <w:pPr>
        <w:pStyle w:val="TOC2"/>
        <w:tabs>
          <w:tab w:val="right" w:leader="dot" w:pos="8306"/>
        </w:tabs>
      </w:pPr>
      <w:hyperlink w:anchor="_Toc2094" w:history="1">
        <w:r>
          <w:rPr>
            <w:rFonts w:ascii="仿宋" w:eastAsia="仿宋" w:hAnsi="仿宋" w:cs="仿宋" w:hint="eastAsia"/>
            <w:lang w:eastAsia="zh-CN"/>
          </w:rPr>
          <w:t>(五)、废弃物处理</w:t>
        </w:r>
        <w:r>
          <w:tab/>
        </w:r>
        <w:r>
          <w:fldChar w:fldCharType="begin"/>
        </w:r>
        <w:r>
          <w:instrText xml:space="preserve"> PAGEREF _Toc2094 \h </w:instrText>
        </w:r>
        <w:r>
          <w:fldChar w:fldCharType="separate"/>
        </w:r>
        <w:r>
          <w:t>33</w:t>
        </w:r>
        <w:r>
          <w:fldChar w:fldCharType="end"/>
        </w:r>
      </w:hyperlink>
    </w:p>
    <w:p>
      <w:pPr>
        <w:pStyle w:val="TOC2"/>
        <w:tabs>
          <w:tab w:val="right" w:leader="dot" w:pos="8306"/>
        </w:tabs>
      </w:pPr>
      <w:hyperlink w:anchor="_Toc21394" w:history="1">
        <w:r>
          <w:rPr>
            <w:rFonts w:ascii="仿宋" w:eastAsia="仿宋" w:hAnsi="仿宋" w:cs="仿宋" w:hint="eastAsia"/>
            <w:lang w:eastAsia="zh-CN"/>
          </w:rPr>
          <w:t>(六)、特殊环境影响分析</w:t>
        </w:r>
        <w:r>
          <w:tab/>
        </w:r>
        <w:r>
          <w:fldChar w:fldCharType="begin"/>
        </w:r>
        <w:r>
          <w:instrText xml:space="preserve"> PAGEREF _Toc21394 \h </w:instrText>
        </w:r>
        <w:r>
          <w:fldChar w:fldCharType="separate"/>
        </w:r>
        <w:r>
          <w:t>34</w:t>
        </w:r>
        <w:r>
          <w:fldChar w:fldCharType="end"/>
        </w:r>
      </w:hyperlink>
    </w:p>
    <w:p>
      <w:pPr>
        <w:pStyle w:val="TOC2"/>
        <w:tabs>
          <w:tab w:val="right" w:leader="dot" w:pos="8306"/>
        </w:tabs>
      </w:pPr>
      <w:hyperlink w:anchor="_Toc4320" w:history="1">
        <w:r>
          <w:rPr>
            <w:rFonts w:ascii="仿宋" w:eastAsia="仿宋" w:hAnsi="仿宋" w:cs="仿宋" w:hint="eastAsia"/>
            <w:lang w:eastAsia="zh-CN"/>
          </w:rPr>
          <w:t>(七)、清洁生产</w:t>
        </w:r>
        <w:r>
          <w:tab/>
        </w:r>
        <w:r>
          <w:fldChar w:fldCharType="begin"/>
        </w:r>
        <w:r>
          <w:instrText xml:space="preserve"> PAGEREF _Toc4320 \h </w:instrText>
        </w:r>
        <w:r>
          <w:fldChar w:fldCharType="separate"/>
        </w:r>
        <w:r>
          <w:t>35</w:t>
        </w:r>
        <w:r>
          <w:fldChar w:fldCharType="end"/>
        </w:r>
      </w:hyperlink>
    </w:p>
    <w:p>
      <w:pPr>
        <w:pStyle w:val="TOC2"/>
        <w:tabs>
          <w:tab w:val="right" w:leader="dot" w:pos="8306"/>
        </w:tabs>
      </w:pPr>
      <w:hyperlink w:anchor="_Toc8503" w:history="1">
        <w:r>
          <w:rPr>
            <w:rFonts w:ascii="仿宋" w:eastAsia="仿宋" w:hAnsi="仿宋" w:cs="仿宋" w:hint="eastAsia"/>
            <w:lang w:eastAsia="zh-CN"/>
          </w:rPr>
          <w:t>(八)、环境保护综合评价</w:t>
        </w:r>
        <w:r>
          <w:tab/>
        </w:r>
        <w:r>
          <w:fldChar w:fldCharType="begin"/>
        </w:r>
        <w:r>
          <w:instrText xml:space="preserve"> PAGEREF _Toc8503 \h </w:instrText>
        </w:r>
        <w:r>
          <w:fldChar w:fldCharType="separate"/>
        </w:r>
        <w:r>
          <w:t>36</w:t>
        </w:r>
        <w:r>
          <w:fldChar w:fldCharType="end"/>
        </w:r>
      </w:hyperlink>
    </w:p>
    <w:p>
      <w:pPr>
        <w:pStyle w:val="TOC1"/>
        <w:tabs>
          <w:tab w:val="right" w:leader="dot" w:pos="8306"/>
        </w:tabs>
      </w:pPr>
      <w:hyperlink w:anchor="_Toc25435" w:history="1">
        <w:r>
          <w:rPr>
            <w:rFonts w:ascii="仿宋" w:eastAsia="仿宋" w:hAnsi="仿宋" w:cs="仿宋" w:hint="eastAsia"/>
            <w:lang w:eastAsia="zh-CN"/>
          </w:rPr>
          <w:t>八、原油加工量项目财务管理</w:t>
        </w:r>
        <w:r>
          <w:tab/>
        </w:r>
        <w:r>
          <w:fldChar w:fldCharType="begin"/>
        </w:r>
        <w:r>
          <w:instrText xml:space="preserve"> PAGEREF _Toc25435 \h </w:instrText>
        </w:r>
        <w:r>
          <w:fldChar w:fldCharType="separate"/>
        </w:r>
        <w:r>
          <w:t>37</w:t>
        </w:r>
        <w:r>
          <w:fldChar w:fldCharType="end"/>
        </w:r>
      </w:hyperlink>
    </w:p>
    <w:p>
      <w:pPr>
        <w:pStyle w:val="TOC2"/>
        <w:tabs>
          <w:tab w:val="right" w:leader="dot" w:pos="8306"/>
        </w:tabs>
      </w:pPr>
      <w:hyperlink w:anchor="_Toc8100" w:history="1">
        <w:r>
          <w:rPr>
            <w:rFonts w:ascii="仿宋" w:eastAsia="仿宋" w:hAnsi="仿宋" w:cs="仿宋" w:hint="eastAsia"/>
            <w:lang w:eastAsia="zh-CN"/>
          </w:rPr>
          <w:t>(一)、资金需求大</w:t>
        </w:r>
        <w:r>
          <w:tab/>
        </w:r>
        <w:r>
          <w:fldChar w:fldCharType="begin"/>
        </w:r>
        <w:r>
          <w:instrText xml:space="preserve"> PAGEREF _Toc8100 \h </w:instrText>
        </w:r>
        <w:r>
          <w:fldChar w:fldCharType="separate"/>
        </w:r>
        <w:r>
          <w:t>37</w:t>
        </w:r>
        <w:r>
          <w:fldChar w:fldCharType="end"/>
        </w:r>
      </w:hyperlink>
    </w:p>
    <w:p>
      <w:pPr>
        <w:pStyle w:val="TOC2"/>
        <w:tabs>
          <w:tab w:val="right" w:leader="dot" w:pos="8306"/>
        </w:tabs>
      </w:pPr>
      <w:hyperlink w:anchor="_Toc3611" w:history="1">
        <w:r>
          <w:rPr>
            <w:rFonts w:ascii="仿宋" w:eastAsia="仿宋" w:hAnsi="仿宋" w:cs="仿宋" w:hint="eastAsia"/>
            <w:lang w:eastAsia="zh-CN"/>
          </w:rPr>
          <w:t>(二)、研发周期长</w:t>
        </w:r>
        <w:r>
          <w:tab/>
        </w:r>
        <w:r>
          <w:fldChar w:fldCharType="begin"/>
        </w:r>
        <w:r>
          <w:instrText xml:space="preserve"> PAGEREF _Toc3611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9" w:history="1">
        <w:r>
          <w:rPr>
            <w:rFonts w:ascii="仿宋" w:eastAsia="仿宋" w:hAnsi="仿宋" w:cs="仿宋" w:hint="eastAsia"/>
            <w:lang w:eastAsia="zh-CN"/>
          </w:rPr>
          <w:t>(三)、市场风险大</w:t>
        </w:r>
        <w:r>
          <w:tab/>
        </w:r>
        <w:r>
          <w:fldChar w:fldCharType="begin"/>
        </w:r>
        <w:r>
          <w:instrText xml:space="preserve"> PAGEREF _Toc5739 \h </w:instrText>
        </w:r>
        <w:r>
          <w:fldChar w:fldCharType="separate"/>
        </w:r>
        <w:r>
          <w:t>40</w:t>
        </w:r>
        <w:r>
          <w:fldChar w:fldCharType="end"/>
        </w:r>
      </w:hyperlink>
    </w:p>
    <w:p>
      <w:pPr>
        <w:pStyle w:val="TOC2"/>
        <w:tabs>
          <w:tab w:val="right" w:leader="dot" w:pos="8306"/>
        </w:tabs>
      </w:pPr>
      <w:hyperlink w:anchor="_Toc2381" w:history="1">
        <w:r>
          <w:rPr>
            <w:rFonts w:ascii="仿宋" w:eastAsia="仿宋" w:hAnsi="仿宋" w:cs="仿宋" w:hint="eastAsia"/>
            <w:lang w:eastAsia="zh-CN"/>
          </w:rPr>
          <w:t>(四)、利润率高</w:t>
        </w:r>
        <w:r>
          <w:tab/>
        </w:r>
        <w:r>
          <w:fldChar w:fldCharType="begin"/>
        </w:r>
        <w:r>
          <w:instrText xml:space="preserve"> PAGEREF _Toc2381 \h </w:instrText>
        </w:r>
        <w:r>
          <w:fldChar w:fldCharType="separate"/>
        </w:r>
        <w:r>
          <w:t>42</w:t>
        </w:r>
        <w:r>
          <w:fldChar w:fldCharType="end"/>
        </w:r>
      </w:hyperlink>
    </w:p>
    <w:p>
      <w:pPr>
        <w:pStyle w:val="TOC1"/>
        <w:tabs>
          <w:tab w:val="right" w:leader="dot" w:pos="8306"/>
        </w:tabs>
      </w:pPr>
      <w:hyperlink w:anchor="_Toc14437" w:history="1">
        <w:r>
          <w:rPr>
            <w:rFonts w:ascii="仿宋" w:eastAsia="仿宋" w:hAnsi="仿宋" w:cs="仿宋" w:hint="eastAsia"/>
            <w:lang w:eastAsia="zh-CN"/>
          </w:rPr>
          <w:t>九、原油加工量项目经营效益</w:t>
        </w:r>
        <w:r>
          <w:tab/>
        </w:r>
        <w:r>
          <w:fldChar w:fldCharType="begin"/>
        </w:r>
        <w:r>
          <w:instrText xml:space="preserve"> PAGEREF _Toc14437 \h </w:instrText>
        </w:r>
        <w:r>
          <w:fldChar w:fldCharType="separate"/>
        </w:r>
        <w:r>
          <w:t>44</w:t>
        </w:r>
        <w:r>
          <w:fldChar w:fldCharType="end"/>
        </w:r>
      </w:hyperlink>
    </w:p>
    <w:p>
      <w:pPr>
        <w:pStyle w:val="TOC2"/>
        <w:tabs>
          <w:tab w:val="right" w:leader="dot" w:pos="8306"/>
        </w:tabs>
      </w:pPr>
      <w:hyperlink w:anchor="_Toc21079" w:history="1">
        <w:r>
          <w:rPr>
            <w:rFonts w:ascii="仿宋" w:eastAsia="仿宋" w:hAnsi="仿宋" w:cs="仿宋" w:hint="eastAsia"/>
            <w:lang w:eastAsia="zh-CN"/>
          </w:rPr>
          <w:t>(一)、经济评价财务测算</w:t>
        </w:r>
        <w:r>
          <w:tab/>
        </w:r>
        <w:r>
          <w:fldChar w:fldCharType="begin"/>
        </w:r>
        <w:r>
          <w:instrText xml:space="preserve"> PAGEREF _Toc21079 \h </w:instrText>
        </w:r>
        <w:r>
          <w:fldChar w:fldCharType="separate"/>
        </w:r>
        <w:r>
          <w:t>44</w:t>
        </w:r>
        <w:r>
          <w:fldChar w:fldCharType="end"/>
        </w:r>
      </w:hyperlink>
    </w:p>
    <w:p>
      <w:pPr>
        <w:pStyle w:val="TOC2"/>
        <w:tabs>
          <w:tab w:val="right" w:leader="dot" w:pos="8306"/>
        </w:tabs>
      </w:pPr>
      <w:hyperlink w:anchor="_Toc4996" w:history="1">
        <w:r>
          <w:rPr>
            <w:rFonts w:ascii="仿宋" w:eastAsia="仿宋" w:hAnsi="仿宋" w:cs="仿宋" w:hint="eastAsia"/>
            <w:lang w:eastAsia="zh-CN"/>
          </w:rPr>
          <w:t>(二)、原油加工量项目盈利能力分析</w:t>
        </w:r>
        <w:r>
          <w:tab/>
        </w:r>
        <w:r>
          <w:fldChar w:fldCharType="begin"/>
        </w:r>
        <w:r>
          <w:instrText xml:space="preserve"> PAGEREF _Toc4996 \h </w:instrText>
        </w:r>
        <w:r>
          <w:fldChar w:fldCharType="separate"/>
        </w:r>
        <w:r>
          <w:t>46</w:t>
        </w:r>
        <w:r>
          <w:fldChar w:fldCharType="end"/>
        </w:r>
      </w:hyperlink>
    </w:p>
    <w:p>
      <w:pPr>
        <w:pStyle w:val="TOC1"/>
        <w:tabs>
          <w:tab w:val="right" w:leader="dot" w:pos="8306"/>
        </w:tabs>
      </w:pPr>
      <w:hyperlink w:anchor="_Toc21729" w:history="1">
        <w:r>
          <w:rPr>
            <w:rFonts w:ascii="仿宋" w:eastAsia="仿宋" w:hAnsi="仿宋" w:cs="仿宋" w:hint="eastAsia"/>
            <w:lang w:eastAsia="zh-CN"/>
          </w:rPr>
          <w:t>十、生产安全保护</w:t>
        </w:r>
        <w:r>
          <w:tab/>
        </w:r>
        <w:r>
          <w:fldChar w:fldCharType="begin"/>
        </w:r>
        <w:r>
          <w:instrText xml:space="preserve"> PAGEREF _Toc21729 \h </w:instrText>
        </w:r>
        <w:r>
          <w:fldChar w:fldCharType="separate"/>
        </w:r>
        <w:r>
          <w:t>46</w:t>
        </w:r>
        <w:r>
          <w:fldChar w:fldCharType="end"/>
        </w:r>
      </w:hyperlink>
    </w:p>
    <w:p>
      <w:pPr>
        <w:pStyle w:val="TOC2"/>
        <w:tabs>
          <w:tab w:val="right" w:leader="dot" w:pos="8306"/>
        </w:tabs>
      </w:pPr>
      <w:hyperlink w:anchor="_Toc11341" w:history="1">
        <w:r>
          <w:rPr>
            <w:rFonts w:ascii="仿宋" w:eastAsia="仿宋" w:hAnsi="仿宋" w:cs="仿宋" w:hint="eastAsia"/>
            <w:lang w:eastAsia="zh-CN"/>
          </w:rPr>
          <w:t>(一)、消防安全</w:t>
        </w:r>
        <w:r>
          <w:tab/>
        </w:r>
        <w:r>
          <w:fldChar w:fldCharType="begin"/>
        </w:r>
        <w:r>
          <w:instrText xml:space="preserve"> PAGEREF _Toc11341 \h </w:instrText>
        </w:r>
        <w:r>
          <w:fldChar w:fldCharType="separate"/>
        </w:r>
        <w:r>
          <w:t>46</w:t>
        </w:r>
        <w:r>
          <w:fldChar w:fldCharType="end"/>
        </w:r>
      </w:hyperlink>
    </w:p>
    <w:p>
      <w:pPr>
        <w:pStyle w:val="TOC2"/>
        <w:tabs>
          <w:tab w:val="right" w:leader="dot" w:pos="8306"/>
        </w:tabs>
      </w:pPr>
      <w:hyperlink w:anchor="_Toc5363" w:history="1">
        <w:r>
          <w:rPr>
            <w:rFonts w:ascii="仿宋" w:eastAsia="仿宋" w:hAnsi="仿宋" w:cs="仿宋" w:hint="eastAsia"/>
            <w:lang w:eastAsia="zh-CN"/>
          </w:rPr>
          <w:t>(二)、防火防爆总图布置措施</w:t>
        </w:r>
        <w:r>
          <w:tab/>
        </w:r>
        <w:r>
          <w:fldChar w:fldCharType="begin"/>
        </w:r>
        <w:r>
          <w:instrText xml:space="preserve"> PAGEREF _Toc5363 \h </w:instrText>
        </w:r>
        <w:r>
          <w:fldChar w:fldCharType="separate"/>
        </w:r>
        <w:r>
          <w:t>48</w:t>
        </w:r>
        <w:r>
          <w:fldChar w:fldCharType="end"/>
        </w:r>
      </w:hyperlink>
    </w:p>
    <w:p>
      <w:pPr>
        <w:pStyle w:val="TOC2"/>
        <w:tabs>
          <w:tab w:val="right" w:leader="dot" w:pos="8306"/>
        </w:tabs>
      </w:pPr>
      <w:hyperlink w:anchor="_Toc2545" w:history="1">
        <w:r>
          <w:rPr>
            <w:rFonts w:ascii="仿宋" w:eastAsia="仿宋" w:hAnsi="仿宋" w:cs="仿宋" w:hint="eastAsia"/>
            <w:lang w:eastAsia="zh-CN"/>
          </w:rPr>
          <w:t>(三)、自然灾害防范措施</w:t>
        </w:r>
        <w:r>
          <w:tab/>
        </w:r>
        <w:r>
          <w:fldChar w:fldCharType="begin"/>
        </w:r>
        <w:r>
          <w:instrText xml:space="preserve"> PAGEREF _Toc2545 \h </w:instrText>
        </w:r>
        <w:r>
          <w:fldChar w:fldCharType="separate"/>
        </w:r>
        <w:r>
          <w:t>49</w:t>
        </w:r>
        <w:r>
          <w:fldChar w:fldCharType="end"/>
        </w:r>
      </w:hyperlink>
    </w:p>
    <w:p>
      <w:pPr>
        <w:pStyle w:val="TOC2"/>
        <w:tabs>
          <w:tab w:val="right" w:leader="dot" w:pos="8306"/>
        </w:tabs>
      </w:pPr>
      <w:hyperlink w:anchor="_Toc27420" w:history="1">
        <w:r>
          <w:rPr>
            <w:rFonts w:ascii="仿宋" w:eastAsia="仿宋" w:hAnsi="仿宋" w:cs="仿宋" w:hint="eastAsia"/>
            <w:lang w:eastAsia="zh-CN"/>
          </w:rPr>
          <w:t>(四)、安全色及安全标志使用要求</w:t>
        </w:r>
        <w:r>
          <w:tab/>
        </w:r>
        <w:r>
          <w:fldChar w:fldCharType="begin"/>
        </w:r>
        <w:r>
          <w:instrText xml:space="preserve"> PAGEREF _Toc27420 \h </w:instrText>
        </w:r>
        <w:r>
          <w:fldChar w:fldCharType="separate"/>
        </w:r>
        <w:r>
          <w:t>50</w:t>
        </w:r>
        <w:r>
          <w:fldChar w:fldCharType="end"/>
        </w:r>
      </w:hyperlink>
    </w:p>
    <w:p>
      <w:pPr>
        <w:pStyle w:val="TOC2"/>
        <w:tabs>
          <w:tab w:val="right" w:leader="dot" w:pos="8306"/>
        </w:tabs>
      </w:pPr>
      <w:hyperlink w:anchor="_Toc24668" w:history="1">
        <w:r>
          <w:rPr>
            <w:rFonts w:ascii="仿宋" w:eastAsia="仿宋" w:hAnsi="仿宋" w:cs="仿宋" w:hint="eastAsia"/>
            <w:lang w:eastAsia="zh-CN"/>
          </w:rPr>
          <w:t>(五)、防尘防毒措施</w:t>
        </w:r>
        <w:r>
          <w:tab/>
        </w:r>
        <w:r>
          <w:fldChar w:fldCharType="begin"/>
        </w:r>
        <w:r>
          <w:instrText xml:space="preserve"> PAGEREF _Toc24668 \h </w:instrText>
        </w:r>
        <w:r>
          <w:fldChar w:fldCharType="separate"/>
        </w:r>
        <w:r>
          <w:t>51</w:t>
        </w:r>
        <w:r>
          <w:fldChar w:fldCharType="end"/>
        </w:r>
      </w:hyperlink>
    </w:p>
    <w:p>
      <w:pPr>
        <w:pStyle w:val="TOC2"/>
        <w:tabs>
          <w:tab w:val="right" w:leader="dot" w:pos="8306"/>
        </w:tabs>
      </w:pPr>
      <w:hyperlink w:anchor="_Toc27331" w:history="1">
        <w:r>
          <w:rPr>
            <w:rFonts w:ascii="仿宋" w:eastAsia="仿宋" w:hAnsi="仿宋" w:cs="仿宋" w:hint="eastAsia"/>
            <w:lang w:eastAsia="zh-CN"/>
          </w:rPr>
          <w:t>(六)、防静电、触电防护及防雷措施</w:t>
        </w:r>
        <w:r>
          <w:tab/>
        </w:r>
        <w:r>
          <w:fldChar w:fldCharType="begin"/>
        </w:r>
        <w:r>
          <w:instrText xml:space="preserve"> PAGEREF _Toc27331 \h </w:instrText>
        </w:r>
        <w:r>
          <w:fldChar w:fldCharType="separate"/>
        </w:r>
        <w:r>
          <w:t>51</w:t>
        </w:r>
        <w:r>
          <w:fldChar w:fldCharType="end"/>
        </w:r>
      </w:hyperlink>
    </w:p>
    <w:p>
      <w:pPr>
        <w:pStyle w:val="TOC2"/>
        <w:tabs>
          <w:tab w:val="right" w:leader="dot" w:pos="8306"/>
        </w:tabs>
      </w:pPr>
      <w:hyperlink w:anchor="_Toc12228" w:history="1">
        <w:r>
          <w:rPr>
            <w:rFonts w:ascii="仿宋" w:eastAsia="仿宋" w:hAnsi="仿宋" w:cs="仿宋" w:hint="eastAsia"/>
            <w:lang w:eastAsia="zh-CN"/>
          </w:rPr>
          <w:t>(七)、机械设备安全保障措施</w:t>
        </w:r>
        <w:r>
          <w:tab/>
        </w:r>
        <w:r>
          <w:fldChar w:fldCharType="begin"/>
        </w:r>
        <w:r>
          <w:instrText xml:space="preserve"> PAGEREF _Toc12228 \h </w:instrText>
        </w:r>
        <w:r>
          <w:fldChar w:fldCharType="separate"/>
        </w:r>
        <w:r>
          <w:t>53</w:t>
        </w:r>
        <w:r>
          <w:fldChar w:fldCharType="end"/>
        </w:r>
      </w:hyperlink>
    </w:p>
    <w:p>
      <w:pPr>
        <w:pStyle w:val="TOC1"/>
        <w:tabs>
          <w:tab w:val="right" w:leader="dot" w:pos="8306"/>
        </w:tabs>
      </w:pPr>
      <w:hyperlink w:anchor="_Toc3089" w:history="1">
        <w:r>
          <w:rPr>
            <w:rFonts w:ascii="仿宋" w:eastAsia="仿宋" w:hAnsi="仿宋" w:cs="仿宋" w:hint="eastAsia"/>
            <w:lang w:eastAsia="zh-CN"/>
          </w:rPr>
          <w:t>十一、原油加工量项目投资规划</w:t>
        </w:r>
        <w:r>
          <w:tab/>
        </w:r>
        <w:r>
          <w:fldChar w:fldCharType="begin"/>
        </w:r>
        <w:r>
          <w:instrText xml:space="preserve"> PAGEREF _Toc3089 \h </w:instrText>
        </w:r>
        <w:r>
          <w:fldChar w:fldCharType="separate"/>
        </w:r>
        <w:r>
          <w:t>54</w:t>
        </w:r>
        <w:r>
          <w:fldChar w:fldCharType="end"/>
        </w:r>
      </w:hyperlink>
    </w:p>
    <w:p>
      <w:pPr>
        <w:pStyle w:val="TOC2"/>
        <w:tabs>
          <w:tab w:val="right" w:leader="dot" w:pos="8306"/>
        </w:tabs>
      </w:pPr>
      <w:hyperlink w:anchor="_Toc11626" w:history="1">
        <w:r>
          <w:rPr>
            <w:rFonts w:ascii="仿宋" w:eastAsia="仿宋" w:hAnsi="仿宋" w:cs="仿宋" w:hint="eastAsia"/>
            <w:lang w:eastAsia="zh-CN"/>
          </w:rPr>
          <w:t>(一)、原油加工量项目总投资估算</w:t>
        </w:r>
        <w:r>
          <w:tab/>
        </w:r>
        <w:r>
          <w:fldChar w:fldCharType="begin"/>
        </w:r>
        <w:r>
          <w:instrText xml:space="preserve"> PAGEREF _Toc11626 \h </w:instrText>
        </w:r>
        <w:r>
          <w:fldChar w:fldCharType="separate"/>
        </w:r>
        <w:r>
          <w:t>54</w:t>
        </w:r>
        <w:r>
          <w:fldChar w:fldCharType="end"/>
        </w:r>
      </w:hyperlink>
    </w:p>
    <w:p>
      <w:pPr>
        <w:pStyle w:val="TOC2"/>
        <w:tabs>
          <w:tab w:val="right" w:leader="dot" w:pos="8306"/>
        </w:tabs>
      </w:pPr>
      <w:hyperlink w:anchor="_Toc15891" w:history="1">
        <w:r>
          <w:rPr>
            <w:rFonts w:ascii="仿宋" w:eastAsia="仿宋" w:hAnsi="仿宋" w:cs="仿宋" w:hint="eastAsia"/>
            <w:lang w:eastAsia="zh-CN"/>
          </w:rPr>
          <w:t>(二)、资金筹措</w:t>
        </w:r>
        <w:r>
          <w:tab/>
        </w:r>
        <w:r>
          <w:fldChar w:fldCharType="begin"/>
        </w:r>
        <w:r>
          <w:instrText xml:space="preserve"> PAGEREF _Toc15891 \h </w:instrText>
        </w:r>
        <w:r>
          <w:fldChar w:fldCharType="separate"/>
        </w:r>
        <w:r>
          <w:t>56</w:t>
        </w:r>
        <w:r>
          <w:fldChar w:fldCharType="end"/>
        </w:r>
      </w:hyperlink>
    </w:p>
    <w:p>
      <w:pPr>
        <w:pStyle w:val="TOC1"/>
        <w:tabs>
          <w:tab w:val="right" w:leader="dot" w:pos="8306"/>
        </w:tabs>
      </w:pPr>
      <w:hyperlink w:anchor="_Toc10158" w:history="1">
        <w:r>
          <w:rPr>
            <w:rFonts w:ascii="仿宋" w:eastAsia="仿宋" w:hAnsi="仿宋" w:cs="仿宋" w:hint="eastAsia"/>
            <w:lang w:eastAsia="zh-CN"/>
          </w:rPr>
          <w:t>十二、原油加工量项目创新与研发</w:t>
        </w:r>
        <w:r>
          <w:tab/>
        </w:r>
        <w:r>
          <w:fldChar w:fldCharType="begin"/>
        </w:r>
        <w:r>
          <w:instrText xml:space="preserve"> PAGEREF _Toc10158 \h </w:instrText>
        </w:r>
        <w:r>
          <w:fldChar w:fldCharType="separate"/>
        </w:r>
        <w:r>
          <w:t>56</w:t>
        </w:r>
        <w:r>
          <w:fldChar w:fldCharType="end"/>
        </w:r>
      </w:hyperlink>
    </w:p>
    <w:p>
      <w:pPr>
        <w:pStyle w:val="TOC2"/>
        <w:tabs>
          <w:tab w:val="right" w:leader="dot" w:pos="8306"/>
        </w:tabs>
      </w:pPr>
      <w:hyperlink w:anchor="_Toc27397" w:history="1">
        <w:r>
          <w:rPr>
            <w:rFonts w:ascii="仿宋" w:eastAsia="仿宋" w:hAnsi="仿宋" w:cs="仿宋" w:hint="eastAsia"/>
            <w:lang w:eastAsia="zh-CN"/>
          </w:rPr>
          <w:t>(一)、创新策略与方向</w:t>
        </w:r>
        <w:r>
          <w:tab/>
        </w:r>
        <w:r>
          <w:fldChar w:fldCharType="begin"/>
        </w:r>
        <w:r>
          <w:instrText xml:space="preserve"> PAGEREF _Toc27397 \h </w:instrText>
        </w:r>
        <w:r>
          <w:fldChar w:fldCharType="separate"/>
        </w:r>
        <w:r>
          <w:t>56</w:t>
        </w:r>
        <w:r>
          <w:fldChar w:fldCharType="end"/>
        </w:r>
      </w:hyperlink>
    </w:p>
    <w:p>
      <w:pPr>
        <w:pStyle w:val="TOC2"/>
        <w:tabs>
          <w:tab w:val="right" w:leader="dot" w:pos="8306"/>
        </w:tabs>
      </w:pPr>
      <w:hyperlink w:anchor="_Toc26552" w:history="1">
        <w:r>
          <w:rPr>
            <w:rFonts w:ascii="仿宋" w:eastAsia="仿宋" w:hAnsi="仿宋" w:cs="仿宋" w:hint="eastAsia"/>
            <w:lang w:eastAsia="zh-CN"/>
          </w:rPr>
          <w:t>(二)、研发规划与投入</w:t>
        </w:r>
        <w:r>
          <w:tab/>
        </w:r>
        <w:r>
          <w:fldChar w:fldCharType="begin"/>
        </w:r>
        <w:r>
          <w:instrText xml:space="preserve"> PAGEREF _Toc26552 \h </w:instrText>
        </w:r>
        <w:r>
          <w:fldChar w:fldCharType="separate"/>
        </w:r>
        <w:r>
          <w:t>58</w:t>
        </w:r>
        <w:r>
          <w:fldChar w:fldCharType="end"/>
        </w:r>
      </w:hyperlink>
    </w:p>
    <w:p>
      <w:pPr>
        <w:pStyle w:val="TOC1"/>
        <w:tabs>
          <w:tab w:val="right" w:leader="dot" w:pos="8306"/>
        </w:tabs>
      </w:pPr>
      <w:hyperlink w:anchor="_Toc2025" w:history="1">
        <w:r>
          <w:rPr>
            <w:rFonts w:ascii="仿宋" w:eastAsia="仿宋" w:hAnsi="仿宋" w:cs="仿宋" w:hint="eastAsia"/>
            <w:lang w:eastAsia="zh-CN"/>
          </w:rPr>
          <w:t>十三、原油加工量项目治理与监督</w:t>
        </w:r>
        <w:r>
          <w:tab/>
        </w:r>
        <w:r>
          <w:fldChar w:fldCharType="begin"/>
        </w:r>
        <w:r>
          <w:instrText xml:space="preserve"> PAGEREF _Toc2025 \h </w:instrText>
        </w:r>
        <w:r>
          <w:fldChar w:fldCharType="separate"/>
        </w:r>
        <w:r>
          <w:t>59</w:t>
        </w:r>
        <w:r>
          <w:fldChar w:fldCharType="end"/>
        </w:r>
      </w:hyperlink>
    </w:p>
    <w:p>
      <w:pPr>
        <w:pStyle w:val="TOC2"/>
        <w:tabs>
          <w:tab w:val="right" w:leader="dot" w:pos="8306"/>
        </w:tabs>
      </w:pPr>
      <w:hyperlink w:anchor="_Toc25899" w:history="1">
        <w:r>
          <w:rPr>
            <w:rFonts w:ascii="仿宋" w:eastAsia="仿宋" w:hAnsi="仿宋" w:cs="仿宋" w:hint="eastAsia"/>
            <w:lang w:eastAsia="zh-CN"/>
          </w:rPr>
          <w:t>(一)、原油加工量项目治理结构</w:t>
        </w:r>
        <w:r>
          <w:tab/>
        </w:r>
        <w:r>
          <w:fldChar w:fldCharType="begin"/>
        </w:r>
        <w:r>
          <w:instrText xml:space="preserve"> PAGEREF _Toc25899 \h </w:instrText>
        </w:r>
        <w:r>
          <w:fldChar w:fldCharType="separate"/>
        </w:r>
        <w:r>
          <w:t>59</w:t>
        </w:r>
        <w:r>
          <w:fldChar w:fldCharType="end"/>
        </w:r>
      </w:hyperlink>
    </w:p>
    <w:p>
      <w:pPr>
        <w:pStyle w:val="TOC2"/>
        <w:tabs>
          <w:tab w:val="right" w:leader="dot" w:pos="8306"/>
        </w:tabs>
      </w:pPr>
      <w:hyperlink w:anchor="_Toc20946" w:history="1">
        <w:r>
          <w:rPr>
            <w:rFonts w:ascii="仿宋" w:eastAsia="仿宋" w:hAnsi="仿宋" w:cs="仿宋" w:hint="eastAsia"/>
            <w:lang w:eastAsia="zh-CN"/>
          </w:rPr>
          <w:t>(二)、监督与审计</w:t>
        </w:r>
        <w:r>
          <w:tab/>
        </w:r>
        <w:r>
          <w:fldChar w:fldCharType="begin"/>
        </w:r>
        <w:r>
          <w:instrText xml:space="preserve"> PAGEREF _Toc20946 \h </w:instrText>
        </w:r>
        <w:r>
          <w:fldChar w:fldCharType="separate"/>
        </w:r>
        <w:r>
          <w:t>61</w:t>
        </w:r>
        <w:r>
          <w:fldChar w:fldCharType="end"/>
        </w:r>
      </w:hyperlink>
    </w:p>
    <w:p>
      <w:pPr>
        <w:pStyle w:val="TOC1"/>
        <w:tabs>
          <w:tab w:val="right" w:leader="dot" w:pos="8306"/>
        </w:tabs>
      </w:pPr>
      <w:hyperlink w:anchor="_Toc1226" w:history="1">
        <w:r>
          <w:rPr>
            <w:rFonts w:ascii="仿宋" w:eastAsia="仿宋" w:hAnsi="仿宋" w:cs="仿宋" w:hint="eastAsia"/>
            <w:lang w:eastAsia="zh-CN"/>
          </w:rPr>
          <w:t>十四、营销与推广策略</w:t>
        </w:r>
        <w:r>
          <w:tab/>
        </w:r>
        <w:r>
          <w:fldChar w:fldCharType="begin"/>
        </w:r>
        <w:r>
          <w:instrText xml:space="preserve"> PAGEREF _Toc1226 \h </w:instrText>
        </w:r>
        <w:r>
          <w:fldChar w:fldCharType="separate"/>
        </w:r>
        <w:r>
          <w:t>62</w:t>
        </w:r>
        <w:r>
          <w:fldChar w:fldCharType="end"/>
        </w:r>
      </w:hyperlink>
    </w:p>
    <w:p>
      <w:pPr>
        <w:pStyle w:val="TOC2"/>
        <w:tabs>
          <w:tab w:val="right" w:leader="dot" w:pos="8306"/>
        </w:tabs>
      </w:pPr>
      <w:hyperlink w:anchor="_Toc11915" w:history="1">
        <w:r>
          <w:rPr>
            <w:rFonts w:ascii="仿宋" w:eastAsia="仿宋" w:hAnsi="仿宋" w:cs="仿宋" w:hint="eastAsia"/>
            <w:lang w:eastAsia="zh-CN"/>
          </w:rPr>
          <w:t>(一)、产品/服务定位与特点</w:t>
        </w:r>
        <w:r>
          <w:tab/>
        </w:r>
        <w:r>
          <w:fldChar w:fldCharType="begin"/>
        </w:r>
        <w:r>
          <w:instrText xml:space="preserve"> PAGEREF _Toc11915 \h </w:instrText>
        </w:r>
        <w:r>
          <w:fldChar w:fldCharType="separate"/>
        </w:r>
        <w:r>
          <w:t>62</w:t>
        </w:r>
        <w:r>
          <w:fldChar w:fldCharType="end"/>
        </w:r>
      </w:hyperlink>
    </w:p>
    <w:p>
      <w:pPr>
        <w:pStyle w:val="TOC2"/>
        <w:tabs>
          <w:tab w:val="right" w:leader="dot" w:pos="8306"/>
        </w:tabs>
      </w:pPr>
      <w:hyperlink w:anchor="_Toc8442" w:history="1">
        <w:r>
          <w:rPr>
            <w:rFonts w:ascii="仿宋" w:eastAsia="仿宋" w:hAnsi="仿宋" w:cs="仿宋" w:hint="eastAsia"/>
            <w:lang w:eastAsia="zh-CN"/>
          </w:rPr>
          <w:t>(二)、市场定位与竞争分析</w:t>
        </w:r>
        <w:r>
          <w:tab/>
        </w:r>
        <w:r>
          <w:fldChar w:fldCharType="begin"/>
        </w:r>
        <w:r>
          <w:instrText xml:space="preserve"> PAGEREF _Toc8442 \h </w:instrText>
        </w:r>
        <w:r>
          <w:fldChar w:fldCharType="separate"/>
        </w:r>
        <w:r>
          <w:t>63</w:t>
        </w:r>
        <w:r>
          <w:fldChar w:fldCharType="end"/>
        </w:r>
      </w:hyperlink>
    </w:p>
    <w:p>
      <w:pPr>
        <w:pStyle w:val="TOC2"/>
        <w:tabs>
          <w:tab w:val="right" w:leader="dot" w:pos="8306"/>
        </w:tabs>
      </w:pPr>
      <w:hyperlink w:anchor="_Toc5001" w:history="1">
        <w:r>
          <w:rPr>
            <w:rFonts w:ascii="仿宋" w:eastAsia="仿宋" w:hAnsi="仿宋" w:cs="仿宋" w:hint="eastAsia"/>
            <w:lang w:eastAsia="zh-CN"/>
          </w:rPr>
          <w:t>(三)、营销渠道与策略</w:t>
        </w:r>
        <w:r>
          <w:tab/>
        </w:r>
        <w:r>
          <w:fldChar w:fldCharType="begin"/>
        </w:r>
        <w:r>
          <w:instrText xml:space="preserve"> PAGEREF _Toc5001 \h </w:instrText>
        </w:r>
        <w:r>
          <w:fldChar w:fldCharType="separate"/>
        </w:r>
        <w:r>
          <w:t>65</w:t>
        </w:r>
        <w:r>
          <w:fldChar w:fldCharType="end"/>
        </w:r>
      </w:hyperlink>
    </w:p>
    <w:p>
      <w:pPr>
        <w:pStyle w:val="TOC2"/>
        <w:tabs>
          <w:tab w:val="right" w:leader="dot" w:pos="8306"/>
        </w:tabs>
      </w:pPr>
      <w:hyperlink w:anchor="_Toc21369" w:history="1">
        <w:r>
          <w:rPr>
            <w:rFonts w:ascii="仿宋" w:eastAsia="仿宋" w:hAnsi="仿宋" w:cs="仿宋" w:hint="eastAsia"/>
            <w:lang w:eastAsia="zh-CN"/>
          </w:rPr>
          <w:t>(四)、推广与宣传活动</w:t>
        </w:r>
        <w:r>
          <w:tab/>
        </w:r>
        <w:r>
          <w:fldChar w:fldCharType="begin"/>
        </w:r>
        <w:r>
          <w:instrText xml:space="preserve"> PAGEREF _Toc21369 \h </w:instrText>
        </w:r>
        <w:r>
          <w:fldChar w:fldCharType="separate"/>
        </w:r>
        <w:r>
          <w:t>66</w:t>
        </w:r>
        <w:r>
          <w:fldChar w:fldCharType="end"/>
        </w:r>
      </w:hyperlink>
    </w:p>
    <w:p>
      <w:pPr>
        <w:pStyle w:val="TOC1"/>
        <w:tabs>
          <w:tab w:val="right" w:leader="dot" w:pos="8306"/>
        </w:tabs>
      </w:pPr>
      <w:hyperlink w:anchor="_Toc11585" w:history="1">
        <w:r>
          <w:rPr>
            <w:rFonts w:ascii="仿宋" w:eastAsia="仿宋" w:hAnsi="仿宋" w:cs="仿宋" w:hint="eastAsia"/>
            <w:lang w:eastAsia="zh-CN"/>
          </w:rPr>
          <w:t>十五、原油加工量项目变更管理</w:t>
        </w:r>
        <w:r>
          <w:tab/>
        </w:r>
        <w:r>
          <w:fldChar w:fldCharType="begin"/>
        </w:r>
        <w:r>
          <w:instrText xml:space="preserve"> PAGEREF _Toc11585 \h </w:instrText>
        </w:r>
        <w:r>
          <w:fldChar w:fldCharType="separate"/>
        </w:r>
        <w:r>
          <w:t>71</w:t>
        </w:r>
        <w:r>
          <w:fldChar w:fldCharType="end"/>
        </w:r>
      </w:hyperlink>
    </w:p>
    <w:p>
      <w:pPr>
        <w:pStyle w:val="TOC2"/>
        <w:tabs>
          <w:tab w:val="right" w:leader="dot" w:pos="8306"/>
        </w:tabs>
      </w:pPr>
      <w:hyperlink w:anchor="_Toc29136" w:history="1">
        <w:r>
          <w:rPr>
            <w:rFonts w:ascii="仿宋" w:eastAsia="仿宋" w:hAnsi="仿宋" w:cs="仿宋" w:hint="eastAsia"/>
            <w:lang w:eastAsia="zh-CN"/>
          </w:rPr>
          <w:t>(一)、变更申请与评估</w:t>
        </w:r>
        <w:r>
          <w:tab/>
        </w:r>
        <w:r>
          <w:fldChar w:fldCharType="begin"/>
        </w:r>
        <w:r>
          <w:instrText xml:space="preserve"> PAGEREF _Toc29136 \h </w:instrText>
        </w:r>
        <w:r>
          <w:fldChar w:fldCharType="separate"/>
        </w:r>
        <w:r>
          <w:t>71</w:t>
        </w:r>
        <w:r>
          <w:fldChar w:fldCharType="end"/>
        </w:r>
      </w:hyperlink>
    </w:p>
    <w:p>
      <w:pPr>
        <w:pStyle w:val="TOC2"/>
        <w:tabs>
          <w:tab w:val="right" w:leader="dot" w:pos="8306"/>
        </w:tabs>
      </w:pPr>
      <w:hyperlink w:anchor="_Toc4699" w:history="1">
        <w:r>
          <w:rPr>
            <w:rFonts w:ascii="仿宋" w:eastAsia="仿宋" w:hAnsi="仿宋" w:cs="仿宋" w:hint="eastAsia"/>
            <w:lang w:eastAsia="zh-CN"/>
          </w:rPr>
          <w:t>(二)、变更实施与控制</w:t>
        </w:r>
        <w:r>
          <w:tab/>
        </w:r>
        <w:r>
          <w:fldChar w:fldCharType="begin"/>
        </w:r>
        <w:r>
          <w:instrText xml:space="preserve"> PAGEREF _Toc4699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245"/>
      <w:r>
        <w:rPr>
          <w:rFonts w:ascii="仿宋" w:eastAsia="仿宋" w:hAnsi="仿宋" w:cs="仿宋" w:hint="eastAsia"/>
          <w:lang w:eastAsia="zh-CN"/>
        </w:rPr>
        <w:t>(一)、原油加工量行业分析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行业一直以来都是市场的关注焦点。行业内的发展趋势、竞争态势以及潜在机会都对原油加工量项目的推进产生深远的影响。通过深入研究行业的整体概貌，我们将更好地理解行业的核心特征，为原油加工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加工量行业，技术一直是推动创新和发展的关键因素。我们将对当前技术趋势进行详尽分析，包括但不限于人工智能、大数据应用、先进制造技术等。这有助于原油加工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原油加工量项目成功的基础。我们将对主要竞争对手进行深入研究，包括其市场份额、产品特点、市场定位等。通过全面了解竞争对手的优势和劣势，原油加工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509"/>
      <w:r>
        <w:rPr>
          <w:rFonts w:ascii="仿宋" w:eastAsia="仿宋" w:hAnsi="仿宋" w:cs="仿宋" w:hint="eastAsia"/>
          <w:sz w:val="28"/>
          <w:lang w:eastAsia="zh-CN"/>
        </w:rPr>
        <w:t>(二)、原油加工量市场分析预测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原油加工量市场未来的增长趋势。这包括市场的整体规模、各细分领域的发展趋势等。原油加工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原油加工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原油加工量项目实施过程中需要充分考虑的因素。我们将对市场风险进行全面评估，包括但不限于政策法规风险、市场竞争风险、技术变革风险等。通过对潜在风险的深入分析，原油加工量项目可以制定相应的风险缓解策略，降低不确定性对原油加工量项目的影响。</w:t>
      </w:r>
    </w:p>
    <w:p>
      <w:pPr>
        <w:pStyle w:val="Heading1"/>
        <w:ind w:firstLine="560" w:firstLineChars="200"/>
        <w:rPr>
          <w:rFonts w:ascii="仿宋" w:eastAsia="仿宋" w:hAnsi="仿宋" w:cs="仿宋" w:hint="eastAsia"/>
          <w:sz w:val="28"/>
          <w:lang w:eastAsia="zh-CN"/>
        </w:rPr>
      </w:pPr>
      <w:bookmarkStart w:id="5" w:name="_Toc22759"/>
      <w:r>
        <w:rPr>
          <w:rFonts w:ascii="仿宋" w:eastAsia="仿宋" w:hAnsi="仿宋" w:cs="仿宋" w:hint="eastAsia"/>
          <w:sz w:val="28"/>
          <w:lang w:eastAsia="zh-CN"/>
        </w:rPr>
        <w:t>二、原油加工量项目绩效评估</w:t>
      </w:r>
      <w:bookmarkEnd w:id="5"/>
    </w:p>
    <w:p>
      <w:pPr>
        <w:pStyle w:val="Heading2"/>
        <w:rPr>
          <w:rFonts w:ascii="仿宋" w:eastAsia="仿宋" w:hAnsi="仿宋" w:cs="仿宋" w:hint="eastAsia"/>
          <w:lang w:eastAsia="zh-CN"/>
        </w:rPr>
      </w:pPr>
      <w:bookmarkStart w:id="6" w:name="_Toc185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原油加工量项目中，我们设计了一套全面的绩效评估指标，以确保原油加工量项目的可控和成功交付。这些指标跨足原油加工量项目目标、成本、进度和质量等多个维度，为我们提供了全面洞察原油加工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目标达成率是我们关注的首要指标。我们设定了明确的目标，并通过定期监测和评估，迅速发现并应对潜在的目标偏差。这为原油加工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成本绩效是另一个核心关注点。通过实际成本与预算成本的对比分析，我们深入了解成本差异的原因，及时调整资源分配，保持原油加工量项目在经济效益方面的合理水平。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进度作为关键的绩效指标之一，得到了精心的关注。我们制定了详细的原油加工量项目进度计划，并设立了进度符合度指标，确保实际进度与计划进度保持一致。这使我们能够快速发现和解决潜在的进度问题，保持原油加工量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油加工量项目绩效的不可或缺的一环。我们引入了一系列的质量标准和客户满意度指标，以确保原油加工量项目交付的成果在质量上达到或超越预期水平。通过持续监测这些指标，我们努力提升原油加工量项目整体质量水平，为原油加工量项目的成功交付提供有力保障。通过这些科学且全面的绩效评估，我们能够更好地引导原油加工量项目的持续改进，确保原油加工量项目目标的顺利达成。</w:t>
      </w:r>
    </w:p>
    <w:p>
      <w:pPr>
        <w:pStyle w:val="Heading2"/>
        <w:ind w:firstLine="560" w:firstLineChars="200"/>
        <w:rPr>
          <w:rFonts w:ascii="仿宋" w:eastAsia="仿宋" w:hAnsi="仿宋" w:cs="仿宋" w:hint="eastAsia"/>
          <w:sz w:val="28"/>
          <w:lang w:eastAsia="zh-CN"/>
        </w:rPr>
      </w:pPr>
      <w:bookmarkStart w:id="7" w:name="_Toc236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绩效评估是原油加工量项目中的关键环节，为确保原油加工量项目达到预期目标，我们采用了多层次、多维度的绩效评估方法。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油加工量项目的战略目标对齐，确保每个决策和行动都与原油加工量项目整体目标保持一致。团队会定期召开战略对齐会议，审视当前工作与原油加工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原油加工量项目进度、质量、成本和风险等方面。这些指标通过数据收集和分析，为原油加工量项目管理团队提供了客观的评估依据。例如，我们通过原油加工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绩效评估不仅仅停留在原油加工量项目内部，还考虑了原油加工量项目对外部环境的影响。我们定期进行干系人满意度调查，以了解各利益相关方对原油加工量项目的期望和满意度，并及时做出调整。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这种多层次、多角度的绩效评估方法，使得我们能够全面了解原油加工量项目的运行状态，及时做出调整，确保原油加工量项目在不断变化的环境中保持稳健前行。</w:t>
      </w:r>
    </w:p>
    <w:p>
      <w:pPr>
        <w:pStyle w:val="Heading2"/>
        <w:ind w:firstLine="560" w:firstLineChars="200"/>
        <w:rPr>
          <w:rFonts w:ascii="仿宋" w:eastAsia="仿宋" w:hAnsi="仿宋" w:cs="仿宋" w:hint="eastAsia"/>
          <w:sz w:val="28"/>
          <w:lang w:eastAsia="zh-CN"/>
        </w:rPr>
      </w:pPr>
      <w:bookmarkStart w:id="8" w:name="_Toc71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为了确保原油加工量项目的有效管理和不断优化，我们采用了精心设计的绩效评估周期。这个周期旨在实现灵活、实时和全面的评估，以适应原油加工量项目执行中的各种挑战。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油加工量项目的不同需求，分为短期、中期和长期。短期评估关注每个迭代或工作周期，以及时发现和解决当前任务中的问题。中期评估涵盖几个迭代，深入了解整体原油加工量项目的趋势和性能。长期评估则着眼于整个原油加工量项目阶段，确保原油加工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油加工量项目管理工具和协作平台，团队成员能够随时更新和分享原油加工量项目数据。这种实时性的反馈机制使我们能够及时察觉潜在问题，快速调整，保持原油加工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原油加工量项目的决策制定密不可分。每个周期的原油加工量项目回顾会议成为集体总结经验、识别问题深层次原因并找到创新解决方案的平台。这种定期的反思与调整机制使原油加工量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604"/>
      <w:r>
        <w:rPr>
          <w:rFonts w:ascii="仿宋" w:eastAsia="仿宋" w:hAnsi="仿宋" w:cs="仿宋" w:hint="eastAsia"/>
          <w:sz w:val="28"/>
          <w:lang w:eastAsia="zh-CN"/>
        </w:rPr>
        <w:t>三、原油加工量项目选址可行性分析</w:t>
      </w:r>
      <w:bookmarkEnd w:id="9"/>
    </w:p>
    <w:p>
      <w:pPr>
        <w:pStyle w:val="Heading2"/>
        <w:rPr>
          <w:rFonts w:ascii="仿宋" w:eastAsia="仿宋" w:hAnsi="仿宋" w:cs="仿宋" w:hint="eastAsia"/>
          <w:lang w:eastAsia="zh-CN"/>
        </w:rPr>
      </w:pPr>
      <w:bookmarkStart w:id="10" w:name="_Toc28357"/>
      <w:r>
        <w:rPr>
          <w:rFonts w:ascii="仿宋" w:eastAsia="仿宋" w:hAnsi="仿宋" w:cs="仿宋" w:hint="eastAsia"/>
          <w:lang w:eastAsia="zh-CN"/>
        </w:rPr>
        <w:t>(一)、原油加工量项目选址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该原油加工量项目选址位于XX省XX市XX区XXX街道</w:t>
      </w:r>
    </w:p>
    <w:p>
      <w:pPr>
        <w:pStyle w:val="Heading2"/>
        <w:ind w:firstLine="560" w:firstLineChars="200"/>
        <w:rPr>
          <w:rFonts w:ascii="仿宋" w:eastAsia="仿宋" w:hAnsi="仿宋" w:cs="仿宋" w:hint="eastAsia"/>
          <w:sz w:val="28"/>
          <w:lang w:eastAsia="zh-CN"/>
        </w:rPr>
      </w:pPr>
      <w:bookmarkStart w:id="11" w:name="_Toc318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原油加工量项目的征地面积将根据原油加工量项目的实际规模和需求进行精确规划。具体面积XXX平方米，旨在确保原油加工量项目不仅能够满足当前的发展需求，还能够预留空间以适应未来的扩展。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净用地面积是在征地面积基础上去除不可利用面积后的实际可开发用地。具体面积XXX平方米，考虑到环保、交通、安全等多方面因素，以确保原油加工量项目在整体利用效率上达到最优。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原油加工量项目计划建设的建筑总规模具体面积XXX平方米。这一规模的确定综合考虑了原油加工量项目的性质、规模，以及城市规划的相关要求，确保建筑布局与周边环境协调一致。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绿地率是原油加工量项目用地中被规划为绿地的比例。具体面积XXX平方米，旨在通过合理规划绿地，改善原油加工量项目周边环境，提升居民生活质量，并符合城市整体绿化规划。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容积率是用地上可以建设的建筑总体积与用地面积之比。具体面积XXX，通过合理的容积率规划，确保原油加工量项目建筑规模与周边环境和谐共生。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原油加工量项目选址与当地城市规划相一致，具体面积XXX平方米。通过与城市规划部门深入沟通，确保原油加工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原油加工量项目选址符合当地产业政策，具体面积XXX平方米。这包括原油加工量项目对当地经济的促进作用，以及对相关产业的带动效应，确保原油加工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用地总体要求必须符合环保和可持续发展的原则，具体面积XXX平方米。通过采用绿色建筑设计、节能减排等措施，确保原油加工量项目在建设和运营过程中对环境的影响最小化，达到可持续发展的要求。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确保原油加工量项目选址具备必要的公共设施配套，具体面积XXX平方米。这包括交通便利性、教育、医疗等基础设施，以提高居民生活品质，使得原油加工量项目选址更具吸引力。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考虑用地总体要求对当地社会稳定性的影响，具体面积XXX平方米。通过深入了解当地社区反馈，确保原油加工量项目的选址和建设过程对当地社会和谐稳定产生积极作用。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原油加工量项目选址不仅符合法规和规划，还在实际操作中具有可行性。这一全面规划将为原油加工量项目的成功实施提供坚实的基础，确保原油加工量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加工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原油加工量项目的设备规划和空间设计中，我们将采取灵活设备布局的措施。设备布局将根据实际需求进行灵活设计，避免不必要的浪费。通过合理规划设备摆放位置，我们将提高设备的利用率，减少设备间距，以确保原油加工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原油加工量项目内部引入共享设施的概念，例如共享会议室、办公区等。通过这种方式，我们可以减少对资源的重复建设，提高资源共享效率，从而减小原油加工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4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原油加工量项目的总图布置中，我们将不同功能区域进行明确的规划，以最大程度满足原油加工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6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原油加工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原油加工量项目对环境的影响是综合评价的重要因素之一。我们将详细考虑选址周边的自然环境、生态保护区、水源地等情况，确保原油加工量项目的建设和运营对环境影响最小化，并符合当地的环保法规标准。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对选址的评价还需充分考虑当地政府的产业政策和法规。我们将详细了解原油加工量项目所在地的相关政策，确保原油加工量项目的规划和运营与当地法规相符，降低不必要的法律风险。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考虑到社会稳定性对企业运营的重要性，我们将评估选址地区的社会安全情况、劳工关系、社区反馈等方面，以确保原油加工量项目的建设和运营不会受到社会稳定性的负面影响。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最后，我们将综合考虑用地成本，包括土地购置费用、土地开发成本等。通过对用地成本的详细评估，我们能够做出更为精确的经济效益分析，为原油加工量项目的投资决策提供有力支持。</w:t>
      </w:r>
    </w:p>
    <w:p>
      <w:pPr>
        <w:pStyle w:val="Heading1"/>
        <w:ind w:firstLine="560" w:firstLineChars="200"/>
        <w:rPr>
          <w:rFonts w:ascii="仿宋" w:eastAsia="仿宋" w:hAnsi="仿宋" w:cs="仿宋" w:hint="eastAsia"/>
          <w:sz w:val="28"/>
          <w:lang w:eastAsia="zh-CN"/>
        </w:rPr>
      </w:pPr>
      <w:bookmarkStart w:id="15" w:name="_Toc14147"/>
      <w:r>
        <w:rPr>
          <w:rFonts w:ascii="仿宋" w:eastAsia="仿宋" w:hAnsi="仿宋" w:cs="仿宋" w:hint="eastAsia"/>
          <w:sz w:val="28"/>
          <w:lang w:eastAsia="zh-CN"/>
        </w:rPr>
        <w:t>四、原油加工量项目概论</w:t>
      </w:r>
      <w:bookmarkEnd w:id="15"/>
    </w:p>
    <w:p>
      <w:pPr>
        <w:pStyle w:val="Heading2"/>
        <w:rPr>
          <w:rFonts w:ascii="仿宋" w:eastAsia="仿宋" w:hAnsi="仿宋" w:cs="仿宋" w:hint="eastAsia"/>
          <w:lang w:eastAsia="zh-CN"/>
        </w:rPr>
      </w:pPr>
      <w:bookmarkStart w:id="16" w:name="_Toc29685"/>
      <w:r>
        <w:rPr>
          <w:rFonts w:ascii="仿宋" w:eastAsia="仿宋" w:hAnsi="仿宋" w:cs="仿宋" w:hint="eastAsia"/>
          <w:lang w:eastAsia="zh-CN"/>
        </w:rPr>
        <w:t>(一)、原油加工量项目概况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的起源追溯至对市场的深入洞察。市场的不断演变与变革为原油加工量项目提供了难得的机遇。当前市场存在的需求缺口和变革的大环境共同构成了原油加工量项目的背景。这个原油加工量项目旨在充分利用市场机遇，填补行业中尚未满足的需求，为客户提供全新的解决方案。市场的变革和需求的增长使得这个原油加工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原油加工量项目名称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正式命名为原油加工量。这个名称不仅仅是一个标识，更代表了原油加工量项目的核心理念和愿景。它蕴含着原油加工量项目所要解决问题的关键字，具有强烈的表达和辨识度，为原油加工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原油加工量项目目标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的核心目标是提供一种全新、高效的解决方案，满足客户日益增长的需求。原油加工量项目追求的不仅仅是满足市场需求，更是在市场中获得卓越的竞争优势。通过不断提升产品或服务的质量和创新水平，原油加工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原油加工量项目范围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全面涵盖了产品研发、制造、市场推广和售后服务，确保从产品设计到最终用户体验的全方位关注。这一全面的原油加工量项目范围是为了确保原油加工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原油加工量项目时间表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原油加工量项目计划在未来18个月内完成，包括研发、测试、市场试点和正式推出等不同阶段。这个时间表的合理设计是为了确保原油加工量项目各个阶段的顺利推进，以便按时交付高质量的成果。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原油加工量项目预算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原油加工量项目总预算估算为XX百万美元，主要分配在研发、市场推广、人员培训和运营等方面。这一充足的预算为原油加工量项目提供了充足的资源，确保原油加工量项目在各个方面都能取得优异的表现。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原油加工量项目风险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可能面临的风险包括市场接受度低、技术难题、竞争激烈等。原油加工量项目团队已经制定了相应的风险应对计划，通过前瞻性的风险管理，确保原油加工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原油加工量项目团队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原油加工量项目汇聚了一支经验丰富、多领域专业素养的核心团队，确保原油加工量项目在各个方面都能拥有高水平的执行力。团队的协同作战是原油加工量项目成功的关键因素之一。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原油加工量项目背景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原油加工量项目的背景根植于市场对更高效、创新产品的渴望，同时也受到科技发展对行业格局的深刻改变的影响。这为原油加工量项目提供了广阔的发展空间和市场需求。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原油加工量项目现状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截至目前，原油加工量项目已完成市场调研和技术验证，取得了初步的成功。这为原油加工量项目在未来的发展奠定了坚实的基础，为更远大的目标打下了坚实的基石。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980"/>
      <w:r>
        <w:rPr>
          <w:rFonts w:ascii="仿宋" w:eastAsia="仿宋" w:hAnsi="仿宋" w:cs="仿宋" w:hint="eastAsia"/>
          <w:sz w:val="28"/>
          <w:lang w:eastAsia="zh-CN"/>
        </w:rPr>
        <w:t>(二)、原油加工量项目目标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keyword》原油加工量项目首要业务目标是在市场中占据有利地位，实现产品/服务的成功推广和销售。通过不断提升产品质量、创新性，原油加工量项目追求成为行业中的领导者，赢得更多客户的青睐。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在科技迅速发展的时代，原油加工量项目着眼于技术创新。通过持续的研发和技术升级，原油加工量项目旨在推出更具创新性的产品或服务，以满足市场对新鲜、先进解决方案的需求。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为了建立可持续的客户关系，原油加工量项目设定了客户满意度目标。通过提供卓越的产品质量和优质的客户服务，原油加工量项目追求赢得客户的信任和忠诚度，确保他们的满意度达到行业领先水平。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原油加工量项目注重社会责任和可持续发展。通过实施环保、社会责任原油加工量项目，原油加工量项目致力于在经济发展的同时保护环境，促进社会公平，实现可持续经营。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原油加工量项目的团队是实现目标的核心驱动力。因此，原油加工量项目设定了团队发展目标，包括提升团队成员的专业技能、培养领导力，以及搭建协同高效的团队工作氛围。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313"/>
      <w:r>
        <w:rPr>
          <w:rFonts w:ascii="仿宋" w:eastAsia="仿宋" w:hAnsi="仿宋" w:cs="仿宋" w:hint="eastAsia"/>
          <w:sz w:val="28"/>
          <w:lang w:eastAsia="zh-CN"/>
        </w:rPr>
        <w:t>(三)、原油加工量项目提出的理由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原油加工量项目提出的理由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加工量项目的提出源于对市场机遇的深刻洞察。当前市场中存在的需求缺口和行业发展趋势表明，有巨大的商业机会等待被开发。通过准确捕捉市场机遇，原油加工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https://d.book118.com/787115062060006034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原油加工量项目规划设计纲要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5706F"/>
    <w:rsid w:val="41C57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15062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2024-01-24T13:25:00Z</dcterms:created>
  <dcterms:modified xsi:type="dcterms:W3CDTF">2024-01-24T13:26:11Z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BC70F41AE669414C810927EA9C6EA1E5_11</vt:lpwstr>
  </property>
  <property fmtid="{D5CDD505-2E9C-101B-9397-08002B2CF9AE}" pid="3" name="KSOProductBuildVer">
    <vt:lpwstr>2052-12.1.0.16120</vt:lpwstr>
  </property>
</Properties>
</file>