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废弃资源和废旧材料回收加工品项目计划设计方案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96" w:history="1">
        <w:r>
          <w:rPr>
            <w:rFonts w:ascii="仿宋" w:eastAsia="仿宋" w:hAnsi="仿宋" w:cs="仿宋" w:hint="eastAsia"/>
            <w:lang w:eastAsia="zh-CN"/>
          </w:rPr>
          <w:t>前言</w:t>
        </w:r>
        <w:r>
          <w:tab/>
        </w:r>
        <w:r>
          <w:fldChar w:fldCharType="begin"/>
        </w:r>
        <w:r>
          <w:instrText xml:space="preserve"> PAGEREF _Toc24396 \h </w:instrText>
        </w:r>
        <w:r>
          <w:fldChar w:fldCharType="separate"/>
        </w:r>
        <w:r>
          <w:t>3</w:t>
        </w:r>
        <w:r>
          <w:fldChar w:fldCharType="end"/>
        </w:r>
      </w:hyperlink>
    </w:p>
    <w:p>
      <w:pPr>
        <w:pStyle w:val="TOC1"/>
        <w:tabs>
          <w:tab w:val="right" w:leader="dot" w:pos="8306"/>
        </w:tabs>
      </w:pPr>
      <w:hyperlink w:anchor="_Toc14946" w:history="1">
        <w:r>
          <w:rPr>
            <w:rFonts w:ascii="仿宋" w:eastAsia="仿宋" w:hAnsi="仿宋" w:cs="仿宋" w:hint="eastAsia"/>
            <w:lang w:eastAsia="zh-CN"/>
          </w:rPr>
          <w:t>一、废弃资源和废旧材料回收加工品项目危机管理</w:t>
        </w:r>
        <w:r>
          <w:tab/>
        </w:r>
        <w:r>
          <w:fldChar w:fldCharType="begin"/>
        </w:r>
        <w:r>
          <w:instrText xml:space="preserve"> PAGEREF _Toc14946 \h </w:instrText>
        </w:r>
        <w:r>
          <w:fldChar w:fldCharType="separate"/>
        </w:r>
        <w:r>
          <w:t>3</w:t>
        </w:r>
        <w:r>
          <w:fldChar w:fldCharType="end"/>
        </w:r>
      </w:hyperlink>
    </w:p>
    <w:p>
      <w:pPr>
        <w:pStyle w:val="TOC2"/>
        <w:tabs>
          <w:tab w:val="right" w:leader="dot" w:pos="8306"/>
        </w:tabs>
      </w:pPr>
      <w:hyperlink w:anchor="_Toc5693" w:history="1">
        <w:r>
          <w:rPr>
            <w:rFonts w:ascii="仿宋" w:eastAsia="仿宋" w:hAnsi="仿宋" w:cs="仿宋" w:hint="eastAsia"/>
            <w:lang w:eastAsia="zh-CN"/>
          </w:rPr>
          <w:t>(一)、危机预警与识别</w:t>
        </w:r>
        <w:r>
          <w:tab/>
        </w:r>
        <w:r>
          <w:fldChar w:fldCharType="begin"/>
        </w:r>
        <w:r>
          <w:instrText xml:space="preserve"> PAGEREF _Toc5693 \h </w:instrText>
        </w:r>
        <w:r>
          <w:fldChar w:fldCharType="separate"/>
        </w:r>
        <w:r>
          <w:t>3</w:t>
        </w:r>
        <w:r>
          <w:fldChar w:fldCharType="end"/>
        </w:r>
      </w:hyperlink>
    </w:p>
    <w:p>
      <w:pPr>
        <w:pStyle w:val="TOC2"/>
        <w:tabs>
          <w:tab w:val="right" w:leader="dot" w:pos="8306"/>
        </w:tabs>
      </w:pPr>
      <w:hyperlink w:anchor="_Toc10439" w:history="1">
        <w:r>
          <w:rPr>
            <w:rFonts w:ascii="仿宋" w:eastAsia="仿宋" w:hAnsi="仿宋" w:cs="仿宋" w:hint="eastAsia"/>
            <w:lang w:eastAsia="zh-CN"/>
          </w:rPr>
          <w:t>(二)、危机应对与恢复</w:t>
        </w:r>
        <w:r>
          <w:tab/>
        </w:r>
        <w:r>
          <w:fldChar w:fldCharType="begin"/>
        </w:r>
        <w:r>
          <w:instrText xml:space="preserve"> PAGEREF _Toc10439 \h </w:instrText>
        </w:r>
        <w:r>
          <w:fldChar w:fldCharType="separate"/>
        </w:r>
        <w:r>
          <w:t>4</w:t>
        </w:r>
        <w:r>
          <w:fldChar w:fldCharType="end"/>
        </w:r>
      </w:hyperlink>
    </w:p>
    <w:p>
      <w:pPr>
        <w:pStyle w:val="TOC1"/>
        <w:tabs>
          <w:tab w:val="right" w:leader="dot" w:pos="8306"/>
        </w:tabs>
      </w:pPr>
      <w:hyperlink w:anchor="_Toc30345" w:history="1">
        <w:r>
          <w:rPr>
            <w:rFonts w:ascii="仿宋" w:eastAsia="仿宋" w:hAnsi="仿宋" w:cs="仿宋" w:hint="eastAsia"/>
            <w:lang w:eastAsia="zh-CN"/>
          </w:rPr>
          <w:t>二、废弃资源和废旧材料回收加工品项目建设背景及必要性分析</w:t>
        </w:r>
        <w:r>
          <w:tab/>
        </w:r>
        <w:r>
          <w:fldChar w:fldCharType="begin"/>
        </w:r>
        <w:r>
          <w:instrText xml:space="preserve"> PAGEREF _Toc30345 \h </w:instrText>
        </w:r>
        <w:r>
          <w:fldChar w:fldCharType="separate"/>
        </w:r>
        <w:r>
          <w:t>6</w:t>
        </w:r>
        <w:r>
          <w:fldChar w:fldCharType="end"/>
        </w:r>
      </w:hyperlink>
    </w:p>
    <w:p>
      <w:pPr>
        <w:pStyle w:val="TOC2"/>
        <w:tabs>
          <w:tab w:val="right" w:leader="dot" w:pos="8306"/>
        </w:tabs>
      </w:pPr>
      <w:hyperlink w:anchor="_Toc22031" w:history="1">
        <w:r>
          <w:rPr>
            <w:rFonts w:ascii="仿宋" w:eastAsia="仿宋" w:hAnsi="仿宋" w:cs="仿宋" w:hint="eastAsia"/>
            <w:lang w:eastAsia="zh-CN"/>
          </w:rPr>
          <w:t>(一)、废弃资源和废旧材料回收加工品项目背景分析</w:t>
        </w:r>
        <w:r>
          <w:tab/>
        </w:r>
        <w:r>
          <w:fldChar w:fldCharType="begin"/>
        </w:r>
        <w:r>
          <w:instrText xml:space="preserve"> PAGEREF _Toc22031 \h </w:instrText>
        </w:r>
        <w:r>
          <w:fldChar w:fldCharType="separate"/>
        </w:r>
        <w:r>
          <w:t>6</w:t>
        </w:r>
        <w:r>
          <w:fldChar w:fldCharType="end"/>
        </w:r>
      </w:hyperlink>
    </w:p>
    <w:p>
      <w:pPr>
        <w:pStyle w:val="TOC2"/>
        <w:tabs>
          <w:tab w:val="right" w:leader="dot" w:pos="8306"/>
        </w:tabs>
      </w:pPr>
      <w:hyperlink w:anchor="_Toc4682" w:history="1">
        <w:r>
          <w:rPr>
            <w:rFonts w:ascii="仿宋" w:eastAsia="仿宋" w:hAnsi="仿宋" w:cs="仿宋" w:hint="eastAsia"/>
            <w:lang w:eastAsia="zh-CN"/>
          </w:rPr>
          <w:t>(二)、废弃资源和废旧材料回收加工品项目建设必要性分析</w:t>
        </w:r>
        <w:r>
          <w:tab/>
        </w:r>
        <w:r>
          <w:fldChar w:fldCharType="begin"/>
        </w:r>
        <w:r>
          <w:instrText xml:space="preserve"> PAGEREF _Toc4682 \h </w:instrText>
        </w:r>
        <w:r>
          <w:fldChar w:fldCharType="separate"/>
        </w:r>
        <w:r>
          <w:t>8</w:t>
        </w:r>
        <w:r>
          <w:fldChar w:fldCharType="end"/>
        </w:r>
      </w:hyperlink>
    </w:p>
    <w:p>
      <w:pPr>
        <w:pStyle w:val="TOC1"/>
        <w:tabs>
          <w:tab w:val="right" w:leader="dot" w:pos="8306"/>
        </w:tabs>
      </w:pPr>
      <w:hyperlink w:anchor="_Toc28066" w:history="1">
        <w:r>
          <w:rPr>
            <w:rFonts w:ascii="仿宋" w:eastAsia="仿宋" w:hAnsi="仿宋" w:cs="仿宋" w:hint="eastAsia"/>
            <w:lang w:eastAsia="zh-CN"/>
          </w:rPr>
          <w:t>三、市场分析、调研</w:t>
        </w:r>
        <w:r>
          <w:tab/>
        </w:r>
        <w:r>
          <w:fldChar w:fldCharType="begin"/>
        </w:r>
        <w:r>
          <w:instrText xml:space="preserve"> PAGEREF _Toc28066 \h </w:instrText>
        </w:r>
        <w:r>
          <w:fldChar w:fldCharType="separate"/>
        </w:r>
        <w:r>
          <w:t>9</w:t>
        </w:r>
        <w:r>
          <w:fldChar w:fldCharType="end"/>
        </w:r>
      </w:hyperlink>
    </w:p>
    <w:p>
      <w:pPr>
        <w:pStyle w:val="TOC2"/>
        <w:tabs>
          <w:tab w:val="right" w:leader="dot" w:pos="8306"/>
        </w:tabs>
      </w:pPr>
      <w:hyperlink w:anchor="_Toc2610" w:history="1">
        <w:r>
          <w:rPr>
            <w:rFonts w:ascii="仿宋" w:eastAsia="仿宋" w:hAnsi="仿宋" w:cs="仿宋" w:hint="eastAsia"/>
            <w:lang w:eastAsia="zh-CN"/>
          </w:rPr>
          <w:t>(一)、废弃资源和废旧材料回收加工品行业分析</w:t>
        </w:r>
        <w:r>
          <w:tab/>
        </w:r>
        <w:r>
          <w:fldChar w:fldCharType="begin"/>
        </w:r>
        <w:r>
          <w:instrText xml:space="preserve"> PAGEREF _Toc2610 \h </w:instrText>
        </w:r>
        <w:r>
          <w:fldChar w:fldCharType="separate"/>
        </w:r>
        <w:r>
          <w:t>9</w:t>
        </w:r>
        <w:r>
          <w:fldChar w:fldCharType="end"/>
        </w:r>
      </w:hyperlink>
    </w:p>
    <w:p>
      <w:pPr>
        <w:pStyle w:val="TOC2"/>
        <w:tabs>
          <w:tab w:val="right" w:leader="dot" w:pos="8306"/>
        </w:tabs>
      </w:pPr>
      <w:hyperlink w:anchor="_Toc19624" w:history="1">
        <w:r>
          <w:rPr>
            <w:rFonts w:ascii="仿宋" w:eastAsia="仿宋" w:hAnsi="仿宋" w:cs="仿宋" w:hint="eastAsia"/>
            <w:lang w:eastAsia="zh-CN"/>
          </w:rPr>
          <w:t>(二)、废弃资源和废旧材料回收加工品市场分析预测</w:t>
        </w:r>
        <w:r>
          <w:tab/>
        </w:r>
        <w:r>
          <w:fldChar w:fldCharType="begin"/>
        </w:r>
        <w:r>
          <w:instrText xml:space="preserve"> PAGEREF _Toc19624 \h </w:instrText>
        </w:r>
        <w:r>
          <w:fldChar w:fldCharType="separate"/>
        </w:r>
        <w:r>
          <w:t>10</w:t>
        </w:r>
        <w:r>
          <w:fldChar w:fldCharType="end"/>
        </w:r>
      </w:hyperlink>
    </w:p>
    <w:p>
      <w:pPr>
        <w:pStyle w:val="TOC1"/>
        <w:tabs>
          <w:tab w:val="right" w:leader="dot" w:pos="8306"/>
        </w:tabs>
      </w:pPr>
      <w:hyperlink w:anchor="_Toc4352" w:history="1">
        <w:r>
          <w:rPr>
            <w:rFonts w:ascii="仿宋" w:eastAsia="仿宋" w:hAnsi="仿宋" w:cs="仿宋" w:hint="eastAsia"/>
            <w:lang w:eastAsia="zh-CN"/>
          </w:rPr>
          <w:t>四、废弃资源和废旧材料回收加工品项目建设单位说明</w:t>
        </w:r>
        <w:r>
          <w:tab/>
        </w:r>
        <w:r>
          <w:fldChar w:fldCharType="begin"/>
        </w:r>
        <w:r>
          <w:instrText xml:space="preserve"> PAGEREF _Toc4352 \h </w:instrText>
        </w:r>
        <w:r>
          <w:fldChar w:fldCharType="separate"/>
        </w:r>
        <w:r>
          <w:t>11</w:t>
        </w:r>
        <w:r>
          <w:fldChar w:fldCharType="end"/>
        </w:r>
      </w:hyperlink>
    </w:p>
    <w:p>
      <w:pPr>
        <w:pStyle w:val="TOC2"/>
        <w:tabs>
          <w:tab w:val="right" w:leader="dot" w:pos="8306"/>
        </w:tabs>
      </w:pPr>
      <w:hyperlink w:anchor="_Toc25658" w:history="1">
        <w:r>
          <w:rPr>
            <w:rFonts w:ascii="仿宋" w:eastAsia="仿宋" w:hAnsi="仿宋" w:cs="仿宋" w:hint="eastAsia"/>
            <w:lang w:eastAsia="zh-CN"/>
          </w:rPr>
          <w:t>(一)、废弃资源和废旧材料回收加工品项目承办单位基本情况</w:t>
        </w:r>
        <w:r>
          <w:tab/>
        </w:r>
        <w:r>
          <w:fldChar w:fldCharType="begin"/>
        </w:r>
        <w:r>
          <w:instrText xml:space="preserve"> PAGEREF _Toc25658 \h </w:instrText>
        </w:r>
        <w:r>
          <w:fldChar w:fldCharType="separate"/>
        </w:r>
        <w:r>
          <w:t>11</w:t>
        </w:r>
        <w:r>
          <w:fldChar w:fldCharType="end"/>
        </w:r>
      </w:hyperlink>
    </w:p>
    <w:p>
      <w:pPr>
        <w:pStyle w:val="TOC2"/>
        <w:tabs>
          <w:tab w:val="right" w:leader="dot" w:pos="8306"/>
        </w:tabs>
      </w:pPr>
      <w:hyperlink w:anchor="_Toc32631" w:history="1">
        <w:r>
          <w:rPr>
            <w:rFonts w:ascii="仿宋" w:eastAsia="仿宋" w:hAnsi="仿宋" w:cs="仿宋" w:hint="eastAsia"/>
            <w:lang w:eastAsia="zh-CN"/>
          </w:rPr>
          <w:t>(二)、公司经济效益分析</w:t>
        </w:r>
        <w:r>
          <w:tab/>
        </w:r>
        <w:r>
          <w:fldChar w:fldCharType="begin"/>
        </w:r>
        <w:r>
          <w:instrText xml:space="preserve"> PAGEREF _Toc32631 \h </w:instrText>
        </w:r>
        <w:r>
          <w:fldChar w:fldCharType="separate"/>
        </w:r>
        <w:r>
          <w:t>12</w:t>
        </w:r>
        <w:r>
          <w:fldChar w:fldCharType="end"/>
        </w:r>
      </w:hyperlink>
    </w:p>
    <w:p>
      <w:pPr>
        <w:pStyle w:val="TOC1"/>
        <w:tabs>
          <w:tab w:val="right" w:leader="dot" w:pos="8306"/>
        </w:tabs>
      </w:pPr>
      <w:hyperlink w:anchor="_Toc19951" w:history="1">
        <w:r>
          <w:rPr>
            <w:rFonts w:ascii="仿宋" w:eastAsia="仿宋" w:hAnsi="仿宋" w:cs="仿宋" w:hint="eastAsia"/>
            <w:lang w:eastAsia="zh-CN"/>
          </w:rPr>
          <w:t>五、产品规划分析</w:t>
        </w:r>
        <w:r>
          <w:tab/>
        </w:r>
        <w:r>
          <w:fldChar w:fldCharType="begin"/>
        </w:r>
        <w:r>
          <w:instrText xml:space="preserve"> PAGEREF _Toc19951 \h </w:instrText>
        </w:r>
        <w:r>
          <w:fldChar w:fldCharType="separate"/>
        </w:r>
        <w:r>
          <w:t>13</w:t>
        </w:r>
        <w:r>
          <w:fldChar w:fldCharType="end"/>
        </w:r>
      </w:hyperlink>
    </w:p>
    <w:p>
      <w:pPr>
        <w:pStyle w:val="TOC2"/>
        <w:tabs>
          <w:tab w:val="right" w:leader="dot" w:pos="8306"/>
        </w:tabs>
      </w:pPr>
      <w:hyperlink w:anchor="_Toc9516" w:history="1">
        <w:r>
          <w:rPr>
            <w:rFonts w:ascii="仿宋" w:eastAsia="仿宋" w:hAnsi="仿宋" w:cs="仿宋" w:hint="eastAsia"/>
            <w:lang w:eastAsia="zh-CN"/>
          </w:rPr>
          <w:t>(一)、产品规划</w:t>
        </w:r>
        <w:r>
          <w:tab/>
        </w:r>
        <w:r>
          <w:fldChar w:fldCharType="begin"/>
        </w:r>
        <w:r>
          <w:instrText xml:space="preserve"> PAGEREF _Toc9516 \h </w:instrText>
        </w:r>
        <w:r>
          <w:fldChar w:fldCharType="separate"/>
        </w:r>
        <w:r>
          <w:t>13</w:t>
        </w:r>
        <w:r>
          <w:fldChar w:fldCharType="end"/>
        </w:r>
      </w:hyperlink>
    </w:p>
    <w:p>
      <w:pPr>
        <w:pStyle w:val="TOC2"/>
        <w:tabs>
          <w:tab w:val="right" w:leader="dot" w:pos="8306"/>
        </w:tabs>
      </w:pPr>
      <w:hyperlink w:anchor="_Toc11772" w:history="1">
        <w:r>
          <w:rPr>
            <w:rFonts w:ascii="仿宋" w:eastAsia="仿宋" w:hAnsi="仿宋" w:cs="仿宋" w:hint="eastAsia"/>
            <w:lang w:eastAsia="zh-CN"/>
          </w:rPr>
          <w:t>(二)、建设规模</w:t>
        </w:r>
        <w:r>
          <w:tab/>
        </w:r>
        <w:r>
          <w:fldChar w:fldCharType="begin"/>
        </w:r>
        <w:r>
          <w:instrText xml:space="preserve"> PAGEREF _Toc11772 \h </w:instrText>
        </w:r>
        <w:r>
          <w:fldChar w:fldCharType="separate"/>
        </w:r>
        <w:r>
          <w:t>14</w:t>
        </w:r>
        <w:r>
          <w:fldChar w:fldCharType="end"/>
        </w:r>
      </w:hyperlink>
    </w:p>
    <w:p>
      <w:pPr>
        <w:pStyle w:val="TOC1"/>
        <w:tabs>
          <w:tab w:val="right" w:leader="dot" w:pos="8306"/>
        </w:tabs>
      </w:pPr>
      <w:hyperlink w:anchor="_Toc9382" w:history="1">
        <w:r>
          <w:rPr>
            <w:rFonts w:ascii="仿宋" w:eastAsia="仿宋" w:hAnsi="仿宋" w:cs="仿宋" w:hint="eastAsia"/>
            <w:lang w:eastAsia="zh-CN"/>
          </w:rPr>
          <w:t>六、废弃资源和废旧材料回收加工品项目概论</w:t>
        </w:r>
        <w:r>
          <w:tab/>
        </w:r>
        <w:r>
          <w:fldChar w:fldCharType="begin"/>
        </w:r>
        <w:r>
          <w:instrText xml:space="preserve"> PAGEREF _Toc9382 \h </w:instrText>
        </w:r>
        <w:r>
          <w:fldChar w:fldCharType="separate"/>
        </w:r>
        <w:r>
          <w:t>15</w:t>
        </w:r>
        <w:r>
          <w:fldChar w:fldCharType="end"/>
        </w:r>
      </w:hyperlink>
    </w:p>
    <w:p>
      <w:pPr>
        <w:pStyle w:val="TOC2"/>
        <w:tabs>
          <w:tab w:val="right" w:leader="dot" w:pos="8306"/>
        </w:tabs>
      </w:pPr>
      <w:hyperlink w:anchor="_Toc5961" w:history="1">
        <w:r>
          <w:rPr>
            <w:rFonts w:ascii="仿宋" w:eastAsia="仿宋" w:hAnsi="仿宋" w:cs="仿宋" w:hint="eastAsia"/>
            <w:lang w:eastAsia="zh-CN"/>
          </w:rPr>
          <w:t>(一)、废弃资源和废旧材料回收加工品项目概况</w:t>
        </w:r>
        <w:r>
          <w:tab/>
        </w:r>
        <w:r>
          <w:fldChar w:fldCharType="begin"/>
        </w:r>
        <w:r>
          <w:instrText xml:space="preserve"> PAGEREF _Toc5961 \h </w:instrText>
        </w:r>
        <w:r>
          <w:fldChar w:fldCharType="separate"/>
        </w:r>
        <w:r>
          <w:t>15</w:t>
        </w:r>
        <w:r>
          <w:fldChar w:fldCharType="end"/>
        </w:r>
      </w:hyperlink>
    </w:p>
    <w:p>
      <w:pPr>
        <w:pStyle w:val="TOC2"/>
        <w:tabs>
          <w:tab w:val="right" w:leader="dot" w:pos="8306"/>
        </w:tabs>
      </w:pPr>
      <w:hyperlink w:anchor="_Toc23977" w:history="1">
        <w:r>
          <w:rPr>
            <w:rFonts w:ascii="仿宋" w:eastAsia="仿宋" w:hAnsi="仿宋" w:cs="仿宋" w:hint="eastAsia"/>
            <w:lang w:eastAsia="zh-CN"/>
          </w:rPr>
          <w:t>(二)、废弃资源和废旧材料回收加工品项目目标</w:t>
        </w:r>
        <w:r>
          <w:tab/>
        </w:r>
        <w:r>
          <w:fldChar w:fldCharType="begin"/>
        </w:r>
        <w:r>
          <w:instrText xml:space="preserve"> PAGEREF _Toc23977 \h </w:instrText>
        </w:r>
        <w:r>
          <w:fldChar w:fldCharType="separate"/>
        </w:r>
        <w:r>
          <w:t>18</w:t>
        </w:r>
        <w:r>
          <w:fldChar w:fldCharType="end"/>
        </w:r>
      </w:hyperlink>
    </w:p>
    <w:p>
      <w:pPr>
        <w:pStyle w:val="TOC2"/>
        <w:tabs>
          <w:tab w:val="right" w:leader="dot" w:pos="8306"/>
        </w:tabs>
      </w:pPr>
      <w:hyperlink w:anchor="_Toc2337" w:history="1">
        <w:r>
          <w:rPr>
            <w:rFonts w:ascii="仿宋" w:eastAsia="仿宋" w:hAnsi="仿宋" w:cs="仿宋" w:hint="eastAsia"/>
            <w:lang w:eastAsia="zh-CN"/>
          </w:rPr>
          <w:t>(三)、废弃资源和废旧材料回收加工品项目提出的理由</w:t>
        </w:r>
        <w:r>
          <w:tab/>
        </w:r>
        <w:r>
          <w:fldChar w:fldCharType="begin"/>
        </w:r>
        <w:r>
          <w:instrText xml:space="preserve"> PAGEREF _Toc2337 \h </w:instrText>
        </w:r>
        <w:r>
          <w:fldChar w:fldCharType="separate"/>
        </w:r>
        <w:r>
          <w:t>19</w:t>
        </w:r>
        <w:r>
          <w:fldChar w:fldCharType="end"/>
        </w:r>
      </w:hyperlink>
    </w:p>
    <w:p>
      <w:pPr>
        <w:pStyle w:val="TOC2"/>
        <w:tabs>
          <w:tab w:val="right" w:leader="dot" w:pos="8306"/>
        </w:tabs>
      </w:pPr>
      <w:hyperlink w:anchor="_Toc16031" w:history="1">
        <w:r>
          <w:rPr>
            <w:rFonts w:ascii="仿宋" w:eastAsia="仿宋" w:hAnsi="仿宋" w:cs="仿宋" w:hint="eastAsia"/>
            <w:lang w:eastAsia="zh-CN"/>
          </w:rPr>
          <w:t>(四)、废弃资源和废旧材料回收加工品项目意义</w:t>
        </w:r>
        <w:r>
          <w:tab/>
        </w:r>
        <w:r>
          <w:fldChar w:fldCharType="begin"/>
        </w:r>
        <w:r>
          <w:instrText xml:space="preserve"> PAGEREF _Toc16031 \h </w:instrText>
        </w:r>
        <w:r>
          <w:fldChar w:fldCharType="separate"/>
        </w:r>
        <w:r>
          <w:t>20</w:t>
        </w:r>
        <w:r>
          <w:fldChar w:fldCharType="end"/>
        </w:r>
      </w:hyperlink>
    </w:p>
    <w:p>
      <w:pPr>
        <w:pStyle w:val="TOC2"/>
        <w:tabs>
          <w:tab w:val="right" w:leader="dot" w:pos="8306"/>
        </w:tabs>
      </w:pPr>
      <w:hyperlink w:anchor="_Toc7014" w:history="1">
        <w:r>
          <w:rPr>
            <w:rFonts w:ascii="仿宋" w:eastAsia="仿宋" w:hAnsi="仿宋" w:cs="仿宋" w:hint="eastAsia"/>
            <w:lang w:eastAsia="zh-CN"/>
          </w:rPr>
          <w:t>(五)、废弃资源和废旧材料回收加工品项目背景</w:t>
        </w:r>
        <w:r>
          <w:tab/>
        </w:r>
        <w:r>
          <w:fldChar w:fldCharType="begin"/>
        </w:r>
        <w:r>
          <w:instrText xml:space="preserve"> PAGEREF _Toc7014 \h </w:instrText>
        </w:r>
        <w:r>
          <w:fldChar w:fldCharType="separate"/>
        </w:r>
        <w:r>
          <w:t>21</w:t>
        </w:r>
        <w:r>
          <w:fldChar w:fldCharType="end"/>
        </w:r>
      </w:hyperlink>
    </w:p>
    <w:p>
      <w:pPr>
        <w:pStyle w:val="TOC1"/>
        <w:tabs>
          <w:tab w:val="right" w:leader="dot" w:pos="8306"/>
        </w:tabs>
      </w:pPr>
      <w:hyperlink w:anchor="_Toc24185" w:history="1">
        <w:r>
          <w:rPr>
            <w:rFonts w:ascii="仿宋" w:eastAsia="仿宋" w:hAnsi="仿宋" w:cs="仿宋" w:hint="eastAsia"/>
            <w:lang w:eastAsia="zh-CN"/>
          </w:rPr>
          <w:t>七、废弃资源和废旧材料回收加工品项目财务管理</w:t>
        </w:r>
        <w:r>
          <w:tab/>
        </w:r>
        <w:r>
          <w:fldChar w:fldCharType="begin"/>
        </w:r>
        <w:r>
          <w:instrText xml:space="preserve"> PAGEREF _Toc24185 \h </w:instrText>
        </w:r>
        <w:r>
          <w:fldChar w:fldCharType="separate"/>
        </w:r>
        <w:r>
          <w:t>23</w:t>
        </w:r>
        <w:r>
          <w:fldChar w:fldCharType="end"/>
        </w:r>
      </w:hyperlink>
    </w:p>
    <w:p>
      <w:pPr>
        <w:pStyle w:val="TOC2"/>
        <w:tabs>
          <w:tab w:val="right" w:leader="dot" w:pos="8306"/>
        </w:tabs>
      </w:pPr>
      <w:hyperlink w:anchor="_Toc21879" w:history="1">
        <w:r>
          <w:rPr>
            <w:rFonts w:ascii="仿宋" w:eastAsia="仿宋" w:hAnsi="仿宋" w:cs="仿宋" w:hint="eastAsia"/>
            <w:lang w:eastAsia="zh-CN"/>
          </w:rPr>
          <w:t>(一)、资金需求大</w:t>
        </w:r>
        <w:r>
          <w:tab/>
        </w:r>
        <w:r>
          <w:fldChar w:fldCharType="begin"/>
        </w:r>
        <w:r>
          <w:instrText xml:space="preserve"> PAGEREF _Toc21879 \h </w:instrText>
        </w:r>
        <w:r>
          <w:fldChar w:fldCharType="separate"/>
        </w:r>
        <w:r>
          <w:t>23</w:t>
        </w:r>
        <w:r>
          <w:fldChar w:fldCharType="end"/>
        </w:r>
      </w:hyperlink>
    </w:p>
    <w:p>
      <w:pPr>
        <w:pStyle w:val="TOC2"/>
        <w:tabs>
          <w:tab w:val="right" w:leader="dot" w:pos="8306"/>
        </w:tabs>
      </w:pPr>
      <w:hyperlink w:anchor="_Toc2696" w:history="1">
        <w:r>
          <w:rPr>
            <w:rFonts w:ascii="仿宋" w:eastAsia="仿宋" w:hAnsi="仿宋" w:cs="仿宋" w:hint="eastAsia"/>
            <w:lang w:eastAsia="zh-CN"/>
          </w:rPr>
          <w:t>(二)、研发周期长</w:t>
        </w:r>
        <w:r>
          <w:tab/>
        </w:r>
        <w:r>
          <w:fldChar w:fldCharType="begin"/>
        </w:r>
        <w:r>
          <w:instrText xml:space="preserve"> PAGEREF _Toc2696 \h </w:instrText>
        </w:r>
        <w:r>
          <w:fldChar w:fldCharType="separate"/>
        </w:r>
        <w:r>
          <w:t>24</w:t>
        </w:r>
        <w:r>
          <w:fldChar w:fldCharType="end"/>
        </w:r>
      </w:hyperlink>
    </w:p>
    <w:p>
      <w:pPr>
        <w:pStyle w:val="TOC2"/>
        <w:tabs>
          <w:tab w:val="right" w:leader="dot" w:pos="8306"/>
        </w:tabs>
      </w:pPr>
      <w:hyperlink w:anchor="_Toc19748" w:history="1">
        <w:r>
          <w:rPr>
            <w:rFonts w:ascii="仿宋" w:eastAsia="仿宋" w:hAnsi="仿宋" w:cs="仿宋" w:hint="eastAsia"/>
            <w:lang w:eastAsia="zh-CN"/>
          </w:rPr>
          <w:t>(三)、市场风险大</w:t>
        </w:r>
        <w:r>
          <w:tab/>
        </w:r>
        <w:r>
          <w:fldChar w:fldCharType="begin"/>
        </w:r>
        <w:r>
          <w:instrText xml:space="preserve"> PAGEREF _Toc19748 \h </w:instrText>
        </w:r>
        <w:r>
          <w:fldChar w:fldCharType="separate"/>
        </w:r>
        <w:r>
          <w:t>25</w:t>
        </w:r>
        <w:r>
          <w:fldChar w:fldCharType="end"/>
        </w:r>
      </w:hyperlink>
    </w:p>
    <w:p>
      <w:pPr>
        <w:pStyle w:val="TOC2"/>
        <w:tabs>
          <w:tab w:val="right" w:leader="dot" w:pos="8306"/>
        </w:tabs>
      </w:pPr>
      <w:hyperlink w:anchor="_Toc4116" w:history="1">
        <w:r>
          <w:rPr>
            <w:rFonts w:ascii="仿宋" w:eastAsia="仿宋" w:hAnsi="仿宋" w:cs="仿宋" w:hint="eastAsia"/>
            <w:lang w:eastAsia="zh-CN"/>
          </w:rPr>
          <w:t>(四)、利润率高</w:t>
        </w:r>
        <w:r>
          <w:tab/>
        </w:r>
        <w:r>
          <w:fldChar w:fldCharType="begin"/>
        </w:r>
        <w:r>
          <w:instrText xml:space="preserve"> PAGEREF _Toc4116 \h </w:instrText>
        </w:r>
        <w:r>
          <w:fldChar w:fldCharType="separate"/>
        </w:r>
        <w:r>
          <w:t>28</w:t>
        </w:r>
        <w:r>
          <w:fldChar w:fldCharType="end"/>
        </w:r>
      </w:hyperlink>
    </w:p>
    <w:p>
      <w:pPr>
        <w:pStyle w:val="TOC1"/>
        <w:tabs>
          <w:tab w:val="right" w:leader="dot" w:pos="8306"/>
        </w:tabs>
      </w:pPr>
      <w:hyperlink w:anchor="_Toc22117" w:history="1">
        <w:r>
          <w:rPr>
            <w:rFonts w:ascii="仿宋" w:eastAsia="仿宋" w:hAnsi="仿宋" w:cs="仿宋" w:hint="eastAsia"/>
            <w:lang w:eastAsia="zh-CN"/>
          </w:rPr>
          <w:t>八、废弃资源和废旧材料回收加工品项目环境影响分析</w:t>
        </w:r>
        <w:r>
          <w:tab/>
        </w:r>
        <w:r>
          <w:fldChar w:fldCharType="begin"/>
        </w:r>
        <w:r>
          <w:instrText xml:space="preserve"> PAGEREF _Toc22117 \h </w:instrText>
        </w:r>
        <w:r>
          <w:fldChar w:fldCharType="separate"/>
        </w:r>
        <w:r>
          <w:t>30</w:t>
        </w:r>
        <w:r>
          <w:fldChar w:fldCharType="end"/>
        </w:r>
      </w:hyperlink>
    </w:p>
    <w:p>
      <w:pPr>
        <w:pStyle w:val="TOC2"/>
        <w:tabs>
          <w:tab w:val="right" w:leader="dot" w:pos="8306"/>
        </w:tabs>
      </w:pPr>
      <w:hyperlink w:anchor="_Toc1986" w:history="1">
        <w:r>
          <w:rPr>
            <w:rFonts w:ascii="仿宋" w:eastAsia="仿宋" w:hAnsi="仿宋" w:cs="仿宋" w:hint="eastAsia"/>
            <w:lang w:eastAsia="zh-CN"/>
          </w:rPr>
          <w:t>(一)、建设区域环境质量现状</w:t>
        </w:r>
        <w:r>
          <w:tab/>
        </w:r>
        <w:r>
          <w:fldChar w:fldCharType="begin"/>
        </w:r>
        <w:r>
          <w:instrText xml:space="preserve"> PAGEREF _Toc1986 \h </w:instrText>
        </w:r>
        <w:r>
          <w:fldChar w:fldCharType="separate"/>
        </w:r>
        <w:r>
          <w:t>30</w:t>
        </w:r>
        <w:r>
          <w:fldChar w:fldCharType="end"/>
        </w:r>
      </w:hyperlink>
    </w:p>
    <w:p>
      <w:pPr>
        <w:pStyle w:val="TOC2"/>
        <w:tabs>
          <w:tab w:val="right" w:leader="dot" w:pos="8306"/>
        </w:tabs>
      </w:pPr>
      <w:hyperlink w:anchor="_Toc4529" w:history="1">
        <w:r>
          <w:rPr>
            <w:rFonts w:ascii="仿宋" w:eastAsia="仿宋" w:hAnsi="仿宋" w:cs="仿宋" w:hint="eastAsia"/>
            <w:lang w:eastAsia="zh-CN"/>
          </w:rPr>
          <w:t>(二)、建设期环境保护</w:t>
        </w:r>
        <w:r>
          <w:tab/>
        </w:r>
        <w:r>
          <w:fldChar w:fldCharType="begin"/>
        </w:r>
        <w:r>
          <w:instrText xml:space="preserve"> PAGEREF _Toc4529 \h </w:instrText>
        </w:r>
        <w:r>
          <w:fldChar w:fldCharType="separate"/>
        </w:r>
        <w:r>
          <w:t>32</w:t>
        </w:r>
        <w:r>
          <w:fldChar w:fldCharType="end"/>
        </w:r>
      </w:hyperlink>
    </w:p>
    <w:p>
      <w:pPr>
        <w:pStyle w:val="TOC2"/>
        <w:tabs>
          <w:tab w:val="right" w:leader="dot" w:pos="8306"/>
        </w:tabs>
      </w:pPr>
      <w:hyperlink w:anchor="_Toc22784" w:history="1">
        <w:r>
          <w:rPr>
            <w:rFonts w:ascii="仿宋" w:eastAsia="仿宋" w:hAnsi="仿宋" w:cs="仿宋" w:hint="eastAsia"/>
            <w:lang w:eastAsia="zh-CN"/>
          </w:rPr>
          <w:t>(三)、运营期环境保护</w:t>
        </w:r>
        <w:r>
          <w:tab/>
        </w:r>
        <w:r>
          <w:fldChar w:fldCharType="begin"/>
        </w:r>
        <w:r>
          <w:instrText xml:space="preserve"> PAGEREF _Toc22784 \h </w:instrText>
        </w:r>
        <w:r>
          <w:fldChar w:fldCharType="separate"/>
        </w:r>
        <w:r>
          <w:t>34</w:t>
        </w:r>
        <w:r>
          <w:fldChar w:fldCharType="end"/>
        </w:r>
      </w:hyperlink>
    </w:p>
    <w:p>
      <w:pPr>
        <w:pStyle w:val="TOC2"/>
        <w:tabs>
          <w:tab w:val="right" w:leader="dot" w:pos="8306"/>
        </w:tabs>
      </w:pPr>
      <w:hyperlink w:anchor="_Toc22057" w:history="1">
        <w:r>
          <w:rPr>
            <w:rFonts w:ascii="仿宋" w:eastAsia="仿宋" w:hAnsi="仿宋" w:cs="仿宋" w:hint="eastAsia"/>
            <w:lang w:eastAsia="zh-CN"/>
          </w:rPr>
          <w:t>(四)、废弃资源和废旧材料回收加工品项目建设对区域经济的影响</w:t>
        </w:r>
        <w:r>
          <w:tab/>
        </w:r>
        <w:r>
          <w:fldChar w:fldCharType="begin"/>
        </w:r>
        <w:r>
          <w:instrText xml:space="preserve"> PAGEREF _Toc22057 \h </w:instrText>
        </w:r>
        <w:r>
          <w:fldChar w:fldCharType="separate"/>
        </w:r>
        <w:r>
          <w:t>35</w:t>
        </w:r>
        <w:r>
          <w:fldChar w:fldCharType="end"/>
        </w:r>
      </w:hyperlink>
    </w:p>
    <w:p>
      <w:pPr>
        <w:pStyle w:val="TOC2"/>
        <w:tabs>
          <w:tab w:val="right" w:leader="dot" w:pos="8306"/>
        </w:tabs>
      </w:pPr>
      <w:hyperlink w:anchor="_Toc7707" w:history="1">
        <w:r>
          <w:rPr>
            <w:rFonts w:ascii="仿宋" w:eastAsia="仿宋" w:hAnsi="仿宋" w:cs="仿宋" w:hint="eastAsia"/>
            <w:lang w:eastAsia="zh-CN"/>
          </w:rPr>
          <w:t>(五)、废弃物处理</w:t>
        </w:r>
        <w:r>
          <w:tab/>
        </w:r>
        <w:r>
          <w:fldChar w:fldCharType="begin"/>
        </w:r>
        <w:r>
          <w:instrText xml:space="preserve"> PAGEREF _Toc7707 \h </w:instrText>
        </w:r>
        <w:r>
          <w:fldChar w:fldCharType="separate"/>
        </w:r>
        <w:r>
          <w:t>37</w:t>
        </w:r>
        <w:r>
          <w:fldChar w:fldCharType="end"/>
        </w:r>
      </w:hyperlink>
    </w:p>
    <w:p>
      <w:pPr>
        <w:pStyle w:val="TOC2"/>
        <w:tabs>
          <w:tab w:val="right" w:leader="dot" w:pos="8306"/>
        </w:tabs>
      </w:pPr>
      <w:hyperlink w:anchor="_Toc7664" w:history="1">
        <w:r>
          <w:rPr>
            <w:rFonts w:ascii="仿宋" w:eastAsia="仿宋" w:hAnsi="仿宋" w:cs="仿宋" w:hint="eastAsia"/>
            <w:lang w:eastAsia="zh-CN"/>
          </w:rPr>
          <w:t>(六)、特殊环境影响分析</w:t>
        </w:r>
        <w:r>
          <w:tab/>
        </w:r>
        <w:r>
          <w:fldChar w:fldCharType="begin"/>
        </w:r>
        <w:r>
          <w:instrText xml:space="preserve"> PAGEREF _Toc7664 \h </w:instrText>
        </w:r>
        <w:r>
          <w:fldChar w:fldCharType="separate"/>
        </w:r>
        <w:r>
          <w:t>38</w:t>
        </w:r>
        <w:r>
          <w:fldChar w:fldCharType="end"/>
        </w:r>
      </w:hyperlink>
    </w:p>
    <w:p>
      <w:pPr>
        <w:pStyle w:val="TOC2"/>
        <w:tabs>
          <w:tab w:val="right" w:leader="dot" w:pos="8306"/>
        </w:tabs>
      </w:pPr>
      <w:hyperlink w:anchor="_Toc5538" w:history="1">
        <w:r>
          <w:rPr>
            <w:rFonts w:ascii="仿宋" w:eastAsia="仿宋" w:hAnsi="仿宋" w:cs="仿宋" w:hint="eastAsia"/>
            <w:lang w:eastAsia="zh-CN"/>
          </w:rPr>
          <w:t>(七)、清洁生产</w:t>
        </w:r>
        <w:r>
          <w:tab/>
        </w:r>
        <w:r>
          <w:fldChar w:fldCharType="begin"/>
        </w:r>
        <w:r>
          <w:instrText xml:space="preserve"> PAGEREF _Toc5538 \h </w:instrText>
        </w:r>
        <w:r>
          <w:fldChar w:fldCharType="separate"/>
        </w:r>
        <w:r>
          <w:t>40</w:t>
        </w:r>
        <w:r>
          <w:fldChar w:fldCharType="end"/>
        </w:r>
      </w:hyperlink>
    </w:p>
    <w:p>
      <w:pPr>
        <w:pStyle w:val="TOC2"/>
        <w:tabs>
          <w:tab w:val="right" w:leader="dot" w:pos="8306"/>
        </w:tabs>
      </w:pPr>
      <w:hyperlink w:anchor="_Toc3685" w:history="1">
        <w:r>
          <w:rPr>
            <w:rFonts w:ascii="仿宋" w:eastAsia="仿宋" w:hAnsi="仿宋" w:cs="仿宋" w:hint="eastAsia"/>
            <w:lang w:eastAsia="zh-CN"/>
          </w:rPr>
          <w:t>(八)、环境保护综合评价</w:t>
        </w:r>
        <w:r>
          <w:tab/>
        </w:r>
        <w:r>
          <w:fldChar w:fldCharType="begin"/>
        </w:r>
        <w:r>
          <w:instrText xml:space="preserve"> PAGEREF _Toc3685 \h </w:instrText>
        </w:r>
        <w:r>
          <w:fldChar w:fldCharType="separate"/>
        </w:r>
        <w:r>
          <w:t>41</w:t>
        </w:r>
        <w:r>
          <w:fldChar w:fldCharType="end"/>
        </w:r>
      </w:hyperlink>
    </w:p>
    <w:p>
      <w:pPr>
        <w:pStyle w:val="TOC1"/>
        <w:tabs>
          <w:tab w:val="right" w:leader="dot" w:pos="8306"/>
        </w:tabs>
      </w:pPr>
      <w:hyperlink w:anchor="_Toc29765" w:history="1">
        <w:r>
          <w:rPr>
            <w:rFonts w:ascii="仿宋" w:eastAsia="仿宋" w:hAnsi="仿宋" w:cs="仿宋" w:hint="eastAsia"/>
            <w:lang w:eastAsia="zh-CN"/>
          </w:rPr>
          <w:t>九、废弃资源和废旧材料回收加工品项目投资规划</w:t>
        </w:r>
        <w:r>
          <w:tab/>
        </w:r>
        <w:r>
          <w:fldChar w:fldCharType="begin"/>
        </w:r>
        <w:r>
          <w:instrText xml:space="preserve"> PAGEREF _Toc29765 \h </w:instrText>
        </w:r>
        <w:r>
          <w:fldChar w:fldCharType="separate"/>
        </w:r>
        <w:r>
          <w:t>42</w:t>
        </w:r>
        <w:r>
          <w:fldChar w:fldCharType="end"/>
        </w:r>
      </w:hyperlink>
    </w:p>
    <w:p>
      <w:pPr>
        <w:pStyle w:val="TOC2"/>
        <w:tabs>
          <w:tab w:val="right" w:leader="dot" w:pos="8306"/>
        </w:tabs>
      </w:pPr>
      <w:hyperlink w:anchor="_Toc17183" w:history="1">
        <w:r>
          <w:rPr>
            <w:rFonts w:ascii="仿宋" w:eastAsia="仿宋" w:hAnsi="仿宋" w:cs="仿宋" w:hint="eastAsia"/>
            <w:lang w:eastAsia="zh-CN"/>
          </w:rPr>
          <w:t>(一)、废弃资源和废旧材料回收加工品项目总投资估算</w:t>
        </w:r>
        <w:r>
          <w:tab/>
        </w:r>
        <w:r>
          <w:fldChar w:fldCharType="begin"/>
        </w:r>
        <w:r>
          <w:instrText xml:space="preserve"> PAGEREF _Toc17183 \h </w:instrText>
        </w:r>
        <w:r>
          <w:fldChar w:fldCharType="separate"/>
        </w:r>
        <w:r>
          <w:t>42</w:t>
        </w:r>
        <w:r>
          <w:fldChar w:fldCharType="end"/>
        </w:r>
      </w:hyperlink>
    </w:p>
    <w:p>
      <w:pPr>
        <w:pStyle w:val="TOC2"/>
        <w:tabs>
          <w:tab w:val="right" w:leader="dot" w:pos="8306"/>
        </w:tabs>
      </w:pPr>
      <w:hyperlink w:anchor="_Toc16980" w:history="1">
        <w:r>
          <w:rPr>
            <w:rFonts w:ascii="仿宋" w:eastAsia="仿宋" w:hAnsi="仿宋" w:cs="仿宋" w:hint="eastAsia"/>
            <w:lang w:eastAsia="zh-CN"/>
          </w:rPr>
          <w:t>(二)、资金筹措</w:t>
        </w:r>
        <w:r>
          <w:tab/>
        </w:r>
        <w:r>
          <w:fldChar w:fldCharType="begin"/>
        </w:r>
        <w:r>
          <w:instrText xml:space="preserve"> PAGEREF _Toc16980 \h </w:instrText>
        </w:r>
        <w:r>
          <w:fldChar w:fldCharType="separate"/>
        </w:r>
        <w:r>
          <w:t>44</w:t>
        </w:r>
        <w:r>
          <w:fldChar w:fldCharType="end"/>
        </w:r>
      </w:hyperlink>
    </w:p>
    <w:p>
      <w:pPr>
        <w:pStyle w:val="TOC1"/>
        <w:tabs>
          <w:tab w:val="right" w:leader="dot" w:pos="8306"/>
        </w:tabs>
      </w:pPr>
      <w:hyperlink w:anchor="_Toc31194" w:history="1">
        <w:r>
          <w:rPr>
            <w:rFonts w:ascii="仿宋" w:eastAsia="仿宋" w:hAnsi="仿宋" w:cs="仿宋" w:hint="eastAsia"/>
            <w:lang w:eastAsia="zh-CN"/>
          </w:rPr>
          <w:t>十、生产安全保护</w:t>
        </w:r>
        <w:r>
          <w:tab/>
        </w:r>
        <w:r>
          <w:fldChar w:fldCharType="begin"/>
        </w:r>
        <w:r>
          <w:instrText xml:space="preserve"> PAGEREF _Toc31194 \h </w:instrText>
        </w:r>
        <w:r>
          <w:fldChar w:fldCharType="separate"/>
        </w:r>
        <w:r>
          <w:t>45</w:t>
        </w:r>
        <w:r>
          <w:fldChar w:fldCharType="end"/>
        </w:r>
      </w:hyperlink>
    </w:p>
    <w:p>
      <w:pPr>
        <w:pStyle w:val="TOC2"/>
        <w:tabs>
          <w:tab w:val="right" w:leader="dot" w:pos="8306"/>
        </w:tabs>
      </w:pPr>
      <w:hyperlink w:anchor="_Toc2695" w:history="1">
        <w:r>
          <w:rPr>
            <w:rFonts w:ascii="仿宋" w:eastAsia="仿宋" w:hAnsi="仿宋" w:cs="仿宋" w:hint="eastAsia"/>
            <w:lang w:eastAsia="zh-CN"/>
          </w:rPr>
          <w:t>(一)、消防安全</w:t>
        </w:r>
        <w:r>
          <w:tab/>
        </w:r>
        <w:r>
          <w:fldChar w:fldCharType="begin"/>
        </w:r>
        <w:r>
          <w:instrText xml:space="preserve"> PAGEREF _Toc2695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42" w:history="1">
        <w:r>
          <w:rPr>
            <w:rFonts w:ascii="仿宋" w:eastAsia="仿宋" w:hAnsi="仿宋" w:cs="仿宋" w:hint="eastAsia"/>
            <w:lang w:eastAsia="zh-CN"/>
          </w:rPr>
          <w:t>(二)、防火防爆总图布置措施</w:t>
        </w:r>
        <w:r>
          <w:tab/>
        </w:r>
        <w:r>
          <w:fldChar w:fldCharType="begin"/>
        </w:r>
        <w:r>
          <w:instrText xml:space="preserve"> PAGEREF _Toc28342 \h </w:instrText>
        </w:r>
        <w:r>
          <w:fldChar w:fldCharType="separate"/>
        </w:r>
        <w:r>
          <w:t>47</w:t>
        </w:r>
        <w:r>
          <w:fldChar w:fldCharType="end"/>
        </w:r>
      </w:hyperlink>
    </w:p>
    <w:p>
      <w:pPr>
        <w:pStyle w:val="TOC2"/>
        <w:tabs>
          <w:tab w:val="right" w:leader="dot" w:pos="8306"/>
        </w:tabs>
      </w:pPr>
      <w:hyperlink w:anchor="_Toc3000" w:history="1">
        <w:r>
          <w:rPr>
            <w:rFonts w:ascii="仿宋" w:eastAsia="仿宋" w:hAnsi="仿宋" w:cs="仿宋" w:hint="eastAsia"/>
            <w:lang w:eastAsia="zh-CN"/>
          </w:rPr>
          <w:t>(三)、自然灾害防范措施</w:t>
        </w:r>
        <w:r>
          <w:tab/>
        </w:r>
        <w:r>
          <w:fldChar w:fldCharType="begin"/>
        </w:r>
        <w:r>
          <w:instrText xml:space="preserve"> PAGEREF _Toc3000 \h </w:instrText>
        </w:r>
        <w:r>
          <w:fldChar w:fldCharType="separate"/>
        </w:r>
        <w:r>
          <w:t>47</w:t>
        </w:r>
        <w:r>
          <w:fldChar w:fldCharType="end"/>
        </w:r>
      </w:hyperlink>
    </w:p>
    <w:p>
      <w:pPr>
        <w:pStyle w:val="TOC2"/>
        <w:tabs>
          <w:tab w:val="right" w:leader="dot" w:pos="8306"/>
        </w:tabs>
      </w:pPr>
      <w:hyperlink w:anchor="_Toc29555" w:history="1">
        <w:r>
          <w:rPr>
            <w:rFonts w:ascii="仿宋" w:eastAsia="仿宋" w:hAnsi="仿宋" w:cs="仿宋" w:hint="eastAsia"/>
            <w:lang w:eastAsia="zh-CN"/>
          </w:rPr>
          <w:t>(四)、安全色及安全标志使用要求</w:t>
        </w:r>
        <w:r>
          <w:tab/>
        </w:r>
        <w:r>
          <w:fldChar w:fldCharType="begin"/>
        </w:r>
        <w:r>
          <w:instrText xml:space="preserve"> PAGEREF _Toc29555 \h </w:instrText>
        </w:r>
        <w:r>
          <w:fldChar w:fldCharType="separate"/>
        </w:r>
        <w:r>
          <w:t>49</w:t>
        </w:r>
        <w:r>
          <w:fldChar w:fldCharType="end"/>
        </w:r>
      </w:hyperlink>
    </w:p>
    <w:p>
      <w:pPr>
        <w:pStyle w:val="TOC2"/>
        <w:tabs>
          <w:tab w:val="right" w:leader="dot" w:pos="8306"/>
        </w:tabs>
      </w:pPr>
      <w:hyperlink w:anchor="_Toc28082" w:history="1">
        <w:r>
          <w:rPr>
            <w:rFonts w:ascii="仿宋" w:eastAsia="仿宋" w:hAnsi="仿宋" w:cs="仿宋" w:hint="eastAsia"/>
            <w:lang w:eastAsia="zh-CN"/>
          </w:rPr>
          <w:t>(五)、防尘防毒措施</w:t>
        </w:r>
        <w:r>
          <w:tab/>
        </w:r>
        <w:r>
          <w:fldChar w:fldCharType="begin"/>
        </w:r>
        <w:r>
          <w:instrText xml:space="preserve"> PAGEREF _Toc28082 \h </w:instrText>
        </w:r>
        <w:r>
          <w:fldChar w:fldCharType="separate"/>
        </w:r>
        <w:r>
          <w:t>50</w:t>
        </w:r>
        <w:r>
          <w:fldChar w:fldCharType="end"/>
        </w:r>
      </w:hyperlink>
    </w:p>
    <w:p>
      <w:pPr>
        <w:pStyle w:val="TOC2"/>
        <w:tabs>
          <w:tab w:val="right" w:leader="dot" w:pos="8306"/>
        </w:tabs>
      </w:pPr>
      <w:hyperlink w:anchor="_Toc24978" w:history="1">
        <w:r>
          <w:rPr>
            <w:rFonts w:ascii="仿宋" w:eastAsia="仿宋" w:hAnsi="仿宋" w:cs="仿宋" w:hint="eastAsia"/>
            <w:lang w:eastAsia="zh-CN"/>
          </w:rPr>
          <w:t>(六)、防静电、触电防护及防雷措施</w:t>
        </w:r>
        <w:r>
          <w:tab/>
        </w:r>
        <w:r>
          <w:fldChar w:fldCharType="begin"/>
        </w:r>
        <w:r>
          <w:instrText xml:space="preserve"> PAGEREF _Toc24978 \h </w:instrText>
        </w:r>
        <w:r>
          <w:fldChar w:fldCharType="separate"/>
        </w:r>
        <w:r>
          <w:t>51</w:t>
        </w:r>
        <w:r>
          <w:fldChar w:fldCharType="end"/>
        </w:r>
      </w:hyperlink>
    </w:p>
    <w:p>
      <w:pPr>
        <w:pStyle w:val="TOC2"/>
        <w:tabs>
          <w:tab w:val="right" w:leader="dot" w:pos="8306"/>
        </w:tabs>
      </w:pPr>
      <w:hyperlink w:anchor="_Toc14667" w:history="1">
        <w:r>
          <w:rPr>
            <w:rFonts w:ascii="仿宋" w:eastAsia="仿宋" w:hAnsi="仿宋" w:cs="仿宋" w:hint="eastAsia"/>
            <w:lang w:eastAsia="zh-CN"/>
          </w:rPr>
          <w:t>(七)、机械设备安全保障措施</w:t>
        </w:r>
        <w:r>
          <w:tab/>
        </w:r>
        <w:r>
          <w:fldChar w:fldCharType="begin"/>
        </w:r>
        <w:r>
          <w:instrText xml:space="preserve"> PAGEREF _Toc14667 \h </w:instrText>
        </w:r>
        <w:r>
          <w:fldChar w:fldCharType="separate"/>
        </w:r>
        <w:r>
          <w:t>52</w:t>
        </w:r>
        <w:r>
          <w:fldChar w:fldCharType="end"/>
        </w:r>
      </w:hyperlink>
    </w:p>
    <w:p>
      <w:pPr>
        <w:pStyle w:val="TOC1"/>
        <w:tabs>
          <w:tab w:val="right" w:leader="dot" w:pos="8306"/>
        </w:tabs>
      </w:pPr>
      <w:hyperlink w:anchor="_Toc18053" w:history="1">
        <w:r>
          <w:rPr>
            <w:rFonts w:ascii="仿宋" w:eastAsia="仿宋" w:hAnsi="仿宋" w:cs="仿宋" w:hint="eastAsia"/>
            <w:lang w:eastAsia="zh-CN"/>
          </w:rPr>
          <w:t>十一、废弃资源和废旧材料回收加工品项目计划安排</w:t>
        </w:r>
        <w:r>
          <w:tab/>
        </w:r>
        <w:r>
          <w:fldChar w:fldCharType="begin"/>
        </w:r>
        <w:r>
          <w:instrText xml:space="preserve"> PAGEREF _Toc18053 \h </w:instrText>
        </w:r>
        <w:r>
          <w:fldChar w:fldCharType="separate"/>
        </w:r>
        <w:r>
          <w:t>54</w:t>
        </w:r>
        <w:r>
          <w:fldChar w:fldCharType="end"/>
        </w:r>
      </w:hyperlink>
    </w:p>
    <w:p>
      <w:pPr>
        <w:pStyle w:val="TOC2"/>
        <w:tabs>
          <w:tab w:val="right" w:leader="dot" w:pos="8306"/>
        </w:tabs>
      </w:pPr>
      <w:hyperlink w:anchor="_Toc5719" w:history="1">
        <w:r>
          <w:rPr>
            <w:rFonts w:ascii="仿宋" w:eastAsia="仿宋" w:hAnsi="仿宋" w:cs="仿宋" w:hint="eastAsia"/>
            <w:lang w:eastAsia="zh-CN"/>
          </w:rPr>
          <w:t>(一)、建设周期</w:t>
        </w:r>
        <w:r>
          <w:tab/>
        </w:r>
        <w:r>
          <w:fldChar w:fldCharType="begin"/>
        </w:r>
        <w:r>
          <w:instrText xml:space="preserve"> PAGEREF _Toc5719 \h </w:instrText>
        </w:r>
        <w:r>
          <w:fldChar w:fldCharType="separate"/>
        </w:r>
        <w:r>
          <w:t>54</w:t>
        </w:r>
        <w:r>
          <w:fldChar w:fldCharType="end"/>
        </w:r>
      </w:hyperlink>
    </w:p>
    <w:p>
      <w:pPr>
        <w:pStyle w:val="TOC2"/>
        <w:tabs>
          <w:tab w:val="right" w:leader="dot" w:pos="8306"/>
        </w:tabs>
      </w:pPr>
      <w:hyperlink w:anchor="_Toc25170" w:history="1">
        <w:r>
          <w:rPr>
            <w:rFonts w:ascii="仿宋" w:eastAsia="仿宋" w:hAnsi="仿宋" w:cs="仿宋" w:hint="eastAsia"/>
            <w:lang w:eastAsia="zh-CN"/>
          </w:rPr>
          <w:t>(二)、建设进度</w:t>
        </w:r>
        <w:r>
          <w:tab/>
        </w:r>
        <w:r>
          <w:fldChar w:fldCharType="begin"/>
        </w:r>
        <w:r>
          <w:instrText xml:space="preserve"> PAGEREF _Toc25170 \h </w:instrText>
        </w:r>
        <w:r>
          <w:fldChar w:fldCharType="separate"/>
        </w:r>
        <w:r>
          <w:t>55</w:t>
        </w:r>
        <w:r>
          <w:fldChar w:fldCharType="end"/>
        </w:r>
      </w:hyperlink>
    </w:p>
    <w:p>
      <w:pPr>
        <w:pStyle w:val="TOC2"/>
        <w:tabs>
          <w:tab w:val="right" w:leader="dot" w:pos="8306"/>
        </w:tabs>
      </w:pPr>
      <w:hyperlink w:anchor="_Toc9789" w:history="1">
        <w:r>
          <w:rPr>
            <w:rFonts w:ascii="仿宋" w:eastAsia="仿宋" w:hAnsi="仿宋" w:cs="仿宋" w:hint="eastAsia"/>
            <w:lang w:eastAsia="zh-CN"/>
          </w:rPr>
          <w:t>(三)、进度安排注意事项</w:t>
        </w:r>
        <w:r>
          <w:tab/>
        </w:r>
        <w:r>
          <w:fldChar w:fldCharType="begin"/>
        </w:r>
        <w:r>
          <w:instrText xml:space="preserve"> PAGEREF _Toc9789 \h </w:instrText>
        </w:r>
        <w:r>
          <w:fldChar w:fldCharType="separate"/>
        </w:r>
        <w:r>
          <w:t>56</w:t>
        </w:r>
        <w:r>
          <w:fldChar w:fldCharType="end"/>
        </w:r>
      </w:hyperlink>
    </w:p>
    <w:p>
      <w:pPr>
        <w:pStyle w:val="TOC2"/>
        <w:tabs>
          <w:tab w:val="right" w:leader="dot" w:pos="8306"/>
        </w:tabs>
      </w:pPr>
      <w:hyperlink w:anchor="_Toc5205" w:history="1">
        <w:r>
          <w:rPr>
            <w:rFonts w:ascii="仿宋" w:eastAsia="仿宋" w:hAnsi="仿宋" w:cs="仿宋" w:hint="eastAsia"/>
            <w:lang w:eastAsia="zh-CN"/>
          </w:rPr>
          <w:t>(四)、人力资源配置</w:t>
        </w:r>
        <w:r>
          <w:tab/>
        </w:r>
        <w:r>
          <w:fldChar w:fldCharType="begin"/>
        </w:r>
        <w:r>
          <w:instrText xml:space="preserve"> PAGEREF _Toc5205 \h </w:instrText>
        </w:r>
        <w:r>
          <w:fldChar w:fldCharType="separate"/>
        </w:r>
        <w:r>
          <w:t>58</w:t>
        </w:r>
        <w:r>
          <w:fldChar w:fldCharType="end"/>
        </w:r>
      </w:hyperlink>
    </w:p>
    <w:p>
      <w:pPr>
        <w:pStyle w:val="TOC1"/>
        <w:tabs>
          <w:tab w:val="right" w:leader="dot" w:pos="8306"/>
        </w:tabs>
      </w:pPr>
      <w:hyperlink w:anchor="_Toc18487" w:history="1">
        <w:r>
          <w:rPr>
            <w:rFonts w:ascii="仿宋" w:eastAsia="仿宋" w:hAnsi="仿宋" w:cs="仿宋" w:hint="eastAsia"/>
            <w:lang w:eastAsia="zh-CN"/>
          </w:rPr>
          <w:t>十二、废弃资源和废旧材料回收加工品项目创新与研发</w:t>
        </w:r>
        <w:r>
          <w:tab/>
        </w:r>
        <w:r>
          <w:fldChar w:fldCharType="begin"/>
        </w:r>
        <w:r>
          <w:instrText xml:space="preserve"> PAGEREF _Toc18487 \h </w:instrText>
        </w:r>
        <w:r>
          <w:fldChar w:fldCharType="separate"/>
        </w:r>
        <w:r>
          <w:t>59</w:t>
        </w:r>
        <w:r>
          <w:fldChar w:fldCharType="end"/>
        </w:r>
      </w:hyperlink>
    </w:p>
    <w:p>
      <w:pPr>
        <w:pStyle w:val="TOC2"/>
        <w:tabs>
          <w:tab w:val="right" w:leader="dot" w:pos="8306"/>
        </w:tabs>
      </w:pPr>
      <w:hyperlink w:anchor="_Toc28418" w:history="1">
        <w:r>
          <w:rPr>
            <w:rFonts w:ascii="仿宋" w:eastAsia="仿宋" w:hAnsi="仿宋" w:cs="仿宋" w:hint="eastAsia"/>
            <w:lang w:eastAsia="zh-CN"/>
          </w:rPr>
          <w:t>(一)、创新策略与方向</w:t>
        </w:r>
        <w:r>
          <w:tab/>
        </w:r>
        <w:r>
          <w:fldChar w:fldCharType="begin"/>
        </w:r>
        <w:r>
          <w:instrText xml:space="preserve"> PAGEREF _Toc28418 \h </w:instrText>
        </w:r>
        <w:r>
          <w:fldChar w:fldCharType="separate"/>
        </w:r>
        <w:r>
          <w:t>59</w:t>
        </w:r>
        <w:r>
          <w:fldChar w:fldCharType="end"/>
        </w:r>
      </w:hyperlink>
    </w:p>
    <w:p>
      <w:pPr>
        <w:pStyle w:val="TOC2"/>
        <w:tabs>
          <w:tab w:val="right" w:leader="dot" w:pos="8306"/>
        </w:tabs>
      </w:pPr>
      <w:hyperlink w:anchor="_Toc15488" w:history="1">
        <w:r>
          <w:rPr>
            <w:rFonts w:ascii="仿宋" w:eastAsia="仿宋" w:hAnsi="仿宋" w:cs="仿宋" w:hint="eastAsia"/>
            <w:lang w:eastAsia="zh-CN"/>
          </w:rPr>
          <w:t>(二)、研发规划与投入</w:t>
        </w:r>
        <w:r>
          <w:tab/>
        </w:r>
        <w:r>
          <w:fldChar w:fldCharType="begin"/>
        </w:r>
        <w:r>
          <w:instrText xml:space="preserve"> PAGEREF _Toc15488 \h </w:instrText>
        </w:r>
        <w:r>
          <w:fldChar w:fldCharType="separate"/>
        </w:r>
        <w:r>
          <w:t>60</w:t>
        </w:r>
        <w:r>
          <w:fldChar w:fldCharType="end"/>
        </w:r>
      </w:hyperlink>
    </w:p>
    <w:p>
      <w:pPr>
        <w:pStyle w:val="TOC1"/>
        <w:tabs>
          <w:tab w:val="right" w:leader="dot" w:pos="8306"/>
        </w:tabs>
      </w:pPr>
      <w:hyperlink w:anchor="_Toc13019" w:history="1">
        <w:r>
          <w:rPr>
            <w:rFonts w:ascii="仿宋" w:eastAsia="仿宋" w:hAnsi="仿宋" w:cs="仿宋" w:hint="eastAsia"/>
            <w:lang w:eastAsia="zh-CN"/>
          </w:rPr>
          <w:t>十三、废弃资源和废旧材料回收加工品项目治理与监督</w:t>
        </w:r>
        <w:r>
          <w:tab/>
        </w:r>
        <w:r>
          <w:fldChar w:fldCharType="begin"/>
        </w:r>
        <w:r>
          <w:instrText xml:space="preserve"> PAGEREF _Toc13019 \h </w:instrText>
        </w:r>
        <w:r>
          <w:fldChar w:fldCharType="separate"/>
        </w:r>
        <w:r>
          <w:t>62</w:t>
        </w:r>
        <w:r>
          <w:fldChar w:fldCharType="end"/>
        </w:r>
      </w:hyperlink>
    </w:p>
    <w:p>
      <w:pPr>
        <w:pStyle w:val="TOC2"/>
        <w:tabs>
          <w:tab w:val="right" w:leader="dot" w:pos="8306"/>
        </w:tabs>
      </w:pPr>
      <w:hyperlink w:anchor="_Toc1531" w:history="1">
        <w:r>
          <w:rPr>
            <w:rFonts w:ascii="仿宋" w:eastAsia="仿宋" w:hAnsi="仿宋" w:cs="仿宋" w:hint="eastAsia"/>
            <w:lang w:eastAsia="zh-CN"/>
          </w:rPr>
          <w:t>(一)、废弃资源和废旧材料回收加工品项目治理结构</w:t>
        </w:r>
        <w:r>
          <w:tab/>
        </w:r>
        <w:r>
          <w:fldChar w:fldCharType="begin"/>
        </w:r>
        <w:r>
          <w:instrText xml:space="preserve"> PAGEREF _Toc1531 \h </w:instrText>
        </w:r>
        <w:r>
          <w:fldChar w:fldCharType="separate"/>
        </w:r>
        <w:r>
          <w:t>62</w:t>
        </w:r>
        <w:r>
          <w:fldChar w:fldCharType="end"/>
        </w:r>
      </w:hyperlink>
    </w:p>
    <w:p>
      <w:pPr>
        <w:pStyle w:val="TOC2"/>
        <w:tabs>
          <w:tab w:val="right" w:leader="dot" w:pos="8306"/>
        </w:tabs>
      </w:pPr>
      <w:hyperlink w:anchor="_Toc12791" w:history="1">
        <w:r>
          <w:rPr>
            <w:rFonts w:ascii="仿宋" w:eastAsia="仿宋" w:hAnsi="仿宋" w:cs="仿宋" w:hint="eastAsia"/>
            <w:lang w:eastAsia="zh-CN"/>
          </w:rPr>
          <w:t>(二)、监督与审计</w:t>
        </w:r>
        <w:r>
          <w:tab/>
        </w:r>
        <w:r>
          <w:fldChar w:fldCharType="begin"/>
        </w:r>
        <w:r>
          <w:instrText xml:space="preserve"> PAGEREF _Toc12791 \h </w:instrText>
        </w:r>
        <w:r>
          <w:fldChar w:fldCharType="separate"/>
        </w:r>
        <w:r>
          <w:t>64</w:t>
        </w:r>
        <w:r>
          <w:fldChar w:fldCharType="end"/>
        </w:r>
      </w:hyperlink>
    </w:p>
    <w:p>
      <w:pPr>
        <w:pStyle w:val="TOC1"/>
        <w:tabs>
          <w:tab w:val="right" w:leader="dot" w:pos="8306"/>
        </w:tabs>
      </w:pPr>
      <w:hyperlink w:anchor="_Toc9759" w:history="1">
        <w:r>
          <w:rPr>
            <w:rFonts w:ascii="仿宋" w:eastAsia="仿宋" w:hAnsi="仿宋" w:cs="仿宋" w:hint="eastAsia"/>
            <w:lang w:eastAsia="zh-CN"/>
          </w:rPr>
          <w:t>十四、废弃资源和废旧材料回收加工品项目实施保障措施</w:t>
        </w:r>
        <w:r>
          <w:tab/>
        </w:r>
        <w:r>
          <w:fldChar w:fldCharType="begin"/>
        </w:r>
        <w:r>
          <w:instrText xml:space="preserve"> PAGEREF _Toc9759 \h </w:instrText>
        </w:r>
        <w:r>
          <w:fldChar w:fldCharType="separate"/>
        </w:r>
        <w:r>
          <w:t>65</w:t>
        </w:r>
        <w:r>
          <w:fldChar w:fldCharType="end"/>
        </w:r>
      </w:hyperlink>
    </w:p>
    <w:p>
      <w:pPr>
        <w:pStyle w:val="TOC2"/>
        <w:tabs>
          <w:tab w:val="right" w:leader="dot" w:pos="8306"/>
        </w:tabs>
      </w:pPr>
      <w:hyperlink w:anchor="_Toc26821" w:history="1">
        <w:r>
          <w:rPr>
            <w:rFonts w:ascii="仿宋" w:eastAsia="仿宋" w:hAnsi="仿宋" w:cs="仿宋" w:hint="eastAsia"/>
            <w:lang w:eastAsia="zh-CN"/>
          </w:rPr>
          <w:t>(一)、废弃资源和废旧材料回收加工品项目实施保障机制</w:t>
        </w:r>
        <w:r>
          <w:tab/>
        </w:r>
        <w:r>
          <w:fldChar w:fldCharType="begin"/>
        </w:r>
        <w:r>
          <w:instrText xml:space="preserve"> PAGEREF _Toc26821 \h </w:instrText>
        </w:r>
        <w:r>
          <w:fldChar w:fldCharType="separate"/>
        </w:r>
        <w:r>
          <w:t>65</w:t>
        </w:r>
        <w:r>
          <w:fldChar w:fldCharType="end"/>
        </w:r>
      </w:hyperlink>
    </w:p>
    <w:p>
      <w:pPr>
        <w:pStyle w:val="TOC2"/>
        <w:tabs>
          <w:tab w:val="right" w:leader="dot" w:pos="8306"/>
        </w:tabs>
      </w:pPr>
      <w:hyperlink w:anchor="_Toc27941" w:history="1">
        <w:r>
          <w:rPr>
            <w:rFonts w:ascii="仿宋" w:eastAsia="仿宋" w:hAnsi="仿宋" w:cs="仿宋" w:hint="eastAsia"/>
            <w:lang w:eastAsia="zh-CN"/>
          </w:rPr>
          <w:t>(二)、废弃资源和废旧材料回收加工品项目法律合规要求</w:t>
        </w:r>
        <w:r>
          <w:tab/>
        </w:r>
        <w:r>
          <w:fldChar w:fldCharType="begin"/>
        </w:r>
        <w:r>
          <w:instrText xml:space="preserve"> PAGEREF _Toc27941 \h </w:instrText>
        </w:r>
        <w:r>
          <w:fldChar w:fldCharType="separate"/>
        </w:r>
        <w:r>
          <w:t>69</w:t>
        </w:r>
        <w:r>
          <w:fldChar w:fldCharType="end"/>
        </w:r>
      </w:hyperlink>
    </w:p>
    <w:p>
      <w:pPr>
        <w:pStyle w:val="TOC2"/>
        <w:tabs>
          <w:tab w:val="right" w:leader="dot" w:pos="8306"/>
        </w:tabs>
      </w:pPr>
      <w:hyperlink w:anchor="_Toc15865" w:history="1">
        <w:r>
          <w:rPr>
            <w:rFonts w:ascii="仿宋" w:eastAsia="仿宋" w:hAnsi="仿宋" w:cs="仿宋" w:hint="eastAsia"/>
            <w:lang w:eastAsia="zh-CN"/>
          </w:rPr>
          <w:t>(三)、废弃资源和废旧材料回收加工品项目合同管理与法律事务</w:t>
        </w:r>
        <w:r>
          <w:tab/>
        </w:r>
        <w:r>
          <w:fldChar w:fldCharType="begin"/>
        </w:r>
        <w:r>
          <w:instrText xml:space="preserve"> PAGEREF _Toc15865 \h </w:instrText>
        </w:r>
        <w:r>
          <w:fldChar w:fldCharType="separate"/>
        </w:r>
        <w:r>
          <w:t>74</w:t>
        </w:r>
        <w:r>
          <w:fldChar w:fldCharType="end"/>
        </w:r>
      </w:hyperlink>
    </w:p>
    <w:p>
      <w:pPr>
        <w:pStyle w:val="TOC2"/>
        <w:tabs>
          <w:tab w:val="right" w:leader="dot" w:pos="8306"/>
        </w:tabs>
      </w:pPr>
      <w:hyperlink w:anchor="_Toc10449" w:history="1">
        <w:r>
          <w:rPr>
            <w:rFonts w:ascii="仿宋" w:eastAsia="仿宋" w:hAnsi="仿宋" w:cs="仿宋" w:hint="eastAsia"/>
            <w:lang w:eastAsia="zh-CN"/>
          </w:rPr>
          <w:t>(四)、废弃资源和废旧材料回收加工品项目知识产权保护策略</w:t>
        </w:r>
        <w:r>
          <w:tab/>
        </w:r>
        <w:r>
          <w:fldChar w:fldCharType="begin"/>
        </w:r>
        <w:r>
          <w:instrText xml:space="preserve"> PAGEREF _Toc10449 \h </w:instrText>
        </w:r>
        <w:r>
          <w:fldChar w:fldCharType="separate"/>
        </w:r>
        <w:r>
          <w:t>81</w:t>
        </w:r>
        <w:r>
          <w:fldChar w:fldCharType="end"/>
        </w:r>
      </w:hyperlink>
    </w:p>
    <w:p>
      <w:pPr>
        <w:pStyle w:val="TOC1"/>
        <w:tabs>
          <w:tab w:val="right" w:leader="dot" w:pos="8306"/>
        </w:tabs>
      </w:pPr>
      <w:hyperlink w:anchor="_Toc10943" w:history="1">
        <w:r>
          <w:rPr>
            <w:rFonts w:ascii="仿宋" w:eastAsia="仿宋" w:hAnsi="仿宋" w:cs="仿宋" w:hint="eastAsia"/>
            <w:lang w:eastAsia="zh-CN"/>
          </w:rPr>
          <w:t>十五、利益相关者分析与沟通计划</w:t>
        </w:r>
        <w:r>
          <w:tab/>
        </w:r>
        <w:r>
          <w:fldChar w:fldCharType="begin"/>
        </w:r>
        <w:r>
          <w:instrText xml:space="preserve"> PAGEREF _Toc10943 \h </w:instrText>
        </w:r>
        <w:r>
          <w:fldChar w:fldCharType="separate"/>
        </w:r>
        <w:r>
          <w:t>84</w:t>
        </w:r>
        <w:r>
          <w:fldChar w:fldCharType="end"/>
        </w:r>
      </w:hyperlink>
    </w:p>
    <w:p>
      <w:pPr>
        <w:pStyle w:val="TOC2"/>
        <w:tabs>
          <w:tab w:val="right" w:leader="dot" w:pos="8306"/>
        </w:tabs>
      </w:pPr>
      <w:hyperlink w:anchor="_Toc3655" w:history="1">
        <w:r>
          <w:rPr>
            <w:rFonts w:ascii="仿宋" w:eastAsia="仿宋" w:hAnsi="仿宋" w:cs="仿宋" w:hint="eastAsia"/>
            <w:lang w:eastAsia="zh-CN"/>
          </w:rPr>
          <w:t>(一)、利益相关者分析</w:t>
        </w:r>
        <w:r>
          <w:tab/>
        </w:r>
        <w:r>
          <w:fldChar w:fldCharType="begin"/>
        </w:r>
        <w:r>
          <w:instrText xml:space="preserve"> PAGEREF _Toc3655 \h </w:instrText>
        </w:r>
        <w:r>
          <w:fldChar w:fldCharType="separate"/>
        </w:r>
        <w:r>
          <w:t>84</w:t>
        </w:r>
        <w:r>
          <w:fldChar w:fldCharType="end"/>
        </w:r>
      </w:hyperlink>
    </w:p>
    <w:p>
      <w:pPr>
        <w:pStyle w:val="TOC2"/>
        <w:tabs>
          <w:tab w:val="right" w:leader="dot" w:pos="8306"/>
        </w:tabs>
      </w:pPr>
      <w:hyperlink w:anchor="_Toc21928" w:history="1">
        <w:r>
          <w:rPr>
            <w:rFonts w:ascii="仿宋" w:eastAsia="仿宋" w:hAnsi="仿宋" w:cs="仿宋" w:hint="eastAsia"/>
            <w:lang w:eastAsia="zh-CN"/>
          </w:rPr>
          <w:t>(二)、沟通计划</w:t>
        </w:r>
        <w:r>
          <w:tab/>
        </w:r>
        <w:r>
          <w:fldChar w:fldCharType="begin"/>
        </w:r>
        <w:r>
          <w:instrText xml:space="preserve"> PAGEREF _Toc21928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46"/>
      <w:r>
        <w:rPr>
          <w:rFonts w:ascii="仿宋" w:eastAsia="仿宋" w:hAnsi="仿宋" w:cs="仿宋" w:hint="eastAsia"/>
          <w:sz w:val="28"/>
          <w:lang w:eastAsia="zh-CN"/>
        </w:rPr>
        <w:t>一、废弃资源和废旧材料回收加工品项目危机管理</w:t>
      </w:r>
      <w:bookmarkEnd w:id="2"/>
    </w:p>
    <w:p>
      <w:pPr>
        <w:pStyle w:val="Heading2"/>
        <w:rPr>
          <w:rFonts w:ascii="仿宋" w:eastAsia="仿宋" w:hAnsi="仿宋" w:cs="仿宋" w:hint="eastAsia"/>
          <w:lang w:eastAsia="zh-CN"/>
        </w:rPr>
      </w:pPr>
      <w:bookmarkStart w:id="3" w:name="_Toc56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废弃资源和废旧材料回收加工品项目危机管理中，危机预警与识别是确保废弃资源和废旧材料回收加工品项目稳健运行的核心步骤。通过建立全面的监测机制，废弃资源和废旧材料回收加工品项目团队旨在及时发现和理解潜在的风险和危机因素，以便采取及时的预防和应对措施，确保废弃资源和废旧材料回收加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废弃资源和废旧材料回收加工品项目团队全面分析了整个废弃资源和废旧材料回收加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废弃资源和废旧材料回收加工品项目团队着重于明确定义废弃资源和废旧材料回收加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废弃资源和废旧材料回收加工品项目进展的持续监控，团队能够及时发现潜在问题并作出迅速反应。废弃资源和废旧材料回收加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废弃资源和废旧材料回收加工品项目得以更有序、可控地推进。</w:t>
      </w:r>
    </w:p>
    <w:p>
      <w:pPr>
        <w:pStyle w:val="Heading2"/>
        <w:ind w:firstLine="560" w:firstLineChars="200"/>
        <w:rPr>
          <w:rFonts w:ascii="仿宋" w:eastAsia="仿宋" w:hAnsi="仿宋" w:cs="仿宋" w:hint="eastAsia"/>
          <w:sz w:val="28"/>
          <w:lang w:eastAsia="zh-CN"/>
        </w:rPr>
      </w:pPr>
      <w:bookmarkStart w:id="4" w:name="_Toc104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在危机发生时，废弃资源和废旧材料回收加工品项目团队立即行动，成立了应急小组。该小组的任务是迅速制定并实施紧急应对措施，以最小化潜在损失。以下是采取的主要措施：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暂停废弃资源和废旧材料回收加工品项目进度：为遏制危机蔓延，废弃资源和废旧材料回收加工品项目暂时停止进行，以便全面评估当前状况。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资源重新分配：重新评估废弃资源和废旧材料回收加工品项目资源的分配，确保最大限度地减小损失。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实时沟通：与关键利益相关者建立实时沟通机制，向他们传递废弃资源和废旧材料回收加工品项目危机的实际状况，保障废弃资源和废旧材料回收加工品项目核心利益。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在紧急应对的同时，废弃资源和废旧材料回收加工品项目团队强调了团队协作和有效沟通的重要性。以下是团队协作的关键举措：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信息共享机制：建立了信息共享平台，确保团队成员能够及时获取废弃资源和废旧材料回收加工品项目危机的实时信息。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领导者沟通：废弃资源和废旧材料回收加工品项目领导者通过定期会议和即时沟通工具，指导团队应对危机，保持团队稳定运行。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随着危机得到初步控制，废弃资源和废旧材料回收加工品项目团队转向制定恢复计划，以确保废弃资源和废旧材料回收加工品项目能够从中迅速恢复。主要恢复计划包括：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修复受损的进度计划：重新评估废弃资源和废旧材料回收加工品项目进度，制定修复计划，确保废弃资源和废旧材料回收加工品项目尽快回归正常进程。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重新调整资源分配：优化资源分配，确保废弃资源和废旧材料回收加工品项目在有限资源下高效运转。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风险管理机制加强：对废弃资源和废旧材料回收加工品项目风险进行全面评估，制定更强化的风险管理策略，以预防未来可能的危机。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345"/>
      <w:r>
        <w:rPr>
          <w:rFonts w:ascii="仿宋" w:eastAsia="仿宋" w:hAnsi="仿宋" w:cs="仿宋" w:hint="eastAsia"/>
          <w:sz w:val="28"/>
          <w:lang w:eastAsia="zh-CN"/>
        </w:rPr>
        <w:t>二、废弃资源和废旧材料回收加工品项目建设背景及必要性分析</w:t>
      </w:r>
      <w:bookmarkEnd w:id="5"/>
    </w:p>
    <w:p>
      <w:pPr>
        <w:pStyle w:val="Heading2"/>
        <w:rPr>
          <w:rFonts w:ascii="仿宋" w:eastAsia="仿宋" w:hAnsi="仿宋" w:cs="仿宋" w:hint="eastAsia"/>
          <w:lang w:eastAsia="zh-CN"/>
        </w:rPr>
      </w:pPr>
      <w:bookmarkStart w:id="6" w:name="_Toc22031"/>
      <w:r>
        <w:rPr>
          <w:rFonts w:ascii="仿宋" w:eastAsia="仿宋" w:hAnsi="仿宋" w:cs="仿宋" w:hint="eastAsia"/>
          <w:lang w:eastAsia="zh-CN"/>
        </w:rPr>
        <w:t>(一)、废弃资源和废旧材料回收加工品项目背景分析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废弃资源和废旧材料回收加工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废弃资源和废旧材料回收加工品项目在这个潮流中的定位。同时，我们将关注行业内涌现的新兴机遇，以便废弃资源和废旧材料回收加工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废弃资源和废旧材料回收加工品项目提供了强大的发展动力。我们将聚焦于行业内最新的技术发展趋势，包括但不限于人工智能、大数据分析、物联网等领域。通过深度的技术研究，我们将确保废弃资源和废旧材料回收加工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废弃资源和废旧材料回收加工品项目发展的源泉。我们将投入更多的精力对市场需求进行深入剖析，超越表面的需求，深入挖掘潜在的市场痛点和机遇。通过对市场需求的细致了解，废弃资源和废旧材料回收加工品项目将更有针对性地设计解决方案，满足市场的多样化需求，从而更好地促进废弃资源和废旧材料回收加工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废弃资源和废旧材料回收加工品项目战略至关重要。我们将对竞争态势进行更为深入的分析，包括但不限于市场份额、产品特点、客户满意度等多个维度。通过深度的竞争分析，废弃资源和废旧材料回收加工品项目将能够更准确地把握市场脉搏，制定具有竞争力的废弃资源和废旧材料回收加工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废弃资源和废旧材料回收加工品项目的发展具有直接的影响。我们将进行更为全面的法规和政策分析，了解行业发展中的潜在法律风险和合规挑战。通过充分了解和遵守相关法规，废弃资源和废旧材料回收加工品项目将确保在法律框架内合法合规运营，为废弃资源和废旧材料回收加工品项目的稳健发展提供有力支持。</w:t>
      </w:r>
    </w:p>
    <w:p>
      <w:pPr>
        <w:pStyle w:val="Heading2"/>
        <w:ind w:firstLine="560" w:firstLineChars="200"/>
        <w:rPr>
          <w:rFonts w:ascii="仿宋" w:eastAsia="仿宋" w:hAnsi="仿宋" w:cs="仿宋" w:hint="eastAsia"/>
          <w:sz w:val="28"/>
          <w:lang w:eastAsia="zh-CN"/>
        </w:rPr>
      </w:pPr>
      <w:bookmarkStart w:id="7" w:name="_Toc4682"/>
      <w:r>
        <w:rPr>
          <w:rFonts w:ascii="仿宋" w:eastAsia="仿宋" w:hAnsi="仿宋" w:cs="仿宋" w:hint="eastAsia"/>
          <w:sz w:val="28"/>
          <w:lang w:eastAsia="zh-CN"/>
        </w:rPr>
        <w:t>(二)、废弃资源和废旧材料回收加工品项目建设必要性分析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建设的迫切性源于对行业发展趋势的深刻洞察。我们正处于一个行业变革的时代，科技创新、数字化转型成为企业发展的关键动力。废弃资源和废旧材料回收加工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建设不仅仅是为了跟上潮流，更是为了通过技术创新推动企业的持续发展。通过引入先进的技术和解决方案，废弃资源和废旧材料回收加工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废弃资源和废旧材料回收加工品项目的建设成为必然选择，通过提高产品质量、拓展服务领域，从而在竞争中获得更多的机会。废弃资源和废旧材料回收加工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废弃资源和废旧材料回收加工品项目建设的必要性体现在对客户需求更精准的满足。通过废弃资源和废旧材料回收加工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建设的背后是对企业持续创新的追求。只有通过不断创新，企业才能在竞争中立于不败之地。废弃资源和废旧材料回收加工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06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10"/>
      <w:r>
        <w:rPr>
          <w:rFonts w:ascii="仿宋" w:eastAsia="仿宋" w:hAnsi="仿宋" w:cs="仿宋" w:hint="eastAsia"/>
          <w:lang w:eastAsia="zh-CN"/>
        </w:rPr>
        <w:t>(一)、废弃资源和废旧材料回收加工品行业分析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行业一直以来都是市场的关注焦点。行业内的发展趋势、竞争态势以及潜在机会都对废弃资源和废旧材料回收加工品项目的推进产生深远的影响。通过深入研究行业的整体概貌，我们将更好地理解行业的核心特征，为废弃资源和废旧材料回收加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废弃资源和废旧材料回收加工品行业，技术一直是推动创新和发展的关键因素。我们将对当前技术趋势进行详尽分析，包括但不限于人工智能、大数据应用、先进制造技术等。这有助于废弃资源和废旧材料回收加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废弃资源和废旧材料回收加工品项目成功的基础。我们将对主要竞争对手进行深入研究，包括其市场份额、产品特点、市场定位等。通过全面了解竞争对手的优势和劣势，废弃资源和废旧材料回收加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624"/>
      <w:r>
        <w:rPr>
          <w:rFonts w:ascii="仿宋" w:eastAsia="仿宋" w:hAnsi="仿宋" w:cs="仿宋" w:hint="eastAsia"/>
          <w:sz w:val="28"/>
          <w:lang w:eastAsia="zh-CN"/>
        </w:rPr>
        <w:t>(二)、废弃资源和废旧材料回收加工品市场分析预测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废弃资源和废旧材料回收加工品市场未来的增长趋势。这包括市场的整体规模、各细分领域的发展趋势等。废弃资源和废旧材料回收加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废弃资源和废旧材料回收加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废弃资源和废旧材料回收加工品项目实施过程中需要充分考虑的因素。我们将对市场风险进行全面评估，包括但不限于政策法规风险、市场竞争风险、技术变革风险等。通过对潜在风险的深入分析，废弃资源和废旧材料回收加工品项目可以制定相应的风险缓解策略，降低不确定性对废弃资源和废旧材料回收加工品项目的影响。</w:t>
      </w:r>
    </w:p>
    <w:p>
      <w:pPr>
        <w:pStyle w:val="Heading1"/>
        <w:ind w:firstLine="560" w:firstLineChars="200"/>
        <w:rPr>
          <w:rFonts w:ascii="仿宋" w:eastAsia="仿宋" w:hAnsi="仿宋" w:cs="仿宋" w:hint="eastAsia"/>
          <w:sz w:val="28"/>
          <w:lang w:eastAsia="zh-CN"/>
        </w:rPr>
      </w:pPr>
      <w:bookmarkStart w:id="11" w:name="_Toc4352"/>
      <w:r>
        <w:rPr>
          <w:rFonts w:ascii="仿宋" w:eastAsia="仿宋" w:hAnsi="仿宋" w:cs="仿宋" w:hint="eastAsia"/>
          <w:sz w:val="28"/>
          <w:lang w:eastAsia="zh-CN"/>
        </w:rPr>
        <w:t>四、废弃资源和废旧材料回收加工品项目建设单位说明</w:t>
      </w:r>
      <w:bookmarkEnd w:id="11"/>
    </w:p>
    <w:p>
      <w:pPr>
        <w:pStyle w:val="Heading2"/>
        <w:rPr>
          <w:rFonts w:ascii="仿宋" w:eastAsia="仿宋" w:hAnsi="仿宋" w:cs="仿宋" w:hint="eastAsia"/>
          <w:lang w:eastAsia="zh-CN"/>
        </w:rPr>
      </w:pPr>
      <w:bookmarkStart w:id="12" w:name="_Toc25658"/>
      <w:r>
        <w:rPr>
          <w:rFonts w:ascii="仿宋" w:eastAsia="仿宋" w:hAnsi="仿宋" w:cs="仿宋" w:hint="eastAsia"/>
          <w:lang w:eastAsia="zh-CN"/>
        </w:rPr>
        <w:t>(一)、废弃资源和废旧材料回收加工品项目承办单位基本情况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63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废弃资源和废旧材料回收加工品项目承办单位的XXXX，我们着眼于实现可持续的经济效益。通过技术创新和解决方案的提供，公司预计在废弃资源和废旧材料回收加工品项目执行期间将获得可观的收入增长。这一收入来源主要包括废弃资源和废旧材料回收加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同时，我们注重成本控制和效率提升，以确保废弃资源和废旧材料回收加工品项目的可持续盈利。透过精细的管理和资源优化，公司期望实现废弃资源和废旧材料回收加工品项目利润最大化。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废弃资源和废旧材料回收加工品项目实施进行全面的投资评估，包括废弃资源和废旧材料回收加工品项目启动阶段的资金投入和后续运营成本。通过对废弃资源和废旧材料回收加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废弃资源和废旧材料回收加工品项目实施过程中具备足够的资金流动性，公司将进行详尽的现金流分析。这包括资金需求的合理预测、废弃资源和废旧材料回收加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951"/>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951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废弃资源和废旧材料回收加工品项目的主要产品是XXXX，预计年产值为XXX万元。这一产品在市场中占据着重要的地位，其广泛的应用范围使得该废弃资源和废旧材料回收加工品项目的市场前景非常广阔。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废弃资源和废旧材料回收加工品项目的xxx产品作为重要的原材料之一，将在多个领域发挥关键作用。其在建筑、交通、能源等方面的广泛应用将为整个产业链提供强大的支持，形成产业协同效应。废弃资源和废旧材料回收加工品项目的年产值XXX万XXX万XXX万万元不仅反映了其在市场上的巨大潜力，更预示着它对国民经济的积极贡献。这种关联度高、涉及面广的产业关系，使得该废弃资源和废旧材料回收加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77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总征地面积为XXXX平方米，相当于约XX.XX亩，其中净用地面积为XXXX平方米，红线范围内相当于约XX.XX亩。这一用地规模充分考虑了废弃资源和废旧材料回收加工品项目的建设需求，保障了废弃资源和废旧材料回收加工品项目在合适的空间内得以充分发展。废弃资源和废旧材料回收加工品项目规划的总建筑面积为XXXX平方米，其中主体工程建设占XXXX平方米，计容建筑面积达XXXX平方米。预计建筑工程的投资将达到XXXX万元，为废弃资源和废旧材料回收加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计划购置的设备共计XXXX台（套），设备购置费用为XXXX万元。这一设备购置计划充分考虑到废弃资源和废旧材料回收加工品项目的生产需求和技术要求，确保了废弃资源和废旧材料回收加工品项目在生产运营中具备先进的技术装备和高效的生产能力。设备的合理配置将为废弃资源和废旧材料回收加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计划总投资为XXXX万元，预计年实现营业收入为XXXX万元。这一产能规模的设定旨在确保废弃资源和废旧材料回收加工品项目能够在投资与回报之间取得平衡，实现长期可持续的发展。废弃资源和废旧材料回收加工品项目的总投资充分考虑到各个方面的需求，包括用地建设、设备购置等多个环节，以确保废弃资源和废旧材料回收加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382"/>
      <w:r>
        <w:rPr>
          <w:rFonts w:ascii="仿宋" w:eastAsia="仿宋" w:hAnsi="仿宋" w:cs="仿宋" w:hint="eastAsia"/>
          <w:sz w:val="28"/>
          <w:lang w:eastAsia="zh-CN"/>
        </w:rPr>
        <w:t>六、废弃资源和废旧材料回收加工品项目概论</w:t>
      </w:r>
      <w:bookmarkEnd w:id="17"/>
    </w:p>
    <w:p>
      <w:pPr>
        <w:pStyle w:val="Heading2"/>
        <w:rPr>
          <w:rFonts w:ascii="仿宋" w:eastAsia="仿宋" w:hAnsi="仿宋" w:cs="仿宋" w:hint="eastAsia"/>
          <w:lang w:eastAsia="zh-CN"/>
        </w:rPr>
      </w:pPr>
      <w:bookmarkStart w:id="18" w:name="_Toc5961"/>
      <w:r>
        <w:rPr>
          <w:rFonts w:ascii="仿宋" w:eastAsia="仿宋" w:hAnsi="仿宋" w:cs="仿宋" w:hint="eastAsia"/>
          <w:lang w:eastAsia="zh-CN"/>
        </w:rPr>
        <w:t>(一)、废弃资源和废旧材料回收加工品项目概况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的起源追溯至对市场的深入洞察。市场的不断演变与变革为废弃资源和废旧材料回收加工品项目提供了难得的机遇。当前市场存在的需求缺口和变革的大环境共同构成了废弃资源和废旧材料回收加工品项目的背景。这个废弃资源和废旧材料回收加工品项目旨在充分利用市场机遇，填补行业中尚未满足的需求，为客户提供全新的解决方案。市场的变革和需求的增长使得这个废弃资源和废旧材料回收加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废弃资源和废旧材料回收加工品项目名称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废弃资源和废旧材料回收加工品项目正式命名为废弃资源和废旧材料回收加工品。这个名称不仅仅是一个标识，更代表了废弃资源和废旧材料回收加工品项目的核心理念和愿景。它蕴含着废弃资源和废旧材料回收加工品项目所要解决问题的关键字，具有强烈的表达和辨识度，为废弃资源和废旧材料回收加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废弃资源和废旧材料回收加工品项目目标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的核心目标是提供一种全新、高效的解决方案，满足客户日益增长的需求。废弃资源和废旧材料回收加工品项目追求的不仅仅是满足市场需求，更是在市场中获得卓越的竞争优势。通过不断提升产品或服务的质量和创新水平，废弃资源和废旧材料回收加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废弃资源和废旧材料回收加工品项目范围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全面涵盖了产品研发、制造、市场推广和售后服务，确保从产品设计到最终用户体验的全方位关注。这一全面的废弃资源和废旧材料回收加工品项目范围是为了确保废弃资源和废旧材料回收加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废弃资源和废旧材料回收加工品项目时间表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计划在未来18个月内完成，包括研发、测试、市场试点和正式推出等不同阶段。这个时间表的合理设计是为了确保废弃资源和废旧材料回收加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废弃资源和废旧材料回收加工品项目预算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和废旧材料回收加工品项目总预算估算为XX百万美元，主要分配在研发、市场推广、人员培训和运营等方面。这一充足的预算为废弃资源和废旧材料回收加工品项目提供了充足的资源，确保废弃资源和废旧材料回收加工品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https://d.book118.com/787126101142006025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废弃资源和废旧材料回收加工品项目计划设计方案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745D6"/>
    <w:rsid w:val="59974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2610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2023-12-26T11:44:00Z</dcterms:created>
  <dcterms:modified xsi:type="dcterms:W3CDTF">2023-12-26T11:44:33Z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FBA788186E444EBBBB3CBC83017071DC_11</vt:lpwstr>
  </property>
  <property fmtid="{D5CDD505-2E9C-101B-9397-08002B2CF9AE}" pid="3" name="KSOProductBuildVer">
    <vt:lpwstr>2052-12.1.0.16120</vt:lpwstr>
  </property>
</Properties>
</file>