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核实施退役和核三废处理、处置技术设备项目规划设计蓝图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58" w:history="1">
        <w:r>
          <w:rPr>
            <w:rFonts w:ascii="仿宋" w:eastAsia="仿宋" w:hAnsi="仿宋" w:cs="仿宋" w:hint="eastAsia"/>
            <w:lang w:eastAsia="zh-CN"/>
          </w:rPr>
          <w:t>前言</w:t>
        </w:r>
        <w:r>
          <w:tab/>
        </w:r>
        <w:r>
          <w:fldChar w:fldCharType="begin"/>
        </w:r>
        <w:r>
          <w:instrText xml:space="preserve"> PAGEREF _Toc15258 \h </w:instrText>
        </w:r>
        <w:r>
          <w:fldChar w:fldCharType="separate"/>
        </w:r>
        <w:r>
          <w:t>3</w:t>
        </w:r>
        <w:r>
          <w:fldChar w:fldCharType="end"/>
        </w:r>
      </w:hyperlink>
    </w:p>
    <w:p>
      <w:pPr>
        <w:pStyle w:val="TOC1"/>
        <w:tabs>
          <w:tab w:val="right" w:leader="dot" w:pos="8306"/>
        </w:tabs>
      </w:pPr>
      <w:hyperlink w:anchor="_Toc13613" w:history="1">
        <w:r>
          <w:rPr>
            <w:rFonts w:ascii="仿宋" w:eastAsia="仿宋" w:hAnsi="仿宋" w:cs="仿宋" w:hint="eastAsia"/>
            <w:lang w:eastAsia="zh-CN"/>
          </w:rPr>
          <w:t>一、核实施退役和核三废处理、处置技术设备项目土建工程</w:t>
        </w:r>
        <w:r>
          <w:tab/>
        </w:r>
        <w:r>
          <w:fldChar w:fldCharType="begin"/>
        </w:r>
        <w:r>
          <w:instrText xml:space="preserve"> PAGEREF _Toc13613 \h </w:instrText>
        </w:r>
        <w:r>
          <w:fldChar w:fldCharType="separate"/>
        </w:r>
        <w:r>
          <w:t>3</w:t>
        </w:r>
        <w:r>
          <w:fldChar w:fldCharType="end"/>
        </w:r>
      </w:hyperlink>
    </w:p>
    <w:p>
      <w:pPr>
        <w:pStyle w:val="TOC2"/>
        <w:tabs>
          <w:tab w:val="right" w:leader="dot" w:pos="8306"/>
        </w:tabs>
      </w:pPr>
      <w:hyperlink w:anchor="_Toc17453" w:history="1">
        <w:r>
          <w:rPr>
            <w:rFonts w:ascii="仿宋" w:eastAsia="仿宋" w:hAnsi="仿宋" w:cs="仿宋" w:hint="eastAsia"/>
            <w:lang w:eastAsia="zh-CN"/>
          </w:rPr>
          <w:t>(一)、建筑工程设计原则</w:t>
        </w:r>
        <w:r>
          <w:tab/>
        </w:r>
        <w:r>
          <w:fldChar w:fldCharType="begin"/>
        </w:r>
        <w:r>
          <w:instrText xml:space="preserve"> PAGEREF _Toc17453 \h </w:instrText>
        </w:r>
        <w:r>
          <w:fldChar w:fldCharType="separate"/>
        </w:r>
        <w:r>
          <w:t>3</w:t>
        </w:r>
        <w:r>
          <w:fldChar w:fldCharType="end"/>
        </w:r>
      </w:hyperlink>
    </w:p>
    <w:p>
      <w:pPr>
        <w:pStyle w:val="TOC2"/>
        <w:tabs>
          <w:tab w:val="right" w:leader="dot" w:pos="8306"/>
        </w:tabs>
      </w:pPr>
      <w:hyperlink w:anchor="_Toc7087" w:history="1">
        <w:r>
          <w:rPr>
            <w:rFonts w:ascii="仿宋" w:eastAsia="仿宋" w:hAnsi="仿宋" w:cs="仿宋" w:hint="eastAsia"/>
            <w:lang w:eastAsia="zh-CN"/>
          </w:rPr>
          <w:t>(二)、土建工程设计年限及安全等级</w:t>
        </w:r>
        <w:r>
          <w:tab/>
        </w:r>
        <w:r>
          <w:fldChar w:fldCharType="begin"/>
        </w:r>
        <w:r>
          <w:instrText xml:space="preserve"> PAGEREF _Toc7087 \h </w:instrText>
        </w:r>
        <w:r>
          <w:fldChar w:fldCharType="separate"/>
        </w:r>
        <w:r>
          <w:t>4</w:t>
        </w:r>
        <w:r>
          <w:fldChar w:fldCharType="end"/>
        </w:r>
      </w:hyperlink>
    </w:p>
    <w:p>
      <w:pPr>
        <w:pStyle w:val="TOC2"/>
        <w:tabs>
          <w:tab w:val="right" w:leader="dot" w:pos="8306"/>
        </w:tabs>
      </w:pPr>
      <w:hyperlink w:anchor="_Toc24725" w:history="1">
        <w:r>
          <w:rPr>
            <w:rFonts w:ascii="仿宋" w:eastAsia="仿宋" w:hAnsi="仿宋" w:cs="仿宋" w:hint="eastAsia"/>
            <w:lang w:eastAsia="zh-CN"/>
          </w:rPr>
          <w:t>(三)、建筑工程设计总体要求</w:t>
        </w:r>
        <w:r>
          <w:tab/>
        </w:r>
        <w:r>
          <w:fldChar w:fldCharType="begin"/>
        </w:r>
        <w:r>
          <w:instrText xml:space="preserve"> PAGEREF _Toc24725 \h </w:instrText>
        </w:r>
        <w:r>
          <w:fldChar w:fldCharType="separate"/>
        </w:r>
        <w:r>
          <w:t>6</w:t>
        </w:r>
        <w:r>
          <w:fldChar w:fldCharType="end"/>
        </w:r>
      </w:hyperlink>
    </w:p>
    <w:p>
      <w:pPr>
        <w:pStyle w:val="TOC2"/>
        <w:tabs>
          <w:tab w:val="right" w:leader="dot" w:pos="8306"/>
        </w:tabs>
      </w:pPr>
      <w:hyperlink w:anchor="_Toc25809" w:history="1">
        <w:r>
          <w:rPr>
            <w:rFonts w:ascii="仿宋" w:eastAsia="仿宋" w:hAnsi="仿宋" w:cs="仿宋" w:hint="eastAsia"/>
            <w:lang w:eastAsia="zh-CN"/>
          </w:rPr>
          <w:t>(四)、土建工程建设指标</w:t>
        </w:r>
        <w:r>
          <w:tab/>
        </w:r>
        <w:r>
          <w:fldChar w:fldCharType="begin"/>
        </w:r>
        <w:r>
          <w:instrText xml:space="preserve"> PAGEREF _Toc25809 \h </w:instrText>
        </w:r>
        <w:r>
          <w:fldChar w:fldCharType="separate"/>
        </w:r>
        <w:r>
          <w:t>6</w:t>
        </w:r>
        <w:r>
          <w:fldChar w:fldCharType="end"/>
        </w:r>
      </w:hyperlink>
    </w:p>
    <w:p>
      <w:pPr>
        <w:pStyle w:val="TOC1"/>
        <w:tabs>
          <w:tab w:val="right" w:leader="dot" w:pos="8306"/>
        </w:tabs>
      </w:pPr>
      <w:hyperlink w:anchor="_Toc32709" w:history="1">
        <w:r>
          <w:rPr>
            <w:rFonts w:ascii="仿宋" w:eastAsia="仿宋" w:hAnsi="仿宋" w:cs="仿宋" w:hint="eastAsia"/>
            <w:lang w:eastAsia="zh-CN"/>
          </w:rPr>
          <w:t>二、工艺说明</w:t>
        </w:r>
        <w:r>
          <w:tab/>
        </w:r>
        <w:r>
          <w:fldChar w:fldCharType="begin"/>
        </w:r>
        <w:r>
          <w:instrText xml:space="preserve"> PAGEREF _Toc32709 \h </w:instrText>
        </w:r>
        <w:r>
          <w:fldChar w:fldCharType="separate"/>
        </w:r>
        <w:r>
          <w:t>7</w:t>
        </w:r>
        <w:r>
          <w:fldChar w:fldCharType="end"/>
        </w:r>
      </w:hyperlink>
    </w:p>
    <w:p>
      <w:pPr>
        <w:pStyle w:val="TOC2"/>
        <w:tabs>
          <w:tab w:val="right" w:leader="dot" w:pos="8306"/>
        </w:tabs>
      </w:pPr>
      <w:hyperlink w:anchor="_Toc5794" w:history="1">
        <w:r>
          <w:rPr>
            <w:rFonts w:ascii="仿宋" w:eastAsia="仿宋" w:hAnsi="仿宋" w:cs="仿宋" w:hint="eastAsia"/>
            <w:lang w:eastAsia="zh-CN"/>
          </w:rPr>
          <w:t>(一)、技术管理特点</w:t>
        </w:r>
        <w:r>
          <w:tab/>
        </w:r>
        <w:r>
          <w:fldChar w:fldCharType="begin"/>
        </w:r>
        <w:r>
          <w:instrText xml:space="preserve"> PAGEREF _Toc5794 \h </w:instrText>
        </w:r>
        <w:r>
          <w:fldChar w:fldCharType="separate"/>
        </w:r>
        <w:r>
          <w:t>7</w:t>
        </w:r>
        <w:r>
          <w:fldChar w:fldCharType="end"/>
        </w:r>
      </w:hyperlink>
    </w:p>
    <w:p>
      <w:pPr>
        <w:pStyle w:val="TOC2"/>
        <w:tabs>
          <w:tab w:val="right" w:leader="dot" w:pos="8306"/>
        </w:tabs>
      </w:pPr>
      <w:hyperlink w:anchor="_Toc16082" w:history="1">
        <w:r>
          <w:rPr>
            <w:rFonts w:ascii="仿宋" w:eastAsia="仿宋" w:hAnsi="仿宋" w:cs="仿宋" w:hint="eastAsia"/>
            <w:lang w:eastAsia="zh-CN"/>
          </w:rPr>
          <w:t>(二)、核实施退役和核三废处理、处置技术设备项目工艺技术设计方案</w:t>
        </w:r>
        <w:r>
          <w:tab/>
        </w:r>
        <w:r>
          <w:fldChar w:fldCharType="begin"/>
        </w:r>
        <w:r>
          <w:instrText xml:space="preserve"> PAGEREF _Toc16082 \h </w:instrText>
        </w:r>
        <w:r>
          <w:fldChar w:fldCharType="separate"/>
        </w:r>
        <w:r>
          <w:t>8</w:t>
        </w:r>
        <w:r>
          <w:fldChar w:fldCharType="end"/>
        </w:r>
      </w:hyperlink>
    </w:p>
    <w:p>
      <w:pPr>
        <w:pStyle w:val="TOC2"/>
        <w:tabs>
          <w:tab w:val="right" w:leader="dot" w:pos="8306"/>
        </w:tabs>
      </w:pPr>
      <w:hyperlink w:anchor="_Toc21532" w:history="1">
        <w:r>
          <w:rPr>
            <w:rFonts w:ascii="仿宋" w:eastAsia="仿宋" w:hAnsi="仿宋" w:cs="仿宋" w:hint="eastAsia"/>
            <w:lang w:eastAsia="zh-CN"/>
          </w:rPr>
          <w:t>(三)、设备选型方案</w:t>
        </w:r>
        <w:r>
          <w:tab/>
        </w:r>
        <w:r>
          <w:fldChar w:fldCharType="begin"/>
        </w:r>
        <w:r>
          <w:instrText xml:space="preserve"> PAGEREF _Toc21532 \h </w:instrText>
        </w:r>
        <w:r>
          <w:fldChar w:fldCharType="separate"/>
        </w:r>
        <w:r>
          <w:t>10</w:t>
        </w:r>
        <w:r>
          <w:fldChar w:fldCharType="end"/>
        </w:r>
      </w:hyperlink>
    </w:p>
    <w:p>
      <w:pPr>
        <w:pStyle w:val="TOC1"/>
        <w:tabs>
          <w:tab w:val="right" w:leader="dot" w:pos="8306"/>
        </w:tabs>
      </w:pPr>
      <w:hyperlink w:anchor="_Toc11808" w:history="1">
        <w:r>
          <w:rPr>
            <w:rFonts w:ascii="仿宋" w:eastAsia="仿宋" w:hAnsi="仿宋" w:cs="仿宋" w:hint="eastAsia"/>
            <w:lang w:eastAsia="zh-CN"/>
          </w:rPr>
          <w:t>三、核实施退役和核三废处理、处置技术设备项目建设背景及必要性分析</w:t>
        </w:r>
        <w:r>
          <w:tab/>
        </w:r>
        <w:r>
          <w:fldChar w:fldCharType="begin"/>
        </w:r>
        <w:r>
          <w:instrText xml:space="preserve"> PAGEREF _Toc11808 \h </w:instrText>
        </w:r>
        <w:r>
          <w:fldChar w:fldCharType="separate"/>
        </w:r>
        <w:r>
          <w:t>11</w:t>
        </w:r>
        <w:r>
          <w:fldChar w:fldCharType="end"/>
        </w:r>
      </w:hyperlink>
    </w:p>
    <w:p>
      <w:pPr>
        <w:pStyle w:val="TOC2"/>
        <w:tabs>
          <w:tab w:val="right" w:leader="dot" w:pos="8306"/>
        </w:tabs>
      </w:pPr>
      <w:hyperlink w:anchor="_Toc18462" w:history="1">
        <w:r>
          <w:rPr>
            <w:rFonts w:ascii="仿宋" w:eastAsia="仿宋" w:hAnsi="仿宋" w:cs="仿宋" w:hint="eastAsia"/>
            <w:lang w:eastAsia="zh-CN"/>
          </w:rPr>
          <w:t>(一)、核实施退役和核三废处理、处置技术设备项目背景分析</w:t>
        </w:r>
        <w:r>
          <w:tab/>
        </w:r>
        <w:r>
          <w:fldChar w:fldCharType="begin"/>
        </w:r>
        <w:r>
          <w:instrText xml:space="preserve"> PAGEREF _Toc18462 \h </w:instrText>
        </w:r>
        <w:r>
          <w:fldChar w:fldCharType="separate"/>
        </w:r>
        <w:r>
          <w:t>11</w:t>
        </w:r>
        <w:r>
          <w:fldChar w:fldCharType="end"/>
        </w:r>
      </w:hyperlink>
    </w:p>
    <w:p>
      <w:pPr>
        <w:pStyle w:val="TOC2"/>
        <w:tabs>
          <w:tab w:val="right" w:leader="dot" w:pos="8306"/>
        </w:tabs>
      </w:pPr>
      <w:hyperlink w:anchor="_Toc24818" w:history="1">
        <w:r>
          <w:rPr>
            <w:rFonts w:ascii="仿宋" w:eastAsia="仿宋" w:hAnsi="仿宋" w:cs="仿宋" w:hint="eastAsia"/>
            <w:lang w:eastAsia="zh-CN"/>
          </w:rPr>
          <w:t>(二)、核实施退役和核三废处理、处置技术设备项目建设必要性分析</w:t>
        </w:r>
        <w:r>
          <w:tab/>
        </w:r>
        <w:r>
          <w:fldChar w:fldCharType="begin"/>
        </w:r>
        <w:r>
          <w:instrText xml:space="preserve"> PAGEREF _Toc24818 \h </w:instrText>
        </w:r>
        <w:r>
          <w:fldChar w:fldCharType="separate"/>
        </w:r>
        <w:r>
          <w:t>13</w:t>
        </w:r>
        <w:r>
          <w:fldChar w:fldCharType="end"/>
        </w:r>
      </w:hyperlink>
    </w:p>
    <w:p>
      <w:pPr>
        <w:pStyle w:val="TOC1"/>
        <w:tabs>
          <w:tab w:val="right" w:leader="dot" w:pos="8306"/>
        </w:tabs>
      </w:pPr>
      <w:hyperlink w:anchor="_Toc1338" w:history="1">
        <w:r>
          <w:rPr>
            <w:rFonts w:ascii="仿宋" w:eastAsia="仿宋" w:hAnsi="仿宋" w:cs="仿宋" w:hint="eastAsia"/>
            <w:lang w:eastAsia="zh-CN"/>
          </w:rPr>
          <w:t>四、核实施退役和核三废处理、处置技术设备项目文档管理</w:t>
        </w:r>
        <w:r>
          <w:tab/>
        </w:r>
        <w:r>
          <w:fldChar w:fldCharType="begin"/>
        </w:r>
        <w:r>
          <w:instrText xml:space="preserve"> PAGEREF _Toc1338 \h </w:instrText>
        </w:r>
        <w:r>
          <w:fldChar w:fldCharType="separate"/>
        </w:r>
        <w:r>
          <w:t>15</w:t>
        </w:r>
        <w:r>
          <w:fldChar w:fldCharType="end"/>
        </w:r>
      </w:hyperlink>
    </w:p>
    <w:p>
      <w:pPr>
        <w:pStyle w:val="TOC2"/>
        <w:tabs>
          <w:tab w:val="right" w:leader="dot" w:pos="8306"/>
        </w:tabs>
      </w:pPr>
      <w:hyperlink w:anchor="_Toc8842" w:history="1">
        <w:r>
          <w:rPr>
            <w:rFonts w:ascii="仿宋" w:eastAsia="仿宋" w:hAnsi="仿宋" w:cs="仿宋" w:hint="eastAsia"/>
            <w:lang w:eastAsia="zh-CN"/>
          </w:rPr>
          <w:t>(一)、文档编制与审查</w:t>
        </w:r>
        <w:r>
          <w:tab/>
        </w:r>
        <w:r>
          <w:fldChar w:fldCharType="begin"/>
        </w:r>
        <w:r>
          <w:instrText xml:space="preserve"> PAGEREF _Toc8842 \h </w:instrText>
        </w:r>
        <w:r>
          <w:fldChar w:fldCharType="separate"/>
        </w:r>
        <w:r>
          <w:t>15</w:t>
        </w:r>
        <w:r>
          <w:fldChar w:fldCharType="end"/>
        </w:r>
      </w:hyperlink>
    </w:p>
    <w:p>
      <w:pPr>
        <w:pStyle w:val="TOC2"/>
        <w:tabs>
          <w:tab w:val="right" w:leader="dot" w:pos="8306"/>
        </w:tabs>
      </w:pPr>
      <w:hyperlink w:anchor="_Toc26835" w:history="1">
        <w:r>
          <w:rPr>
            <w:rFonts w:ascii="仿宋" w:eastAsia="仿宋" w:hAnsi="仿宋" w:cs="仿宋" w:hint="eastAsia"/>
            <w:lang w:eastAsia="zh-CN"/>
          </w:rPr>
          <w:t>(二)、文档发布与分发</w:t>
        </w:r>
        <w:r>
          <w:tab/>
        </w:r>
        <w:r>
          <w:fldChar w:fldCharType="begin"/>
        </w:r>
        <w:r>
          <w:instrText xml:space="preserve"> PAGEREF _Toc26835 \h </w:instrText>
        </w:r>
        <w:r>
          <w:fldChar w:fldCharType="separate"/>
        </w:r>
        <w:r>
          <w:t>16</w:t>
        </w:r>
        <w:r>
          <w:fldChar w:fldCharType="end"/>
        </w:r>
      </w:hyperlink>
    </w:p>
    <w:p>
      <w:pPr>
        <w:pStyle w:val="TOC2"/>
        <w:tabs>
          <w:tab w:val="right" w:leader="dot" w:pos="8306"/>
        </w:tabs>
      </w:pPr>
      <w:hyperlink w:anchor="_Toc17724" w:history="1">
        <w:r>
          <w:rPr>
            <w:rFonts w:ascii="仿宋" w:eastAsia="仿宋" w:hAnsi="仿宋" w:cs="仿宋" w:hint="eastAsia"/>
            <w:lang w:eastAsia="zh-CN"/>
          </w:rPr>
          <w:t>(三)、文档存档与归档</w:t>
        </w:r>
        <w:r>
          <w:tab/>
        </w:r>
        <w:r>
          <w:fldChar w:fldCharType="begin"/>
        </w:r>
        <w:r>
          <w:instrText xml:space="preserve"> PAGEREF _Toc17724 \h </w:instrText>
        </w:r>
        <w:r>
          <w:fldChar w:fldCharType="separate"/>
        </w:r>
        <w:r>
          <w:t>17</w:t>
        </w:r>
        <w:r>
          <w:fldChar w:fldCharType="end"/>
        </w:r>
      </w:hyperlink>
    </w:p>
    <w:p>
      <w:pPr>
        <w:pStyle w:val="TOC1"/>
        <w:tabs>
          <w:tab w:val="right" w:leader="dot" w:pos="8306"/>
        </w:tabs>
      </w:pPr>
      <w:hyperlink w:anchor="_Toc17512" w:history="1">
        <w:r>
          <w:rPr>
            <w:rFonts w:ascii="仿宋" w:eastAsia="仿宋" w:hAnsi="仿宋" w:cs="仿宋" w:hint="eastAsia"/>
            <w:lang w:eastAsia="zh-CN"/>
          </w:rPr>
          <w:t>五、核实施退役和核三废处理、处置技术设备项目概论</w:t>
        </w:r>
        <w:r>
          <w:tab/>
        </w:r>
        <w:r>
          <w:fldChar w:fldCharType="begin"/>
        </w:r>
        <w:r>
          <w:instrText xml:space="preserve"> PAGEREF _Toc17512 \h </w:instrText>
        </w:r>
        <w:r>
          <w:fldChar w:fldCharType="separate"/>
        </w:r>
        <w:r>
          <w:t>19</w:t>
        </w:r>
        <w:r>
          <w:fldChar w:fldCharType="end"/>
        </w:r>
      </w:hyperlink>
    </w:p>
    <w:p>
      <w:pPr>
        <w:pStyle w:val="TOC2"/>
        <w:tabs>
          <w:tab w:val="right" w:leader="dot" w:pos="8306"/>
        </w:tabs>
      </w:pPr>
      <w:hyperlink w:anchor="_Toc25374" w:history="1">
        <w:r>
          <w:rPr>
            <w:rFonts w:ascii="仿宋" w:eastAsia="仿宋" w:hAnsi="仿宋" w:cs="仿宋" w:hint="eastAsia"/>
            <w:lang w:eastAsia="zh-CN"/>
          </w:rPr>
          <w:t>(一)、核实施退役和核三废处理、处置技术设备项目概况</w:t>
        </w:r>
        <w:r>
          <w:tab/>
        </w:r>
        <w:r>
          <w:fldChar w:fldCharType="begin"/>
        </w:r>
        <w:r>
          <w:instrText xml:space="preserve"> PAGEREF _Toc25374 \h </w:instrText>
        </w:r>
        <w:r>
          <w:fldChar w:fldCharType="separate"/>
        </w:r>
        <w:r>
          <w:t>19</w:t>
        </w:r>
        <w:r>
          <w:fldChar w:fldCharType="end"/>
        </w:r>
      </w:hyperlink>
    </w:p>
    <w:p>
      <w:pPr>
        <w:pStyle w:val="TOC2"/>
        <w:tabs>
          <w:tab w:val="right" w:leader="dot" w:pos="8306"/>
        </w:tabs>
      </w:pPr>
      <w:hyperlink w:anchor="_Toc26111" w:history="1">
        <w:r>
          <w:rPr>
            <w:rFonts w:ascii="仿宋" w:eastAsia="仿宋" w:hAnsi="仿宋" w:cs="仿宋" w:hint="eastAsia"/>
            <w:lang w:eastAsia="zh-CN"/>
          </w:rPr>
          <w:t>(二)、核实施退役和核三废处理、处置技术设备项目目标</w:t>
        </w:r>
        <w:r>
          <w:tab/>
        </w:r>
        <w:r>
          <w:fldChar w:fldCharType="begin"/>
        </w:r>
        <w:r>
          <w:instrText xml:space="preserve"> PAGEREF _Toc26111 \h </w:instrText>
        </w:r>
        <w:r>
          <w:fldChar w:fldCharType="separate"/>
        </w:r>
        <w:r>
          <w:t>22</w:t>
        </w:r>
        <w:r>
          <w:fldChar w:fldCharType="end"/>
        </w:r>
      </w:hyperlink>
    </w:p>
    <w:p>
      <w:pPr>
        <w:pStyle w:val="TOC2"/>
        <w:tabs>
          <w:tab w:val="right" w:leader="dot" w:pos="8306"/>
        </w:tabs>
      </w:pPr>
      <w:hyperlink w:anchor="_Toc25919" w:history="1">
        <w:r>
          <w:rPr>
            <w:rFonts w:ascii="仿宋" w:eastAsia="仿宋" w:hAnsi="仿宋" w:cs="仿宋" w:hint="eastAsia"/>
            <w:lang w:eastAsia="zh-CN"/>
          </w:rPr>
          <w:t>(三)、核实施退役和核三废处理、处置技术设备项目提出的理由</w:t>
        </w:r>
        <w:r>
          <w:tab/>
        </w:r>
        <w:r>
          <w:fldChar w:fldCharType="begin"/>
        </w:r>
        <w:r>
          <w:instrText xml:space="preserve"> PAGEREF _Toc25919 \h </w:instrText>
        </w:r>
        <w:r>
          <w:fldChar w:fldCharType="separate"/>
        </w:r>
        <w:r>
          <w:t>23</w:t>
        </w:r>
        <w:r>
          <w:fldChar w:fldCharType="end"/>
        </w:r>
      </w:hyperlink>
    </w:p>
    <w:p>
      <w:pPr>
        <w:pStyle w:val="TOC2"/>
        <w:tabs>
          <w:tab w:val="right" w:leader="dot" w:pos="8306"/>
        </w:tabs>
      </w:pPr>
      <w:hyperlink w:anchor="_Toc8454" w:history="1">
        <w:r>
          <w:rPr>
            <w:rFonts w:ascii="仿宋" w:eastAsia="仿宋" w:hAnsi="仿宋" w:cs="仿宋" w:hint="eastAsia"/>
            <w:lang w:eastAsia="zh-CN"/>
          </w:rPr>
          <w:t>(四)、核实施退役和核三废处理、处置技术设备项目意义</w:t>
        </w:r>
        <w:r>
          <w:tab/>
        </w:r>
        <w:r>
          <w:fldChar w:fldCharType="begin"/>
        </w:r>
        <w:r>
          <w:instrText xml:space="preserve"> PAGEREF _Toc8454 \h </w:instrText>
        </w:r>
        <w:r>
          <w:fldChar w:fldCharType="separate"/>
        </w:r>
        <w:r>
          <w:t>25</w:t>
        </w:r>
        <w:r>
          <w:fldChar w:fldCharType="end"/>
        </w:r>
      </w:hyperlink>
    </w:p>
    <w:p>
      <w:pPr>
        <w:pStyle w:val="TOC2"/>
        <w:tabs>
          <w:tab w:val="right" w:leader="dot" w:pos="8306"/>
        </w:tabs>
      </w:pPr>
      <w:hyperlink w:anchor="_Toc3466" w:history="1">
        <w:r>
          <w:rPr>
            <w:rFonts w:ascii="仿宋" w:eastAsia="仿宋" w:hAnsi="仿宋" w:cs="仿宋" w:hint="eastAsia"/>
            <w:lang w:eastAsia="zh-CN"/>
          </w:rPr>
          <w:t>(五)、核实施退役和核三废处理、处置技术设备项目背景</w:t>
        </w:r>
        <w:r>
          <w:tab/>
        </w:r>
        <w:r>
          <w:fldChar w:fldCharType="begin"/>
        </w:r>
        <w:r>
          <w:instrText xml:space="preserve"> PAGEREF _Toc3466 \h </w:instrText>
        </w:r>
        <w:r>
          <w:fldChar w:fldCharType="separate"/>
        </w:r>
        <w:r>
          <w:t>26</w:t>
        </w:r>
        <w:r>
          <w:fldChar w:fldCharType="end"/>
        </w:r>
      </w:hyperlink>
    </w:p>
    <w:p>
      <w:pPr>
        <w:pStyle w:val="TOC1"/>
        <w:tabs>
          <w:tab w:val="right" w:leader="dot" w:pos="8306"/>
        </w:tabs>
      </w:pPr>
      <w:hyperlink w:anchor="_Toc17193" w:history="1">
        <w:r>
          <w:rPr>
            <w:rFonts w:ascii="仿宋" w:eastAsia="仿宋" w:hAnsi="仿宋" w:cs="仿宋" w:hint="eastAsia"/>
            <w:lang w:eastAsia="zh-CN"/>
          </w:rPr>
          <w:t>六、核实施退役和核三废处理、处置技术设备项目绩效评估</w:t>
        </w:r>
        <w:r>
          <w:tab/>
        </w:r>
        <w:r>
          <w:fldChar w:fldCharType="begin"/>
        </w:r>
        <w:r>
          <w:instrText xml:space="preserve"> PAGEREF _Toc17193 \h </w:instrText>
        </w:r>
        <w:r>
          <w:fldChar w:fldCharType="separate"/>
        </w:r>
        <w:r>
          <w:t>27</w:t>
        </w:r>
        <w:r>
          <w:fldChar w:fldCharType="end"/>
        </w:r>
      </w:hyperlink>
    </w:p>
    <w:p>
      <w:pPr>
        <w:pStyle w:val="TOC2"/>
        <w:tabs>
          <w:tab w:val="right" w:leader="dot" w:pos="8306"/>
        </w:tabs>
      </w:pPr>
      <w:hyperlink w:anchor="_Toc24761" w:history="1">
        <w:r>
          <w:rPr>
            <w:rFonts w:ascii="仿宋" w:eastAsia="仿宋" w:hAnsi="仿宋" w:cs="仿宋" w:hint="eastAsia"/>
            <w:lang w:eastAsia="zh-CN"/>
          </w:rPr>
          <w:t>(一)、绩效评估指标</w:t>
        </w:r>
        <w:r>
          <w:tab/>
        </w:r>
        <w:r>
          <w:fldChar w:fldCharType="begin"/>
        </w:r>
        <w:r>
          <w:instrText xml:space="preserve"> PAGEREF _Toc24761 \h </w:instrText>
        </w:r>
        <w:r>
          <w:fldChar w:fldCharType="separate"/>
        </w:r>
        <w:r>
          <w:t>27</w:t>
        </w:r>
        <w:r>
          <w:fldChar w:fldCharType="end"/>
        </w:r>
      </w:hyperlink>
    </w:p>
    <w:p>
      <w:pPr>
        <w:pStyle w:val="TOC2"/>
        <w:tabs>
          <w:tab w:val="right" w:leader="dot" w:pos="8306"/>
        </w:tabs>
      </w:pPr>
      <w:hyperlink w:anchor="_Toc31981" w:history="1">
        <w:r>
          <w:rPr>
            <w:rFonts w:ascii="仿宋" w:eastAsia="仿宋" w:hAnsi="仿宋" w:cs="仿宋" w:hint="eastAsia"/>
            <w:lang w:eastAsia="zh-CN"/>
          </w:rPr>
          <w:t>(二)、绩效评估方法</w:t>
        </w:r>
        <w:r>
          <w:tab/>
        </w:r>
        <w:r>
          <w:fldChar w:fldCharType="begin"/>
        </w:r>
        <w:r>
          <w:instrText xml:space="preserve"> PAGEREF _Toc31981 \h </w:instrText>
        </w:r>
        <w:r>
          <w:fldChar w:fldCharType="separate"/>
        </w:r>
        <w:r>
          <w:t>28</w:t>
        </w:r>
        <w:r>
          <w:fldChar w:fldCharType="end"/>
        </w:r>
      </w:hyperlink>
    </w:p>
    <w:p>
      <w:pPr>
        <w:pStyle w:val="TOC2"/>
        <w:tabs>
          <w:tab w:val="right" w:leader="dot" w:pos="8306"/>
        </w:tabs>
      </w:pPr>
      <w:hyperlink w:anchor="_Toc30994" w:history="1">
        <w:r>
          <w:rPr>
            <w:rFonts w:ascii="仿宋" w:eastAsia="仿宋" w:hAnsi="仿宋" w:cs="仿宋" w:hint="eastAsia"/>
            <w:lang w:eastAsia="zh-CN"/>
          </w:rPr>
          <w:t>(三)、绩效评估周期</w:t>
        </w:r>
        <w:r>
          <w:tab/>
        </w:r>
        <w:r>
          <w:fldChar w:fldCharType="begin"/>
        </w:r>
        <w:r>
          <w:instrText xml:space="preserve"> PAGEREF _Toc30994 \h </w:instrText>
        </w:r>
        <w:r>
          <w:fldChar w:fldCharType="separate"/>
        </w:r>
        <w:r>
          <w:t>29</w:t>
        </w:r>
        <w:r>
          <w:fldChar w:fldCharType="end"/>
        </w:r>
      </w:hyperlink>
    </w:p>
    <w:p>
      <w:pPr>
        <w:pStyle w:val="TOC1"/>
        <w:tabs>
          <w:tab w:val="right" w:leader="dot" w:pos="8306"/>
        </w:tabs>
      </w:pPr>
      <w:hyperlink w:anchor="_Toc17426" w:history="1">
        <w:r>
          <w:rPr>
            <w:rFonts w:ascii="仿宋" w:eastAsia="仿宋" w:hAnsi="仿宋" w:cs="仿宋" w:hint="eastAsia"/>
            <w:lang w:eastAsia="zh-CN"/>
          </w:rPr>
          <w:t>七、核实施退役和核三废处理、处置技术设备项目投资规划</w:t>
        </w:r>
        <w:r>
          <w:tab/>
        </w:r>
        <w:r>
          <w:fldChar w:fldCharType="begin"/>
        </w:r>
        <w:r>
          <w:instrText xml:space="preserve"> PAGEREF _Toc17426 \h </w:instrText>
        </w:r>
        <w:r>
          <w:fldChar w:fldCharType="separate"/>
        </w:r>
        <w:r>
          <w:t>31</w:t>
        </w:r>
        <w:r>
          <w:fldChar w:fldCharType="end"/>
        </w:r>
      </w:hyperlink>
    </w:p>
    <w:p>
      <w:pPr>
        <w:pStyle w:val="TOC2"/>
        <w:tabs>
          <w:tab w:val="right" w:leader="dot" w:pos="8306"/>
        </w:tabs>
      </w:pPr>
      <w:hyperlink w:anchor="_Toc20408" w:history="1">
        <w:r>
          <w:rPr>
            <w:rFonts w:ascii="仿宋" w:eastAsia="仿宋" w:hAnsi="仿宋" w:cs="仿宋" w:hint="eastAsia"/>
            <w:lang w:eastAsia="zh-CN"/>
          </w:rPr>
          <w:t>(一)、核实施退役和核三废处理、处置技术设备项目总投资估算</w:t>
        </w:r>
        <w:r>
          <w:tab/>
        </w:r>
        <w:r>
          <w:fldChar w:fldCharType="begin"/>
        </w:r>
        <w:r>
          <w:instrText xml:space="preserve"> PAGEREF _Toc20408 \h </w:instrText>
        </w:r>
        <w:r>
          <w:fldChar w:fldCharType="separate"/>
        </w:r>
        <w:r>
          <w:t>31</w:t>
        </w:r>
        <w:r>
          <w:fldChar w:fldCharType="end"/>
        </w:r>
      </w:hyperlink>
    </w:p>
    <w:p>
      <w:pPr>
        <w:pStyle w:val="TOC2"/>
        <w:tabs>
          <w:tab w:val="right" w:leader="dot" w:pos="8306"/>
        </w:tabs>
      </w:pPr>
      <w:hyperlink w:anchor="_Toc9732" w:history="1">
        <w:r>
          <w:rPr>
            <w:rFonts w:ascii="仿宋" w:eastAsia="仿宋" w:hAnsi="仿宋" w:cs="仿宋" w:hint="eastAsia"/>
            <w:lang w:eastAsia="zh-CN"/>
          </w:rPr>
          <w:t>(二)、资金筹措</w:t>
        </w:r>
        <w:r>
          <w:tab/>
        </w:r>
        <w:r>
          <w:fldChar w:fldCharType="begin"/>
        </w:r>
        <w:r>
          <w:instrText xml:space="preserve"> PAGEREF _Toc9732 \h </w:instrText>
        </w:r>
        <w:r>
          <w:fldChar w:fldCharType="separate"/>
        </w:r>
        <w:r>
          <w:t>32</w:t>
        </w:r>
        <w:r>
          <w:fldChar w:fldCharType="end"/>
        </w:r>
      </w:hyperlink>
    </w:p>
    <w:p>
      <w:pPr>
        <w:pStyle w:val="TOC1"/>
        <w:tabs>
          <w:tab w:val="right" w:leader="dot" w:pos="8306"/>
        </w:tabs>
      </w:pPr>
      <w:hyperlink w:anchor="_Toc14808" w:history="1">
        <w:r>
          <w:rPr>
            <w:rFonts w:ascii="仿宋" w:eastAsia="仿宋" w:hAnsi="仿宋" w:cs="仿宋" w:hint="eastAsia"/>
            <w:lang w:eastAsia="zh-CN"/>
          </w:rPr>
          <w:t>八、核实施退役和核三废处理、处置技术设备项目技术管理</w:t>
        </w:r>
        <w:r>
          <w:tab/>
        </w:r>
        <w:r>
          <w:fldChar w:fldCharType="begin"/>
        </w:r>
        <w:r>
          <w:instrText xml:space="preserve"> PAGEREF _Toc14808 \h </w:instrText>
        </w:r>
        <w:r>
          <w:fldChar w:fldCharType="separate"/>
        </w:r>
        <w:r>
          <w:t>33</w:t>
        </w:r>
        <w:r>
          <w:fldChar w:fldCharType="end"/>
        </w:r>
      </w:hyperlink>
    </w:p>
    <w:p>
      <w:pPr>
        <w:pStyle w:val="TOC2"/>
        <w:tabs>
          <w:tab w:val="right" w:leader="dot" w:pos="8306"/>
        </w:tabs>
      </w:pPr>
      <w:hyperlink w:anchor="_Toc29417" w:history="1">
        <w:r>
          <w:rPr>
            <w:rFonts w:ascii="仿宋" w:eastAsia="仿宋" w:hAnsi="仿宋" w:cs="仿宋" w:hint="eastAsia"/>
            <w:lang w:eastAsia="zh-CN"/>
          </w:rPr>
          <w:t>(一)、技术方案选用方向</w:t>
        </w:r>
        <w:r>
          <w:tab/>
        </w:r>
        <w:r>
          <w:fldChar w:fldCharType="begin"/>
        </w:r>
        <w:r>
          <w:instrText xml:space="preserve"> PAGEREF _Toc29417 \h </w:instrText>
        </w:r>
        <w:r>
          <w:fldChar w:fldCharType="separate"/>
        </w:r>
        <w:r>
          <w:t>33</w:t>
        </w:r>
        <w:r>
          <w:fldChar w:fldCharType="end"/>
        </w:r>
      </w:hyperlink>
    </w:p>
    <w:p>
      <w:pPr>
        <w:pStyle w:val="TOC2"/>
        <w:tabs>
          <w:tab w:val="right" w:leader="dot" w:pos="8306"/>
        </w:tabs>
      </w:pPr>
      <w:hyperlink w:anchor="_Toc32767" w:history="1">
        <w:r>
          <w:rPr>
            <w:rFonts w:ascii="仿宋" w:eastAsia="仿宋" w:hAnsi="仿宋" w:cs="仿宋" w:hint="eastAsia"/>
            <w:lang w:eastAsia="zh-CN"/>
          </w:rPr>
          <w:t>(二)、工艺技术方案选用原则</w:t>
        </w:r>
        <w:r>
          <w:tab/>
        </w:r>
        <w:r>
          <w:fldChar w:fldCharType="begin"/>
        </w:r>
        <w:r>
          <w:instrText xml:space="preserve"> PAGEREF _Toc32767 \h </w:instrText>
        </w:r>
        <w:r>
          <w:fldChar w:fldCharType="separate"/>
        </w:r>
        <w:r>
          <w:t>35</w:t>
        </w:r>
        <w:r>
          <w:fldChar w:fldCharType="end"/>
        </w:r>
      </w:hyperlink>
    </w:p>
    <w:p>
      <w:pPr>
        <w:pStyle w:val="TOC2"/>
        <w:tabs>
          <w:tab w:val="right" w:leader="dot" w:pos="8306"/>
        </w:tabs>
      </w:pPr>
      <w:hyperlink w:anchor="_Toc11790" w:history="1">
        <w:r>
          <w:rPr>
            <w:rFonts w:ascii="仿宋" w:eastAsia="仿宋" w:hAnsi="仿宋" w:cs="仿宋" w:hint="eastAsia"/>
            <w:lang w:eastAsia="zh-CN"/>
          </w:rPr>
          <w:t>(三)、工艺技术方案要求</w:t>
        </w:r>
        <w:r>
          <w:tab/>
        </w:r>
        <w:r>
          <w:fldChar w:fldCharType="begin"/>
        </w:r>
        <w:r>
          <w:instrText xml:space="preserve"> PAGEREF _Toc11790 \h </w:instrText>
        </w:r>
        <w:r>
          <w:fldChar w:fldCharType="separate"/>
        </w:r>
        <w:r>
          <w:t>37</w:t>
        </w:r>
        <w:r>
          <w:fldChar w:fldCharType="end"/>
        </w:r>
      </w:hyperlink>
    </w:p>
    <w:p>
      <w:pPr>
        <w:pStyle w:val="TOC1"/>
        <w:tabs>
          <w:tab w:val="right" w:leader="dot" w:pos="8306"/>
        </w:tabs>
      </w:pPr>
      <w:hyperlink w:anchor="_Toc26970" w:history="1">
        <w:r>
          <w:rPr>
            <w:rFonts w:ascii="仿宋" w:eastAsia="仿宋" w:hAnsi="仿宋" w:cs="仿宋" w:hint="eastAsia"/>
            <w:lang w:eastAsia="zh-CN"/>
          </w:rPr>
          <w:t>九、核实施退役和核三废处理、处置技术设备项目人力资源培养与发展</w:t>
        </w:r>
        <w:r>
          <w:tab/>
        </w:r>
        <w:r>
          <w:fldChar w:fldCharType="begin"/>
        </w:r>
        <w:r>
          <w:instrText xml:space="preserve"> PAGEREF _Toc26970 \h </w:instrText>
        </w:r>
        <w:r>
          <w:fldChar w:fldCharType="separate"/>
        </w:r>
        <w:r>
          <w:t>40</w:t>
        </w:r>
        <w:r>
          <w:fldChar w:fldCharType="end"/>
        </w:r>
      </w:hyperlink>
    </w:p>
    <w:p>
      <w:pPr>
        <w:pStyle w:val="TOC2"/>
        <w:tabs>
          <w:tab w:val="right" w:leader="dot" w:pos="8306"/>
        </w:tabs>
      </w:pPr>
      <w:hyperlink w:anchor="_Toc22206" w:history="1">
        <w:r>
          <w:rPr>
            <w:rFonts w:ascii="仿宋" w:eastAsia="仿宋" w:hAnsi="仿宋" w:cs="仿宋" w:hint="eastAsia"/>
            <w:lang w:eastAsia="zh-CN"/>
          </w:rPr>
          <w:t>(一)、人才需求与规划</w:t>
        </w:r>
        <w:r>
          <w:tab/>
        </w:r>
        <w:r>
          <w:fldChar w:fldCharType="begin"/>
        </w:r>
        <w:r>
          <w:instrText xml:space="preserve"> PAGEREF _Toc22206 \h </w:instrText>
        </w:r>
        <w:r>
          <w:fldChar w:fldCharType="separate"/>
        </w:r>
        <w:r>
          <w:t>40</w:t>
        </w:r>
        <w:r>
          <w:fldChar w:fldCharType="end"/>
        </w:r>
      </w:hyperlink>
    </w:p>
    <w:p>
      <w:pPr>
        <w:pStyle w:val="TOC2"/>
        <w:tabs>
          <w:tab w:val="right" w:leader="dot" w:pos="8306"/>
        </w:tabs>
      </w:pPr>
      <w:hyperlink w:anchor="_Toc8619" w:history="1">
        <w:r>
          <w:rPr>
            <w:rFonts w:ascii="仿宋" w:eastAsia="仿宋" w:hAnsi="仿宋" w:cs="仿宋" w:hint="eastAsia"/>
            <w:lang w:eastAsia="zh-CN"/>
          </w:rPr>
          <w:t>(二)、培训与发展计划</w:t>
        </w:r>
        <w:r>
          <w:tab/>
        </w:r>
        <w:r>
          <w:fldChar w:fldCharType="begin"/>
        </w:r>
        <w:r>
          <w:instrText xml:space="preserve"> PAGEREF _Toc8619 \h </w:instrText>
        </w:r>
        <w:r>
          <w:fldChar w:fldCharType="separate"/>
        </w:r>
        <w:r>
          <w:t>40</w:t>
        </w:r>
        <w:r>
          <w:fldChar w:fldCharType="end"/>
        </w:r>
      </w:hyperlink>
    </w:p>
    <w:p>
      <w:pPr>
        <w:pStyle w:val="TOC1"/>
        <w:tabs>
          <w:tab w:val="right" w:leader="dot" w:pos="8306"/>
        </w:tabs>
      </w:pPr>
      <w:hyperlink w:anchor="_Toc29894" w:history="1">
        <w:r>
          <w:rPr>
            <w:rFonts w:ascii="仿宋" w:eastAsia="仿宋" w:hAnsi="仿宋" w:cs="仿宋" w:hint="eastAsia"/>
            <w:lang w:eastAsia="zh-CN"/>
          </w:rPr>
          <w:t>十、核实施退役和核三废处理、处置技术设备项目环境影响分析</w:t>
        </w:r>
        <w:r>
          <w:tab/>
        </w:r>
        <w:r>
          <w:fldChar w:fldCharType="begin"/>
        </w:r>
        <w:r>
          <w:instrText xml:space="preserve"> PAGEREF _Toc29894 \h </w:instrText>
        </w:r>
        <w:r>
          <w:fldChar w:fldCharType="separate"/>
        </w:r>
        <w:r>
          <w:t>41</w:t>
        </w:r>
        <w:r>
          <w:fldChar w:fldCharType="end"/>
        </w:r>
      </w:hyperlink>
    </w:p>
    <w:p>
      <w:pPr>
        <w:pStyle w:val="TOC2"/>
        <w:tabs>
          <w:tab w:val="right" w:leader="dot" w:pos="8306"/>
        </w:tabs>
      </w:pPr>
      <w:hyperlink w:anchor="_Toc22588" w:history="1">
        <w:r>
          <w:rPr>
            <w:rFonts w:ascii="仿宋" w:eastAsia="仿宋" w:hAnsi="仿宋" w:cs="仿宋" w:hint="eastAsia"/>
            <w:lang w:eastAsia="zh-CN"/>
          </w:rPr>
          <w:t>(一)、建设区域环境质量现状</w:t>
        </w:r>
        <w:r>
          <w:tab/>
        </w:r>
        <w:r>
          <w:fldChar w:fldCharType="begin"/>
        </w:r>
        <w:r>
          <w:instrText xml:space="preserve"> PAGEREF _Toc22588 \h </w:instrText>
        </w:r>
        <w:r>
          <w:fldChar w:fldCharType="separate"/>
        </w:r>
        <w:r>
          <w:t>41</w:t>
        </w:r>
        <w:r>
          <w:fldChar w:fldCharType="end"/>
        </w:r>
      </w:hyperlink>
    </w:p>
    <w:p>
      <w:pPr>
        <w:pStyle w:val="TOC2"/>
        <w:tabs>
          <w:tab w:val="right" w:leader="dot" w:pos="8306"/>
        </w:tabs>
      </w:pPr>
      <w:hyperlink w:anchor="_Toc28217" w:history="1">
        <w:r>
          <w:rPr>
            <w:rFonts w:ascii="仿宋" w:eastAsia="仿宋" w:hAnsi="仿宋" w:cs="仿宋" w:hint="eastAsia"/>
            <w:lang w:eastAsia="zh-CN"/>
          </w:rPr>
          <w:t>(二)、建设期环境保护</w:t>
        </w:r>
        <w:r>
          <w:tab/>
        </w:r>
        <w:r>
          <w:fldChar w:fldCharType="begin"/>
        </w:r>
        <w:r>
          <w:instrText xml:space="preserve"> PAGEREF _Toc28217 \h </w:instrText>
        </w:r>
        <w:r>
          <w:fldChar w:fldCharType="separate"/>
        </w:r>
        <w:r>
          <w:t>43</w:t>
        </w:r>
        <w:r>
          <w:fldChar w:fldCharType="end"/>
        </w:r>
      </w:hyperlink>
    </w:p>
    <w:p>
      <w:pPr>
        <w:pStyle w:val="TOC2"/>
        <w:tabs>
          <w:tab w:val="right" w:leader="dot" w:pos="8306"/>
        </w:tabs>
      </w:pPr>
      <w:hyperlink w:anchor="_Toc10007" w:history="1">
        <w:r>
          <w:rPr>
            <w:rFonts w:ascii="仿宋" w:eastAsia="仿宋" w:hAnsi="仿宋" w:cs="仿宋" w:hint="eastAsia"/>
            <w:lang w:eastAsia="zh-CN"/>
          </w:rPr>
          <w:t>(三)、运营期环境保护</w:t>
        </w:r>
        <w:r>
          <w:tab/>
        </w:r>
        <w:r>
          <w:fldChar w:fldCharType="begin"/>
        </w:r>
        <w:r>
          <w:instrText xml:space="preserve"> PAGEREF _Toc10007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90" w:history="1">
        <w:r>
          <w:rPr>
            <w:rFonts w:ascii="仿宋" w:eastAsia="仿宋" w:hAnsi="仿宋" w:cs="仿宋" w:hint="eastAsia"/>
            <w:lang w:eastAsia="zh-CN"/>
          </w:rPr>
          <w:t>(四)、核实施退役和核三废处理、处置技术设备项目建设对区域经济的影响</w:t>
        </w:r>
        <w:r>
          <w:tab/>
        </w:r>
        <w:r>
          <w:fldChar w:fldCharType="begin"/>
        </w:r>
        <w:r>
          <w:instrText xml:space="preserve"> PAGEREF _Toc6190 \h </w:instrText>
        </w:r>
        <w:r>
          <w:fldChar w:fldCharType="separate"/>
        </w:r>
        <w:r>
          <w:t>46</w:t>
        </w:r>
        <w:r>
          <w:fldChar w:fldCharType="end"/>
        </w:r>
      </w:hyperlink>
    </w:p>
    <w:p>
      <w:pPr>
        <w:pStyle w:val="TOC2"/>
        <w:tabs>
          <w:tab w:val="right" w:leader="dot" w:pos="8306"/>
        </w:tabs>
      </w:pPr>
      <w:hyperlink w:anchor="_Toc3400" w:history="1">
        <w:r>
          <w:rPr>
            <w:rFonts w:ascii="仿宋" w:eastAsia="仿宋" w:hAnsi="仿宋" w:cs="仿宋" w:hint="eastAsia"/>
            <w:lang w:eastAsia="zh-CN"/>
          </w:rPr>
          <w:t>(五)、废弃物处理</w:t>
        </w:r>
        <w:r>
          <w:tab/>
        </w:r>
        <w:r>
          <w:fldChar w:fldCharType="begin"/>
        </w:r>
        <w:r>
          <w:instrText xml:space="preserve"> PAGEREF _Toc3400 \h </w:instrText>
        </w:r>
        <w:r>
          <w:fldChar w:fldCharType="separate"/>
        </w:r>
        <w:r>
          <w:t>48</w:t>
        </w:r>
        <w:r>
          <w:fldChar w:fldCharType="end"/>
        </w:r>
      </w:hyperlink>
    </w:p>
    <w:p>
      <w:pPr>
        <w:pStyle w:val="TOC2"/>
        <w:tabs>
          <w:tab w:val="right" w:leader="dot" w:pos="8306"/>
        </w:tabs>
      </w:pPr>
      <w:hyperlink w:anchor="_Toc17036" w:history="1">
        <w:r>
          <w:rPr>
            <w:rFonts w:ascii="仿宋" w:eastAsia="仿宋" w:hAnsi="仿宋" w:cs="仿宋" w:hint="eastAsia"/>
            <w:lang w:eastAsia="zh-CN"/>
          </w:rPr>
          <w:t>(六)、特殊环境影响分析</w:t>
        </w:r>
        <w:r>
          <w:tab/>
        </w:r>
        <w:r>
          <w:fldChar w:fldCharType="begin"/>
        </w:r>
        <w:r>
          <w:instrText xml:space="preserve"> PAGEREF _Toc17036 \h </w:instrText>
        </w:r>
        <w:r>
          <w:fldChar w:fldCharType="separate"/>
        </w:r>
        <w:r>
          <w:t>49</w:t>
        </w:r>
        <w:r>
          <w:fldChar w:fldCharType="end"/>
        </w:r>
      </w:hyperlink>
    </w:p>
    <w:p>
      <w:pPr>
        <w:pStyle w:val="TOC2"/>
        <w:tabs>
          <w:tab w:val="right" w:leader="dot" w:pos="8306"/>
        </w:tabs>
      </w:pPr>
      <w:hyperlink w:anchor="_Toc23548" w:history="1">
        <w:r>
          <w:rPr>
            <w:rFonts w:ascii="仿宋" w:eastAsia="仿宋" w:hAnsi="仿宋" w:cs="仿宋" w:hint="eastAsia"/>
            <w:lang w:eastAsia="zh-CN"/>
          </w:rPr>
          <w:t>(七)、清洁生产</w:t>
        </w:r>
        <w:r>
          <w:tab/>
        </w:r>
        <w:r>
          <w:fldChar w:fldCharType="begin"/>
        </w:r>
        <w:r>
          <w:instrText xml:space="preserve"> PAGEREF _Toc23548 \h </w:instrText>
        </w:r>
        <w:r>
          <w:fldChar w:fldCharType="separate"/>
        </w:r>
        <w:r>
          <w:t>51</w:t>
        </w:r>
        <w:r>
          <w:fldChar w:fldCharType="end"/>
        </w:r>
      </w:hyperlink>
    </w:p>
    <w:p>
      <w:pPr>
        <w:pStyle w:val="TOC2"/>
        <w:tabs>
          <w:tab w:val="right" w:leader="dot" w:pos="8306"/>
        </w:tabs>
      </w:pPr>
      <w:hyperlink w:anchor="_Toc16164" w:history="1">
        <w:r>
          <w:rPr>
            <w:rFonts w:ascii="仿宋" w:eastAsia="仿宋" w:hAnsi="仿宋" w:cs="仿宋" w:hint="eastAsia"/>
            <w:lang w:eastAsia="zh-CN"/>
          </w:rPr>
          <w:t>(八)、环境保护综合评价</w:t>
        </w:r>
        <w:r>
          <w:tab/>
        </w:r>
        <w:r>
          <w:fldChar w:fldCharType="begin"/>
        </w:r>
        <w:r>
          <w:instrText xml:space="preserve"> PAGEREF _Toc16164 \h </w:instrText>
        </w:r>
        <w:r>
          <w:fldChar w:fldCharType="separate"/>
        </w:r>
        <w:r>
          <w:t>52</w:t>
        </w:r>
        <w:r>
          <w:fldChar w:fldCharType="end"/>
        </w:r>
      </w:hyperlink>
    </w:p>
    <w:p>
      <w:pPr>
        <w:pStyle w:val="TOC1"/>
        <w:tabs>
          <w:tab w:val="right" w:leader="dot" w:pos="8306"/>
        </w:tabs>
      </w:pPr>
      <w:hyperlink w:anchor="_Toc13747" w:history="1">
        <w:r>
          <w:rPr>
            <w:rFonts w:ascii="仿宋" w:eastAsia="仿宋" w:hAnsi="仿宋" w:cs="仿宋" w:hint="eastAsia"/>
            <w:lang w:eastAsia="zh-CN"/>
          </w:rPr>
          <w:t>十一、核实施退役和核三废处理、处置技术设备项目风险管理</w:t>
        </w:r>
        <w:r>
          <w:tab/>
        </w:r>
        <w:r>
          <w:fldChar w:fldCharType="begin"/>
        </w:r>
        <w:r>
          <w:instrText xml:space="preserve"> PAGEREF _Toc13747 \h </w:instrText>
        </w:r>
        <w:r>
          <w:fldChar w:fldCharType="separate"/>
        </w:r>
        <w:r>
          <w:t>53</w:t>
        </w:r>
        <w:r>
          <w:fldChar w:fldCharType="end"/>
        </w:r>
      </w:hyperlink>
    </w:p>
    <w:p>
      <w:pPr>
        <w:pStyle w:val="TOC2"/>
        <w:tabs>
          <w:tab w:val="right" w:leader="dot" w:pos="8306"/>
        </w:tabs>
      </w:pPr>
      <w:hyperlink w:anchor="_Toc9894" w:history="1">
        <w:r>
          <w:rPr>
            <w:rFonts w:ascii="仿宋" w:eastAsia="仿宋" w:hAnsi="仿宋" w:cs="仿宋" w:hint="eastAsia"/>
            <w:lang w:eastAsia="zh-CN"/>
          </w:rPr>
          <w:t>(一)、风险识别与评估</w:t>
        </w:r>
        <w:r>
          <w:tab/>
        </w:r>
        <w:r>
          <w:fldChar w:fldCharType="begin"/>
        </w:r>
        <w:r>
          <w:instrText xml:space="preserve"> PAGEREF _Toc9894 \h </w:instrText>
        </w:r>
        <w:r>
          <w:fldChar w:fldCharType="separate"/>
        </w:r>
        <w:r>
          <w:t>53</w:t>
        </w:r>
        <w:r>
          <w:fldChar w:fldCharType="end"/>
        </w:r>
      </w:hyperlink>
    </w:p>
    <w:p>
      <w:pPr>
        <w:pStyle w:val="TOC2"/>
        <w:tabs>
          <w:tab w:val="right" w:leader="dot" w:pos="8306"/>
        </w:tabs>
      </w:pPr>
      <w:hyperlink w:anchor="_Toc30685" w:history="1">
        <w:r>
          <w:rPr>
            <w:rFonts w:ascii="仿宋" w:eastAsia="仿宋" w:hAnsi="仿宋" w:cs="仿宋" w:hint="eastAsia"/>
            <w:lang w:eastAsia="zh-CN"/>
          </w:rPr>
          <w:t>(二)、风险应对策略</w:t>
        </w:r>
        <w:r>
          <w:tab/>
        </w:r>
        <w:r>
          <w:fldChar w:fldCharType="begin"/>
        </w:r>
        <w:r>
          <w:instrText xml:space="preserve"> PAGEREF _Toc30685 \h </w:instrText>
        </w:r>
        <w:r>
          <w:fldChar w:fldCharType="separate"/>
        </w:r>
        <w:r>
          <w:t>55</w:t>
        </w:r>
        <w:r>
          <w:fldChar w:fldCharType="end"/>
        </w:r>
      </w:hyperlink>
    </w:p>
    <w:p>
      <w:pPr>
        <w:pStyle w:val="TOC2"/>
        <w:tabs>
          <w:tab w:val="right" w:leader="dot" w:pos="8306"/>
        </w:tabs>
      </w:pPr>
      <w:hyperlink w:anchor="_Toc29238" w:history="1">
        <w:r>
          <w:rPr>
            <w:rFonts w:ascii="仿宋" w:eastAsia="仿宋" w:hAnsi="仿宋" w:cs="仿宋" w:hint="eastAsia"/>
            <w:lang w:eastAsia="zh-CN"/>
          </w:rPr>
          <w:t>(三)、风险监控与控制</w:t>
        </w:r>
        <w:r>
          <w:tab/>
        </w:r>
        <w:r>
          <w:fldChar w:fldCharType="begin"/>
        </w:r>
        <w:r>
          <w:instrText xml:space="preserve"> PAGEREF _Toc29238 \h </w:instrText>
        </w:r>
        <w:r>
          <w:fldChar w:fldCharType="separate"/>
        </w:r>
        <w:r>
          <w:t>57</w:t>
        </w:r>
        <w:r>
          <w:fldChar w:fldCharType="end"/>
        </w:r>
      </w:hyperlink>
    </w:p>
    <w:p>
      <w:pPr>
        <w:pStyle w:val="TOC1"/>
        <w:tabs>
          <w:tab w:val="right" w:leader="dot" w:pos="8306"/>
        </w:tabs>
      </w:pPr>
      <w:hyperlink w:anchor="_Toc27297" w:history="1">
        <w:r>
          <w:rPr>
            <w:rFonts w:ascii="仿宋" w:eastAsia="仿宋" w:hAnsi="仿宋" w:cs="仿宋" w:hint="eastAsia"/>
            <w:lang w:eastAsia="zh-CN"/>
          </w:rPr>
          <w:t>十二、核实施退役和核三废处理、处置技术设备项目经营效益</w:t>
        </w:r>
        <w:r>
          <w:tab/>
        </w:r>
        <w:r>
          <w:fldChar w:fldCharType="begin"/>
        </w:r>
        <w:r>
          <w:instrText xml:space="preserve"> PAGEREF _Toc27297 \h </w:instrText>
        </w:r>
        <w:r>
          <w:fldChar w:fldCharType="separate"/>
        </w:r>
        <w:r>
          <w:t>58</w:t>
        </w:r>
        <w:r>
          <w:fldChar w:fldCharType="end"/>
        </w:r>
      </w:hyperlink>
    </w:p>
    <w:p>
      <w:pPr>
        <w:pStyle w:val="TOC2"/>
        <w:tabs>
          <w:tab w:val="right" w:leader="dot" w:pos="8306"/>
        </w:tabs>
      </w:pPr>
      <w:hyperlink w:anchor="_Toc30377" w:history="1">
        <w:r>
          <w:rPr>
            <w:rFonts w:ascii="仿宋" w:eastAsia="仿宋" w:hAnsi="仿宋" w:cs="仿宋" w:hint="eastAsia"/>
            <w:lang w:eastAsia="zh-CN"/>
          </w:rPr>
          <w:t>(一)、经济评价财务测算</w:t>
        </w:r>
        <w:r>
          <w:tab/>
        </w:r>
        <w:r>
          <w:fldChar w:fldCharType="begin"/>
        </w:r>
        <w:r>
          <w:instrText xml:space="preserve"> PAGEREF _Toc30377 \h </w:instrText>
        </w:r>
        <w:r>
          <w:fldChar w:fldCharType="separate"/>
        </w:r>
        <w:r>
          <w:t>58</w:t>
        </w:r>
        <w:r>
          <w:fldChar w:fldCharType="end"/>
        </w:r>
      </w:hyperlink>
    </w:p>
    <w:p>
      <w:pPr>
        <w:pStyle w:val="TOC2"/>
        <w:tabs>
          <w:tab w:val="right" w:leader="dot" w:pos="8306"/>
        </w:tabs>
      </w:pPr>
      <w:hyperlink w:anchor="_Toc12194" w:history="1">
        <w:r>
          <w:rPr>
            <w:rFonts w:ascii="仿宋" w:eastAsia="仿宋" w:hAnsi="仿宋" w:cs="仿宋" w:hint="eastAsia"/>
            <w:lang w:eastAsia="zh-CN"/>
          </w:rPr>
          <w:t>(二)、核实施退役和核三废处理、处置技术设备项目盈利能力分析</w:t>
        </w:r>
        <w:r>
          <w:tab/>
        </w:r>
        <w:r>
          <w:fldChar w:fldCharType="begin"/>
        </w:r>
        <w:r>
          <w:instrText xml:space="preserve"> PAGEREF _Toc12194 \h </w:instrText>
        </w:r>
        <w:r>
          <w:fldChar w:fldCharType="separate"/>
        </w:r>
        <w:r>
          <w:t>59</w:t>
        </w:r>
        <w:r>
          <w:fldChar w:fldCharType="end"/>
        </w:r>
      </w:hyperlink>
    </w:p>
    <w:p>
      <w:pPr>
        <w:pStyle w:val="TOC1"/>
        <w:tabs>
          <w:tab w:val="right" w:leader="dot" w:pos="8306"/>
        </w:tabs>
      </w:pPr>
      <w:hyperlink w:anchor="_Toc30391" w:history="1">
        <w:r>
          <w:rPr>
            <w:rFonts w:ascii="仿宋" w:eastAsia="仿宋" w:hAnsi="仿宋" w:cs="仿宋" w:hint="eastAsia"/>
            <w:lang w:eastAsia="zh-CN"/>
          </w:rPr>
          <w:t>十三、核实施退役和核三废处理、处置技术设备项目治理与监督</w:t>
        </w:r>
        <w:r>
          <w:tab/>
        </w:r>
        <w:r>
          <w:fldChar w:fldCharType="begin"/>
        </w:r>
        <w:r>
          <w:instrText xml:space="preserve"> PAGEREF _Toc30391 \h </w:instrText>
        </w:r>
        <w:r>
          <w:fldChar w:fldCharType="separate"/>
        </w:r>
        <w:r>
          <w:t>60</w:t>
        </w:r>
        <w:r>
          <w:fldChar w:fldCharType="end"/>
        </w:r>
      </w:hyperlink>
    </w:p>
    <w:p>
      <w:pPr>
        <w:pStyle w:val="TOC2"/>
        <w:tabs>
          <w:tab w:val="right" w:leader="dot" w:pos="8306"/>
        </w:tabs>
      </w:pPr>
      <w:hyperlink w:anchor="_Toc28652" w:history="1">
        <w:r>
          <w:rPr>
            <w:rFonts w:ascii="仿宋" w:eastAsia="仿宋" w:hAnsi="仿宋" w:cs="仿宋" w:hint="eastAsia"/>
            <w:lang w:eastAsia="zh-CN"/>
          </w:rPr>
          <w:t>(一)、核实施退役和核三废处理、处置技术设备项目治理结构</w:t>
        </w:r>
        <w:r>
          <w:tab/>
        </w:r>
        <w:r>
          <w:fldChar w:fldCharType="begin"/>
        </w:r>
        <w:r>
          <w:instrText xml:space="preserve"> PAGEREF _Toc28652 \h </w:instrText>
        </w:r>
        <w:r>
          <w:fldChar w:fldCharType="separate"/>
        </w:r>
        <w:r>
          <w:t>60</w:t>
        </w:r>
        <w:r>
          <w:fldChar w:fldCharType="end"/>
        </w:r>
      </w:hyperlink>
    </w:p>
    <w:p>
      <w:pPr>
        <w:pStyle w:val="TOC2"/>
        <w:tabs>
          <w:tab w:val="right" w:leader="dot" w:pos="8306"/>
        </w:tabs>
      </w:pPr>
      <w:hyperlink w:anchor="_Toc27551" w:history="1">
        <w:r>
          <w:rPr>
            <w:rFonts w:ascii="仿宋" w:eastAsia="仿宋" w:hAnsi="仿宋" w:cs="仿宋" w:hint="eastAsia"/>
            <w:lang w:eastAsia="zh-CN"/>
          </w:rPr>
          <w:t>(二)、监督与审计</w:t>
        </w:r>
        <w:r>
          <w:tab/>
        </w:r>
        <w:r>
          <w:fldChar w:fldCharType="begin"/>
        </w:r>
        <w:r>
          <w:instrText xml:space="preserve"> PAGEREF _Toc27551 \h </w:instrText>
        </w:r>
        <w:r>
          <w:fldChar w:fldCharType="separate"/>
        </w:r>
        <w:r>
          <w:t>62</w:t>
        </w:r>
        <w:r>
          <w:fldChar w:fldCharType="end"/>
        </w:r>
      </w:hyperlink>
    </w:p>
    <w:p>
      <w:pPr>
        <w:pStyle w:val="TOC1"/>
        <w:tabs>
          <w:tab w:val="right" w:leader="dot" w:pos="8306"/>
        </w:tabs>
      </w:pPr>
      <w:hyperlink w:anchor="_Toc2691" w:history="1">
        <w:r>
          <w:rPr>
            <w:rFonts w:ascii="仿宋" w:eastAsia="仿宋" w:hAnsi="仿宋" w:cs="仿宋" w:hint="eastAsia"/>
            <w:lang w:eastAsia="zh-CN"/>
          </w:rPr>
          <w:t>十四、核实施退役和核三废处理、处置技术设备项目实施保障措施</w:t>
        </w:r>
        <w:r>
          <w:tab/>
        </w:r>
        <w:r>
          <w:fldChar w:fldCharType="begin"/>
        </w:r>
        <w:r>
          <w:instrText xml:space="preserve"> PAGEREF _Toc2691 \h </w:instrText>
        </w:r>
        <w:r>
          <w:fldChar w:fldCharType="separate"/>
        </w:r>
        <w:r>
          <w:t>64</w:t>
        </w:r>
        <w:r>
          <w:fldChar w:fldCharType="end"/>
        </w:r>
      </w:hyperlink>
    </w:p>
    <w:p>
      <w:pPr>
        <w:pStyle w:val="TOC2"/>
        <w:tabs>
          <w:tab w:val="right" w:leader="dot" w:pos="8306"/>
        </w:tabs>
      </w:pPr>
      <w:hyperlink w:anchor="_Toc24594" w:history="1">
        <w:r>
          <w:rPr>
            <w:rFonts w:ascii="仿宋" w:eastAsia="仿宋" w:hAnsi="仿宋" w:cs="仿宋" w:hint="eastAsia"/>
            <w:lang w:eastAsia="zh-CN"/>
          </w:rPr>
          <w:t>(一)、核实施退役和核三废处理、处置技术设备项目实施保障机制</w:t>
        </w:r>
        <w:r>
          <w:tab/>
        </w:r>
        <w:r>
          <w:fldChar w:fldCharType="begin"/>
        </w:r>
        <w:r>
          <w:instrText xml:space="preserve"> PAGEREF _Toc24594 \h </w:instrText>
        </w:r>
        <w:r>
          <w:fldChar w:fldCharType="separate"/>
        </w:r>
        <w:r>
          <w:t>64</w:t>
        </w:r>
        <w:r>
          <w:fldChar w:fldCharType="end"/>
        </w:r>
      </w:hyperlink>
    </w:p>
    <w:p>
      <w:pPr>
        <w:pStyle w:val="TOC2"/>
        <w:tabs>
          <w:tab w:val="right" w:leader="dot" w:pos="8306"/>
        </w:tabs>
      </w:pPr>
      <w:hyperlink w:anchor="_Toc20513" w:history="1">
        <w:r>
          <w:rPr>
            <w:rFonts w:ascii="仿宋" w:eastAsia="仿宋" w:hAnsi="仿宋" w:cs="仿宋" w:hint="eastAsia"/>
            <w:lang w:eastAsia="zh-CN"/>
          </w:rPr>
          <w:t>(二)、核实施退役和核三废处理、处置技术设备项目法律合规要求</w:t>
        </w:r>
        <w:r>
          <w:tab/>
        </w:r>
        <w:r>
          <w:fldChar w:fldCharType="begin"/>
        </w:r>
        <w:r>
          <w:instrText xml:space="preserve"> PAGEREF _Toc20513 \h </w:instrText>
        </w:r>
        <w:r>
          <w:fldChar w:fldCharType="separate"/>
        </w:r>
        <w:r>
          <w:t>68</w:t>
        </w:r>
        <w:r>
          <w:fldChar w:fldCharType="end"/>
        </w:r>
      </w:hyperlink>
    </w:p>
    <w:p>
      <w:pPr>
        <w:pStyle w:val="TOC2"/>
        <w:tabs>
          <w:tab w:val="right" w:leader="dot" w:pos="8306"/>
        </w:tabs>
      </w:pPr>
      <w:hyperlink w:anchor="_Toc22377" w:history="1">
        <w:r>
          <w:rPr>
            <w:rFonts w:ascii="仿宋" w:eastAsia="仿宋" w:hAnsi="仿宋" w:cs="仿宋" w:hint="eastAsia"/>
            <w:lang w:eastAsia="zh-CN"/>
          </w:rPr>
          <w:t>(三)、核实施退役和核三废处理、处置技术设备项目合同管理与法律事务</w:t>
        </w:r>
        <w:r>
          <w:tab/>
        </w:r>
        <w:r>
          <w:fldChar w:fldCharType="begin"/>
        </w:r>
        <w:r>
          <w:instrText xml:space="preserve"> PAGEREF _Toc22377 \h </w:instrText>
        </w:r>
        <w:r>
          <w:fldChar w:fldCharType="separate"/>
        </w:r>
        <w:r>
          <w:t>73</w:t>
        </w:r>
        <w:r>
          <w:fldChar w:fldCharType="end"/>
        </w:r>
      </w:hyperlink>
    </w:p>
    <w:p>
      <w:pPr>
        <w:pStyle w:val="TOC2"/>
        <w:tabs>
          <w:tab w:val="right" w:leader="dot" w:pos="8306"/>
        </w:tabs>
      </w:pPr>
      <w:hyperlink w:anchor="_Toc32295" w:history="1">
        <w:r>
          <w:rPr>
            <w:rFonts w:ascii="仿宋" w:eastAsia="仿宋" w:hAnsi="仿宋" w:cs="仿宋" w:hint="eastAsia"/>
            <w:lang w:eastAsia="zh-CN"/>
          </w:rPr>
          <w:t>(四)、核实施退役和核三废处理、处置技术设备项目知识产权保护策略</w:t>
        </w:r>
        <w:r>
          <w:tab/>
        </w:r>
        <w:r>
          <w:fldChar w:fldCharType="begin"/>
        </w:r>
        <w:r>
          <w:instrText xml:space="preserve"> PAGEREF _Toc32295 \h </w:instrText>
        </w:r>
        <w:r>
          <w:fldChar w:fldCharType="separate"/>
        </w:r>
        <w:r>
          <w:t>80</w:t>
        </w:r>
        <w:r>
          <w:fldChar w:fldCharType="end"/>
        </w:r>
      </w:hyperlink>
    </w:p>
    <w:p>
      <w:pPr>
        <w:pStyle w:val="TOC1"/>
        <w:tabs>
          <w:tab w:val="right" w:leader="dot" w:pos="8306"/>
        </w:tabs>
      </w:pPr>
      <w:hyperlink w:anchor="_Toc19295" w:history="1">
        <w:r>
          <w:rPr>
            <w:rFonts w:ascii="仿宋" w:eastAsia="仿宋" w:hAnsi="仿宋" w:cs="仿宋" w:hint="eastAsia"/>
            <w:lang w:eastAsia="zh-CN"/>
          </w:rPr>
          <w:t>十五、营销与推广策略</w:t>
        </w:r>
        <w:r>
          <w:tab/>
        </w:r>
        <w:r>
          <w:fldChar w:fldCharType="begin"/>
        </w:r>
        <w:r>
          <w:instrText xml:space="preserve"> PAGEREF _Toc19295 \h </w:instrText>
        </w:r>
        <w:r>
          <w:fldChar w:fldCharType="separate"/>
        </w:r>
        <w:r>
          <w:t>83</w:t>
        </w:r>
        <w:r>
          <w:fldChar w:fldCharType="end"/>
        </w:r>
      </w:hyperlink>
    </w:p>
    <w:p>
      <w:pPr>
        <w:pStyle w:val="TOC2"/>
        <w:tabs>
          <w:tab w:val="right" w:leader="dot" w:pos="8306"/>
        </w:tabs>
      </w:pPr>
      <w:hyperlink w:anchor="_Toc31180" w:history="1">
        <w:r>
          <w:rPr>
            <w:rFonts w:ascii="仿宋" w:eastAsia="仿宋" w:hAnsi="仿宋" w:cs="仿宋" w:hint="eastAsia"/>
            <w:lang w:eastAsia="zh-CN"/>
          </w:rPr>
          <w:t>(一)、产品/服务定位与特点</w:t>
        </w:r>
        <w:r>
          <w:tab/>
        </w:r>
        <w:r>
          <w:fldChar w:fldCharType="begin"/>
        </w:r>
        <w:r>
          <w:instrText xml:space="preserve"> PAGEREF _Toc31180 \h </w:instrText>
        </w:r>
        <w:r>
          <w:fldChar w:fldCharType="separate"/>
        </w:r>
        <w:r>
          <w:t>83</w:t>
        </w:r>
        <w:r>
          <w:fldChar w:fldCharType="end"/>
        </w:r>
      </w:hyperlink>
    </w:p>
    <w:p>
      <w:pPr>
        <w:pStyle w:val="TOC2"/>
        <w:tabs>
          <w:tab w:val="right" w:leader="dot" w:pos="8306"/>
        </w:tabs>
      </w:pPr>
      <w:hyperlink w:anchor="_Toc23799" w:history="1">
        <w:r>
          <w:rPr>
            <w:rFonts w:ascii="仿宋" w:eastAsia="仿宋" w:hAnsi="仿宋" w:cs="仿宋" w:hint="eastAsia"/>
            <w:lang w:eastAsia="zh-CN"/>
          </w:rPr>
          <w:t>(二)、市场定位与竞争分析</w:t>
        </w:r>
        <w:r>
          <w:tab/>
        </w:r>
        <w:r>
          <w:fldChar w:fldCharType="begin"/>
        </w:r>
        <w:r>
          <w:instrText xml:space="preserve"> PAGEREF _Toc23799 \h </w:instrText>
        </w:r>
        <w:r>
          <w:fldChar w:fldCharType="separate"/>
        </w:r>
        <w:r>
          <w:t>85</w:t>
        </w:r>
        <w:r>
          <w:fldChar w:fldCharType="end"/>
        </w:r>
      </w:hyperlink>
    </w:p>
    <w:p>
      <w:pPr>
        <w:pStyle w:val="TOC2"/>
        <w:tabs>
          <w:tab w:val="right" w:leader="dot" w:pos="8306"/>
        </w:tabs>
      </w:pPr>
      <w:hyperlink w:anchor="_Toc5645" w:history="1">
        <w:r>
          <w:rPr>
            <w:rFonts w:ascii="仿宋" w:eastAsia="仿宋" w:hAnsi="仿宋" w:cs="仿宋" w:hint="eastAsia"/>
            <w:lang w:eastAsia="zh-CN"/>
          </w:rPr>
          <w:t>(三)、营销渠道与策略</w:t>
        </w:r>
        <w:r>
          <w:tab/>
        </w:r>
        <w:r>
          <w:fldChar w:fldCharType="begin"/>
        </w:r>
        <w:r>
          <w:instrText xml:space="preserve"> PAGEREF _Toc5645 \h </w:instrText>
        </w:r>
        <w:r>
          <w:fldChar w:fldCharType="separate"/>
        </w:r>
        <w:r>
          <w:t>86</w:t>
        </w:r>
        <w:r>
          <w:fldChar w:fldCharType="end"/>
        </w:r>
      </w:hyperlink>
    </w:p>
    <w:p>
      <w:pPr>
        <w:pStyle w:val="TOC2"/>
        <w:tabs>
          <w:tab w:val="right" w:leader="dot" w:pos="8306"/>
        </w:tabs>
      </w:pPr>
      <w:hyperlink w:anchor="_Toc31028" w:history="1">
        <w:r>
          <w:rPr>
            <w:rFonts w:ascii="仿宋" w:eastAsia="仿宋" w:hAnsi="仿宋" w:cs="仿宋" w:hint="eastAsia"/>
            <w:lang w:eastAsia="zh-CN"/>
          </w:rPr>
          <w:t>(四)、推广与宣传活动</w:t>
        </w:r>
        <w:r>
          <w:tab/>
        </w:r>
        <w:r>
          <w:fldChar w:fldCharType="begin"/>
        </w:r>
        <w:r>
          <w:instrText xml:space="preserve"> PAGEREF _Toc31028 \h </w:instrText>
        </w:r>
        <w:r>
          <w:fldChar w:fldCharType="separate"/>
        </w:r>
        <w:r>
          <w:t>87</w:t>
        </w:r>
        <w:r>
          <w:fldChar w:fldCharType="end"/>
        </w:r>
      </w:hyperlink>
    </w:p>
    <w:p>
      <w:pPr>
        <w:pStyle w:val="TOC1"/>
        <w:tabs>
          <w:tab w:val="right" w:leader="dot" w:pos="8306"/>
        </w:tabs>
      </w:pPr>
      <w:hyperlink w:anchor="_Toc16886" w:history="1">
        <w:r>
          <w:rPr>
            <w:rFonts w:ascii="仿宋" w:eastAsia="仿宋" w:hAnsi="仿宋" w:cs="仿宋" w:hint="eastAsia"/>
            <w:lang w:eastAsia="zh-CN"/>
          </w:rPr>
          <w:t>十六、核实施退役和核三废处理、处置技术设备项目变更管理</w:t>
        </w:r>
        <w:r>
          <w:tab/>
        </w:r>
        <w:r>
          <w:fldChar w:fldCharType="begin"/>
        </w:r>
        <w:r>
          <w:instrText xml:space="preserve"> PAGEREF _Toc16886 \h </w:instrText>
        </w:r>
        <w:r>
          <w:fldChar w:fldCharType="separate"/>
        </w:r>
        <w:r>
          <w:t>93</w:t>
        </w:r>
        <w:r>
          <w:fldChar w:fldCharType="end"/>
        </w:r>
      </w:hyperlink>
    </w:p>
    <w:p>
      <w:pPr>
        <w:pStyle w:val="TOC2"/>
        <w:tabs>
          <w:tab w:val="right" w:leader="dot" w:pos="8306"/>
        </w:tabs>
      </w:pPr>
      <w:hyperlink w:anchor="_Toc30911" w:history="1">
        <w:r>
          <w:rPr>
            <w:rFonts w:ascii="仿宋" w:eastAsia="仿宋" w:hAnsi="仿宋" w:cs="仿宋" w:hint="eastAsia"/>
            <w:lang w:eastAsia="zh-CN"/>
          </w:rPr>
          <w:t>(一)、变更申请与评估</w:t>
        </w:r>
        <w:r>
          <w:tab/>
        </w:r>
        <w:r>
          <w:fldChar w:fldCharType="begin"/>
        </w:r>
        <w:r>
          <w:instrText xml:space="preserve"> PAGEREF _Toc30911 \h </w:instrText>
        </w:r>
        <w:r>
          <w:fldChar w:fldCharType="separate"/>
        </w:r>
        <w:r>
          <w:t>93</w:t>
        </w:r>
        <w:r>
          <w:fldChar w:fldCharType="end"/>
        </w:r>
      </w:hyperlink>
    </w:p>
    <w:p>
      <w:pPr>
        <w:pStyle w:val="TOC2"/>
        <w:tabs>
          <w:tab w:val="right" w:leader="dot" w:pos="8306"/>
        </w:tabs>
      </w:pPr>
      <w:hyperlink w:anchor="_Toc10796" w:history="1">
        <w:r>
          <w:rPr>
            <w:rFonts w:ascii="仿宋" w:eastAsia="仿宋" w:hAnsi="仿宋" w:cs="仿宋" w:hint="eastAsia"/>
            <w:lang w:eastAsia="zh-CN"/>
          </w:rPr>
          <w:t>(二)、变更实施与控制</w:t>
        </w:r>
        <w:r>
          <w:tab/>
        </w:r>
        <w:r>
          <w:fldChar w:fldCharType="begin"/>
        </w:r>
        <w:r>
          <w:instrText xml:space="preserve"> PAGEREF _Toc10796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13"/>
      <w:r>
        <w:rPr>
          <w:rFonts w:ascii="仿宋" w:eastAsia="仿宋" w:hAnsi="仿宋" w:cs="仿宋" w:hint="eastAsia"/>
          <w:sz w:val="28"/>
          <w:lang w:eastAsia="zh-CN"/>
        </w:rPr>
        <w:t>一、核实施退役和核三废处理、处置技术设备项目土建工程</w:t>
      </w:r>
      <w:bookmarkEnd w:id="2"/>
    </w:p>
    <w:p>
      <w:pPr>
        <w:pStyle w:val="Heading2"/>
        <w:rPr>
          <w:rFonts w:ascii="仿宋" w:eastAsia="仿宋" w:hAnsi="仿宋" w:cs="仿宋" w:hint="eastAsia"/>
          <w:lang w:eastAsia="zh-CN"/>
        </w:rPr>
      </w:pPr>
      <w:bookmarkStart w:id="3" w:name="_Toc174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在核实施退役和核三废处理、处置技术设备项目的建筑工程设计中，我们将秉承一系列重要的设计原则，以确保核实施退役和核三废处理、处置技术设备项目建筑在功能、美观、可持续性等方面达到最佳效果。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首要原则是确保建筑的功能性得到最大化的发挥。我们将充分理解核实施退役和核三废处理、处置技术设备项目的实际需求，合理布局各个功能区域，保证建筑在满足业务需求的同时，提供高效的工作环境。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在建筑设计中，我们将综合考虑建设和运营成本。通过精细的经济效益分析，确保设计方案在高效利用资源的同时，对核实施退役和核三废处理、处置技术设备项目的长期盈利能力有积极的贡献。</w:t>
      </w:r>
    </w:p>
    <w:p>
      <w:pPr>
        <w:pStyle w:val="Heading2"/>
        <w:ind w:firstLine="560" w:firstLineChars="200"/>
        <w:rPr>
          <w:rFonts w:ascii="仿宋" w:eastAsia="仿宋" w:hAnsi="仿宋" w:cs="仿宋" w:hint="eastAsia"/>
          <w:sz w:val="28"/>
          <w:lang w:eastAsia="zh-CN"/>
        </w:rPr>
      </w:pPr>
      <w:bookmarkStart w:id="4" w:name="_Toc708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实施退役和核三废处理、处置技术设备项目的土建工程设计中，我们将精准设定设计年限，结合核实施退役和核三废处理、处置技术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核实施退役和核三废处理、处置技术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72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核实施退役和核三废处理、处置技术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核实施退役和核三废处理、处置技术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核实施退役和核三废处理、处置技术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80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本期工程核实施退役和核三废处理、处置技术设备项目预计总建筑面积XXX平方米，其中：计容建筑面积XXX平方米，计划建筑工程投资XX万元，占核实施退役和核三废处理、处置技术设备项目总投资的XX%。</w:t>
      </w:r>
    </w:p>
    <w:p>
      <w:pPr>
        <w:pStyle w:val="Heading1"/>
        <w:ind w:firstLine="560" w:firstLineChars="200"/>
        <w:rPr>
          <w:rFonts w:ascii="仿宋" w:eastAsia="仿宋" w:hAnsi="仿宋" w:cs="仿宋" w:hint="eastAsia"/>
          <w:sz w:val="28"/>
          <w:lang w:eastAsia="zh-CN"/>
        </w:rPr>
      </w:pPr>
      <w:bookmarkStart w:id="7" w:name="_Toc32709"/>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5794"/>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的技术管理特点体现在其创新导向。通过引入最先进的技术趋势和解决方案，核实施退役和核三废处理、处置技术设备项目致力于提升科技含量、提高质量和效率水平。这意味着我们将采用最新的工具和方法，确保核实施退役和核三废处理、处置技术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核实施退役和核三废处理、处置技术设备项目技术管理的显著特征。通过整合不同领域的技术资源，我们实现了跨学科的协同工作。这有助于优化技术架构，提高整体效能。此外，整合性策略还促进了不同技术团队之间的紧密沟通和高效合作，确保核实施退役和核三废处理、处置技术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核实施退役和核三废处理、处置技术设备项目所采用的技术。通过不断优化技术方案，核实施退役和核三废处理、处置技术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核实施退役和核三废处理、处置技术设备项目团队将在核实施退役和核三废处理、处置技术设备项目初期识别可能的技术风险，并采取相应的预防和应对措施。通过建立健全的风险评估机制，核实施退役和核三废处理、处置技术设备项目能够在实施过程中及时发现并解决潜在的技术问题，保障核实施退役和核三废处理、处置技术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核实施退役和核三废处理、处置技术设备项目中，技术将成为核实施退役和核三废处理、处置技术设备项目成功的有力支持。这一深度剖析揭示了技术管理在核实施退役和核三废处理、处置技术设备项目实施中的关键作用，为核实施退役和核三废处理、处置技术设备项目的技术基础奠定了坚实的基础。</w:t>
      </w:r>
    </w:p>
    <w:p>
      <w:pPr>
        <w:pStyle w:val="Heading2"/>
        <w:ind w:firstLine="560" w:firstLineChars="200"/>
        <w:rPr>
          <w:rFonts w:ascii="仿宋" w:eastAsia="仿宋" w:hAnsi="仿宋" w:cs="仿宋" w:hint="eastAsia"/>
          <w:sz w:val="28"/>
          <w:lang w:eastAsia="zh-CN"/>
        </w:rPr>
      </w:pPr>
      <w:bookmarkStart w:id="9" w:name="_Toc16082"/>
      <w:r>
        <w:rPr>
          <w:rFonts w:ascii="仿宋" w:eastAsia="仿宋" w:hAnsi="仿宋" w:cs="仿宋" w:hint="eastAsia"/>
          <w:sz w:val="28"/>
          <w:lang w:eastAsia="zh-CN"/>
        </w:rPr>
        <w:t>(二)、核实施退役和核三废处理、处置技术设备项目工艺技术设计方案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核实施退役和核三废处理、处置技术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核实施退役和核三废处理、处置技术设备项目将严格按照相关行业规范要求进行组织。通过有效控制产品质量，核实施退役和核三废处理、处置技术设备项目将致力于为顾客提供优质的核实施退役和核三废处理、处置技术设备项目产品和良好的服务。这体现了核实施退役和核三废处理、处置技术设备项目对于生产活动合规性和质量标准的高度重视，为核实施退役和核三废处理、处置技术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核实施退役和核三废处理、处置技术设备项目注重生态效益和清洁生产原则。核实施退役和核三废处理、处置技术设备项目建设将紧密结合地方特色经济发展，与社会经济发展规划和区域环境保护规划方案相协调一致。通过与当地区域自然生态系统的结合，核实施退役和核三废处理、处置技术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核实施退役和核三废处理、处置技术设备项目产品具有多样化的客户需求和个性化的特点。因此，核实施退役和核三废处理、处置技术设备项目产品规格品种多样，且单批生产数量较小。为满足这一特点，核实施退役和核三废处理、处置技术设备项目承办单位将建设先进的柔性制造生产线。通过广泛应用柔性制造技术，核实施退役和核三废处理、处置技术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核实施退役和核三废处理、处置技术设备项目采用的技术具有较高的技术含量和自动化水平，处于国内先进水平。这一技术选用不仅体现了对生产效率、质量和环境友好性的高标准要求，同时为核实施退役和核三废处理、处置技术设备项目的可持续发展奠定了坚实的基础。</w:t>
      </w:r>
    </w:p>
    <w:p>
      <w:pPr>
        <w:pStyle w:val="Heading2"/>
        <w:ind w:firstLine="560" w:firstLineChars="200"/>
        <w:rPr>
          <w:rFonts w:ascii="仿宋" w:eastAsia="仿宋" w:hAnsi="仿宋" w:cs="仿宋" w:hint="eastAsia"/>
          <w:sz w:val="28"/>
          <w:lang w:eastAsia="zh-CN"/>
        </w:rPr>
      </w:pPr>
      <w:bookmarkStart w:id="10" w:name="_Toc21532"/>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核实施退役和核三废处理、处置技术设备项目的高效生产和技术实施，我们制定了一套精心设计的设备选型方案，以满足核实施退役和核三废处理、处置技术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核实施退役和核三废处理、处置技术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核实施退役和核三废处理、处置技术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1808"/>
      <w:r>
        <w:rPr>
          <w:rFonts w:ascii="仿宋" w:eastAsia="仿宋" w:hAnsi="仿宋" w:cs="仿宋" w:hint="eastAsia"/>
          <w:sz w:val="28"/>
          <w:lang w:eastAsia="zh-CN"/>
        </w:rPr>
        <w:t>三、核实施退役和核三废处理、处置技术设备项目建设背景及必要性分析</w:t>
      </w:r>
      <w:bookmarkEnd w:id="11"/>
    </w:p>
    <w:p>
      <w:pPr>
        <w:pStyle w:val="Heading2"/>
        <w:rPr>
          <w:rFonts w:ascii="仿宋" w:eastAsia="仿宋" w:hAnsi="仿宋" w:cs="仿宋" w:hint="eastAsia"/>
          <w:lang w:eastAsia="zh-CN"/>
        </w:rPr>
      </w:pPr>
      <w:bookmarkStart w:id="12" w:name="_Toc18462"/>
      <w:r>
        <w:rPr>
          <w:rFonts w:ascii="仿宋" w:eastAsia="仿宋" w:hAnsi="仿宋" w:cs="仿宋" w:hint="eastAsia"/>
          <w:lang w:eastAsia="zh-CN"/>
        </w:rPr>
        <w:t>(一)、核实施退役和核三废处理、处置技术设备项目背景分析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核实施退役和核三废处理、处置技术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核实施退役和核三废处理、处置技术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核实施退役和核三废处理、处置技术设备项目在这个潮流中的定位。同时，我们将关注行业内涌现的新兴机遇，以便核实施退役和核三废处理、处置技术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核实施退役和核三废处理、处置技术设备项目提供了强大的发展动力。我们将聚焦于行业内最新的技术发展趋势，包括但不限于人工智能、大数据分析、物联网等领域。通过深度的技术研究，我们将确保核实施退役和核三废处理、处置技术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核实施退役和核三废处理、处置技术设备项目发展的源泉。我们将投入更多的精力对市场需求进行深入剖析，超越表面的需求，深入挖掘潜在的市场痛点和机遇。通过对市场需求的细致了解，核实施退役和核三废处理、处置技术设备项目将更有针对性地设计解决方案，满足市场的多样化需求，从而更好地促进核实施退役和核三废处理、处置技术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核实施退役和核三废处理、处置技术设备项目战略至关重要。我们将对竞争态势进行更为深入的分析，包括但不限于市场份额、产品特点、客户满意度等多个维度。通过深度的竞争分析，核实施退役和核三废处理、处置技术设备项目将能够更准确地把握市场脉搏，制定具有竞争力的核实施退役和核三废处理、处置技术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核实施退役和核三废处理、处置技术设备项目的发展具有直接的影响。我们将进行更为全面的法规和政策分析，了解行业发展中的潜在法律风险和合规挑战。通过充分了解和遵守相关法规，核实施退役和核三废处理、处置技术设备项目将确保在法律框架内合法合规运营，为核实施退役和核三废处理、处置技术设备项目的稳健发展提供有力支持。</w:t>
      </w:r>
    </w:p>
    <w:p>
      <w:pPr>
        <w:pStyle w:val="Heading2"/>
        <w:ind w:firstLine="560" w:firstLineChars="200"/>
        <w:rPr>
          <w:rFonts w:ascii="仿宋" w:eastAsia="仿宋" w:hAnsi="仿宋" w:cs="仿宋" w:hint="eastAsia"/>
          <w:sz w:val="28"/>
          <w:lang w:eastAsia="zh-CN"/>
        </w:rPr>
      </w:pPr>
      <w:bookmarkStart w:id="13" w:name="_Toc24818"/>
      <w:r>
        <w:rPr>
          <w:rFonts w:ascii="仿宋" w:eastAsia="仿宋" w:hAnsi="仿宋" w:cs="仿宋" w:hint="eastAsia"/>
          <w:sz w:val="28"/>
          <w:lang w:eastAsia="zh-CN"/>
        </w:rPr>
        <w:t>(二)、核实施退役和核三废处理、处置技术设备项目建设必要性分析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建设的迫切性源于对行业发展趋势的深刻洞察。我们正处于一个行业变革的时代，科技创新、数字化转型成为企业发展的关键动力。核实施退役和核三废处理、处置技术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建设不仅仅是为了跟上潮流，更是为了通过技术创新推动企业的持续发展。通过引入先进的技术和解决方案，核实施退役和核三废处理、处置技术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核实施退役和核三废处理、处置技术设备项目的建设成为必然选择，通过提高产品质量、拓展服务领域，从而在竞争中获得更多的机会。核实施退役和核三废处理、处置技术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核实施退役和核三废处理、处置技术设备项目建设的必要性体现在对客户需求更精准的满足。通过核实施退役和核三废处理、处置技术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建设的背后是对企业持续创新的追求。只有通过不断创新，企业才能在竞争中立于不败之地。核实施退役和核三废处理、处置技术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338"/>
      <w:r>
        <w:rPr>
          <w:rFonts w:ascii="仿宋" w:eastAsia="仿宋" w:hAnsi="仿宋" w:cs="仿宋" w:hint="eastAsia"/>
          <w:sz w:val="28"/>
          <w:lang w:eastAsia="zh-CN"/>
        </w:rPr>
        <w:t>四、核实施退役和核三废处理、处置技术设备项目文档管理</w:t>
      </w:r>
      <w:bookmarkEnd w:id="14"/>
    </w:p>
    <w:p>
      <w:pPr>
        <w:pStyle w:val="Heading2"/>
        <w:rPr>
          <w:rFonts w:ascii="仿宋" w:eastAsia="仿宋" w:hAnsi="仿宋" w:cs="仿宋" w:hint="eastAsia"/>
          <w:lang w:eastAsia="zh-CN"/>
        </w:rPr>
      </w:pPr>
      <w:bookmarkStart w:id="15" w:name="_Toc884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核实施退役和核三废处理、处置技术设备项目高度重视文档的质量和准确性，以支持核实施退役和核三废处理、处置技术设备项目的各项活动和决策。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文档的编制始于核实施退役和核三废处理、处置技术设备项目计划的初期，我们制定了详细的文档编制计划，明确了每个文档的内容、格式和编写责任人。在核实施退役和核三废处理、处置技术设备项目启动阶段，我们首先编制了核实施退役和核三废处理、处置技术设备项目章程，明确定义了核实施退役和核三废处理、处置技术设备项目的目标、范围、风险等关键要素。随后，核实施退役和核三废处理、处置技术设备项目团队根据计划陆续编制了需求文档、设计文档、测试文档等各类文档，确保核实施退役和核三废处理、处置技术设备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核实施退役和核三废处理、处置技术设备项目管理中的重要环节，旨在确保核实施退役和核三废处理、处置技术设备项目文档符合质量标准和核实施退役和核三废处理、处置技术设备项目需求。在核实施退役和核三废处理、处置技术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核实施退役和核三废处理、处置技术设备项目相关利益方和专业领域的专家对文档进行独立审查。这有助于获取更全面、客观的反馈，确保核实施退役和核三废处理、处置技术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实施退役和核三废处理、处置技术设备项目在文档编制与审查方面建立了严格的管理机制，通过规范的流程和多维度的审查，确保核实施退役和核三废处理、处置技术设备项目文档的质量、准确性和可靠性，为核实施退役和核三废处理、处置技术设备项目的顺利推进提供了有力支持。</w:t>
      </w:r>
    </w:p>
    <w:p>
      <w:pPr>
        <w:pStyle w:val="Heading2"/>
        <w:ind w:firstLine="560" w:firstLineChars="200"/>
        <w:rPr>
          <w:rFonts w:ascii="仿宋" w:eastAsia="仿宋" w:hAnsi="仿宋" w:cs="仿宋" w:hint="eastAsia"/>
          <w:sz w:val="28"/>
          <w:lang w:eastAsia="zh-CN"/>
        </w:rPr>
      </w:pPr>
      <w:bookmarkStart w:id="16" w:name="_Toc2683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https://d.book118.com/787135063131006035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核实施退役和核三废处理、处置技术设备项目规划设计蓝图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B2F06"/>
    <w:rsid w:val="1CEB2F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135063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2024-01-29T08:51:00Z</dcterms:created>
  <dcterms:modified xsi:type="dcterms:W3CDTF">2024-01-29T08:51:53Z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3977D39946CE4DA9833417C298E32D72_11</vt:lpwstr>
  </property>
  <property fmtid="{D5CDD505-2E9C-101B-9397-08002B2CF9AE}" pid="3" name="KSOProductBuildVer">
    <vt:lpwstr>2052-12.1.0.16250</vt:lpwstr>
  </property>
</Properties>
</file>