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光伏发电用测量设备项目计划设计方案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38" w:history="1">
        <w:r>
          <w:rPr>
            <w:rFonts w:ascii="仿宋" w:eastAsia="仿宋" w:hAnsi="仿宋" w:cs="仿宋" w:hint="eastAsia"/>
            <w:lang w:eastAsia="zh-CN"/>
          </w:rPr>
          <w:t>前言</w:t>
        </w:r>
        <w:r>
          <w:tab/>
        </w:r>
        <w:r>
          <w:fldChar w:fldCharType="begin"/>
        </w:r>
        <w:r>
          <w:instrText xml:space="preserve"> PAGEREF _Toc23438 \h </w:instrText>
        </w:r>
        <w:r>
          <w:fldChar w:fldCharType="separate"/>
        </w:r>
        <w:r>
          <w:t>3</w:t>
        </w:r>
        <w:r>
          <w:fldChar w:fldCharType="end"/>
        </w:r>
      </w:hyperlink>
    </w:p>
    <w:p>
      <w:pPr>
        <w:pStyle w:val="TOC1"/>
        <w:tabs>
          <w:tab w:val="right" w:leader="dot" w:pos="8306"/>
        </w:tabs>
      </w:pPr>
      <w:hyperlink w:anchor="_Toc829" w:history="1">
        <w:r>
          <w:rPr>
            <w:rFonts w:ascii="仿宋" w:eastAsia="仿宋" w:hAnsi="仿宋" w:cs="仿宋" w:hint="eastAsia"/>
            <w:lang w:eastAsia="zh-CN"/>
          </w:rPr>
          <w:t>一、光伏发电用测量设备项目选址可行性分析</w:t>
        </w:r>
        <w:r>
          <w:tab/>
        </w:r>
        <w:r>
          <w:fldChar w:fldCharType="begin"/>
        </w:r>
        <w:r>
          <w:instrText xml:space="preserve"> PAGEREF _Toc829 \h </w:instrText>
        </w:r>
        <w:r>
          <w:fldChar w:fldCharType="separate"/>
        </w:r>
        <w:r>
          <w:t>3</w:t>
        </w:r>
        <w:r>
          <w:fldChar w:fldCharType="end"/>
        </w:r>
      </w:hyperlink>
    </w:p>
    <w:p>
      <w:pPr>
        <w:pStyle w:val="TOC2"/>
        <w:tabs>
          <w:tab w:val="right" w:leader="dot" w:pos="8306"/>
        </w:tabs>
      </w:pPr>
      <w:hyperlink w:anchor="_Toc8734" w:history="1">
        <w:r>
          <w:rPr>
            <w:rFonts w:ascii="仿宋" w:eastAsia="仿宋" w:hAnsi="仿宋" w:cs="仿宋" w:hint="eastAsia"/>
            <w:lang w:eastAsia="zh-CN"/>
          </w:rPr>
          <w:t>(一)、光伏发电用测量设备项目选址</w:t>
        </w:r>
        <w:r>
          <w:tab/>
        </w:r>
        <w:r>
          <w:fldChar w:fldCharType="begin"/>
        </w:r>
        <w:r>
          <w:instrText xml:space="preserve"> PAGEREF _Toc8734 \h </w:instrText>
        </w:r>
        <w:r>
          <w:fldChar w:fldCharType="separate"/>
        </w:r>
        <w:r>
          <w:t>3</w:t>
        </w:r>
        <w:r>
          <w:fldChar w:fldCharType="end"/>
        </w:r>
      </w:hyperlink>
    </w:p>
    <w:p>
      <w:pPr>
        <w:pStyle w:val="TOC2"/>
        <w:tabs>
          <w:tab w:val="right" w:leader="dot" w:pos="8306"/>
        </w:tabs>
      </w:pPr>
      <w:hyperlink w:anchor="_Toc13281" w:history="1">
        <w:r>
          <w:rPr>
            <w:rFonts w:ascii="仿宋" w:eastAsia="仿宋" w:hAnsi="仿宋" w:cs="仿宋" w:hint="eastAsia"/>
            <w:lang w:eastAsia="zh-CN"/>
          </w:rPr>
          <w:t>(二)、用地控制指标</w:t>
        </w:r>
        <w:r>
          <w:tab/>
        </w:r>
        <w:r>
          <w:fldChar w:fldCharType="begin"/>
        </w:r>
        <w:r>
          <w:instrText xml:space="preserve"> PAGEREF _Toc13281 \h </w:instrText>
        </w:r>
        <w:r>
          <w:fldChar w:fldCharType="separate"/>
        </w:r>
        <w:r>
          <w:t>3</w:t>
        </w:r>
        <w:r>
          <w:fldChar w:fldCharType="end"/>
        </w:r>
      </w:hyperlink>
    </w:p>
    <w:p>
      <w:pPr>
        <w:pStyle w:val="TOC2"/>
        <w:tabs>
          <w:tab w:val="right" w:leader="dot" w:pos="8306"/>
        </w:tabs>
      </w:pPr>
      <w:hyperlink w:anchor="_Toc25305" w:history="1">
        <w:r>
          <w:rPr>
            <w:rFonts w:ascii="仿宋" w:eastAsia="仿宋" w:hAnsi="仿宋" w:cs="仿宋" w:hint="eastAsia"/>
            <w:lang w:eastAsia="zh-CN"/>
          </w:rPr>
          <w:t>(三)、节约用地措施</w:t>
        </w:r>
        <w:r>
          <w:tab/>
        </w:r>
        <w:r>
          <w:fldChar w:fldCharType="begin"/>
        </w:r>
        <w:r>
          <w:instrText xml:space="preserve"> PAGEREF _Toc25305 \h </w:instrText>
        </w:r>
        <w:r>
          <w:fldChar w:fldCharType="separate"/>
        </w:r>
        <w:r>
          <w:t>5</w:t>
        </w:r>
        <w:r>
          <w:fldChar w:fldCharType="end"/>
        </w:r>
      </w:hyperlink>
    </w:p>
    <w:p>
      <w:pPr>
        <w:pStyle w:val="TOC2"/>
        <w:tabs>
          <w:tab w:val="right" w:leader="dot" w:pos="8306"/>
        </w:tabs>
      </w:pPr>
      <w:hyperlink w:anchor="_Toc23262" w:history="1">
        <w:r>
          <w:rPr>
            <w:rFonts w:ascii="仿宋" w:eastAsia="仿宋" w:hAnsi="仿宋" w:cs="仿宋" w:hint="eastAsia"/>
            <w:lang w:eastAsia="zh-CN"/>
          </w:rPr>
          <w:t>(四)、总图布置方案</w:t>
        </w:r>
        <w:r>
          <w:tab/>
        </w:r>
        <w:r>
          <w:fldChar w:fldCharType="begin"/>
        </w:r>
        <w:r>
          <w:instrText xml:space="preserve"> PAGEREF _Toc23262 \h </w:instrText>
        </w:r>
        <w:r>
          <w:fldChar w:fldCharType="separate"/>
        </w:r>
        <w:r>
          <w:t>6</w:t>
        </w:r>
        <w:r>
          <w:fldChar w:fldCharType="end"/>
        </w:r>
      </w:hyperlink>
    </w:p>
    <w:p>
      <w:pPr>
        <w:pStyle w:val="TOC2"/>
        <w:tabs>
          <w:tab w:val="right" w:leader="dot" w:pos="8306"/>
        </w:tabs>
      </w:pPr>
      <w:hyperlink w:anchor="_Toc3827" w:history="1">
        <w:r>
          <w:rPr>
            <w:rFonts w:ascii="仿宋" w:eastAsia="仿宋" w:hAnsi="仿宋" w:cs="仿宋" w:hint="eastAsia"/>
            <w:lang w:eastAsia="zh-CN"/>
          </w:rPr>
          <w:t>(五)、选址综合评价</w:t>
        </w:r>
        <w:r>
          <w:tab/>
        </w:r>
        <w:r>
          <w:fldChar w:fldCharType="begin"/>
        </w:r>
        <w:r>
          <w:instrText xml:space="preserve"> PAGEREF _Toc3827 \h </w:instrText>
        </w:r>
        <w:r>
          <w:fldChar w:fldCharType="separate"/>
        </w:r>
        <w:r>
          <w:t>7</w:t>
        </w:r>
        <w:r>
          <w:fldChar w:fldCharType="end"/>
        </w:r>
      </w:hyperlink>
    </w:p>
    <w:p>
      <w:pPr>
        <w:pStyle w:val="TOC1"/>
        <w:tabs>
          <w:tab w:val="right" w:leader="dot" w:pos="8306"/>
        </w:tabs>
      </w:pPr>
      <w:hyperlink w:anchor="_Toc23923" w:history="1">
        <w:r>
          <w:rPr>
            <w:rFonts w:ascii="仿宋" w:eastAsia="仿宋" w:hAnsi="仿宋" w:cs="仿宋" w:hint="eastAsia"/>
            <w:lang w:eastAsia="zh-CN"/>
          </w:rPr>
          <w:t>二、光伏发电用测量设备项目绩效评估</w:t>
        </w:r>
        <w:r>
          <w:tab/>
        </w:r>
        <w:r>
          <w:fldChar w:fldCharType="begin"/>
        </w:r>
        <w:r>
          <w:instrText xml:space="preserve"> PAGEREF _Toc23923 \h </w:instrText>
        </w:r>
        <w:r>
          <w:fldChar w:fldCharType="separate"/>
        </w:r>
        <w:r>
          <w:t>9</w:t>
        </w:r>
        <w:r>
          <w:fldChar w:fldCharType="end"/>
        </w:r>
      </w:hyperlink>
    </w:p>
    <w:p>
      <w:pPr>
        <w:pStyle w:val="TOC2"/>
        <w:tabs>
          <w:tab w:val="right" w:leader="dot" w:pos="8306"/>
        </w:tabs>
      </w:pPr>
      <w:hyperlink w:anchor="_Toc13353" w:history="1">
        <w:r>
          <w:rPr>
            <w:rFonts w:ascii="仿宋" w:eastAsia="仿宋" w:hAnsi="仿宋" w:cs="仿宋" w:hint="eastAsia"/>
            <w:lang w:eastAsia="zh-CN"/>
          </w:rPr>
          <w:t>(一)、绩效评估指标</w:t>
        </w:r>
        <w:r>
          <w:tab/>
        </w:r>
        <w:r>
          <w:fldChar w:fldCharType="begin"/>
        </w:r>
        <w:r>
          <w:instrText xml:space="preserve"> PAGEREF _Toc13353 \h </w:instrText>
        </w:r>
        <w:r>
          <w:fldChar w:fldCharType="separate"/>
        </w:r>
        <w:r>
          <w:t>9</w:t>
        </w:r>
        <w:r>
          <w:fldChar w:fldCharType="end"/>
        </w:r>
      </w:hyperlink>
    </w:p>
    <w:p>
      <w:pPr>
        <w:pStyle w:val="TOC2"/>
        <w:tabs>
          <w:tab w:val="right" w:leader="dot" w:pos="8306"/>
        </w:tabs>
      </w:pPr>
      <w:hyperlink w:anchor="_Toc8726" w:history="1">
        <w:r>
          <w:rPr>
            <w:rFonts w:ascii="仿宋" w:eastAsia="仿宋" w:hAnsi="仿宋" w:cs="仿宋" w:hint="eastAsia"/>
            <w:lang w:eastAsia="zh-CN"/>
          </w:rPr>
          <w:t>(二)、绩效评估方法</w:t>
        </w:r>
        <w:r>
          <w:tab/>
        </w:r>
        <w:r>
          <w:fldChar w:fldCharType="begin"/>
        </w:r>
        <w:r>
          <w:instrText xml:space="preserve"> PAGEREF _Toc8726 \h </w:instrText>
        </w:r>
        <w:r>
          <w:fldChar w:fldCharType="separate"/>
        </w:r>
        <w:r>
          <w:t>10</w:t>
        </w:r>
        <w:r>
          <w:fldChar w:fldCharType="end"/>
        </w:r>
      </w:hyperlink>
    </w:p>
    <w:p>
      <w:pPr>
        <w:pStyle w:val="TOC2"/>
        <w:tabs>
          <w:tab w:val="right" w:leader="dot" w:pos="8306"/>
        </w:tabs>
      </w:pPr>
      <w:hyperlink w:anchor="_Toc6169" w:history="1">
        <w:r>
          <w:rPr>
            <w:rFonts w:ascii="仿宋" w:eastAsia="仿宋" w:hAnsi="仿宋" w:cs="仿宋" w:hint="eastAsia"/>
            <w:lang w:eastAsia="zh-CN"/>
          </w:rPr>
          <w:t>(三)、绩效评估周期</w:t>
        </w:r>
        <w:r>
          <w:tab/>
        </w:r>
        <w:r>
          <w:fldChar w:fldCharType="begin"/>
        </w:r>
        <w:r>
          <w:instrText xml:space="preserve"> PAGEREF _Toc6169 \h </w:instrText>
        </w:r>
        <w:r>
          <w:fldChar w:fldCharType="separate"/>
        </w:r>
        <w:r>
          <w:t>11</w:t>
        </w:r>
        <w:r>
          <w:fldChar w:fldCharType="end"/>
        </w:r>
      </w:hyperlink>
    </w:p>
    <w:p>
      <w:pPr>
        <w:pStyle w:val="TOC1"/>
        <w:tabs>
          <w:tab w:val="right" w:leader="dot" w:pos="8306"/>
        </w:tabs>
      </w:pPr>
      <w:hyperlink w:anchor="_Toc29922" w:history="1">
        <w:r>
          <w:rPr>
            <w:rFonts w:ascii="仿宋" w:eastAsia="仿宋" w:hAnsi="仿宋" w:cs="仿宋" w:hint="eastAsia"/>
            <w:lang w:eastAsia="zh-CN"/>
          </w:rPr>
          <w:t>三、光伏发电用测量设备项目可持续发展</w:t>
        </w:r>
        <w:r>
          <w:tab/>
        </w:r>
        <w:r>
          <w:fldChar w:fldCharType="begin"/>
        </w:r>
        <w:r>
          <w:instrText xml:space="preserve"> PAGEREF _Toc29922 \h </w:instrText>
        </w:r>
        <w:r>
          <w:fldChar w:fldCharType="separate"/>
        </w:r>
        <w:r>
          <w:t>12</w:t>
        </w:r>
        <w:r>
          <w:fldChar w:fldCharType="end"/>
        </w:r>
      </w:hyperlink>
    </w:p>
    <w:p>
      <w:pPr>
        <w:pStyle w:val="TOC2"/>
        <w:tabs>
          <w:tab w:val="right" w:leader="dot" w:pos="8306"/>
        </w:tabs>
      </w:pPr>
      <w:hyperlink w:anchor="_Toc26493" w:history="1">
        <w:r>
          <w:rPr>
            <w:rFonts w:ascii="仿宋" w:eastAsia="仿宋" w:hAnsi="仿宋" w:cs="仿宋" w:hint="eastAsia"/>
            <w:lang w:eastAsia="zh-CN"/>
          </w:rPr>
          <w:t>(一)、可持续战略与实践</w:t>
        </w:r>
        <w:r>
          <w:tab/>
        </w:r>
        <w:r>
          <w:fldChar w:fldCharType="begin"/>
        </w:r>
        <w:r>
          <w:instrText xml:space="preserve"> PAGEREF _Toc26493 \h </w:instrText>
        </w:r>
        <w:r>
          <w:fldChar w:fldCharType="separate"/>
        </w:r>
        <w:r>
          <w:t>12</w:t>
        </w:r>
        <w:r>
          <w:fldChar w:fldCharType="end"/>
        </w:r>
      </w:hyperlink>
    </w:p>
    <w:p>
      <w:pPr>
        <w:pStyle w:val="TOC2"/>
        <w:tabs>
          <w:tab w:val="right" w:leader="dot" w:pos="8306"/>
        </w:tabs>
      </w:pPr>
      <w:hyperlink w:anchor="_Toc25715" w:history="1">
        <w:r>
          <w:rPr>
            <w:rFonts w:ascii="仿宋" w:eastAsia="仿宋" w:hAnsi="仿宋" w:cs="仿宋" w:hint="eastAsia"/>
            <w:lang w:eastAsia="zh-CN"/>
          </w:rPr>
          <w:t>(二)、环保与社会责任</w:t>
        </w:r>
        <w:r>
          <w:tab/>
        </w:r>
        <w:r>
          <w:fldChar w:fldCharType="begin"/>
        </w:r>
        <w:r>
          <w:instrText xml:space="preserve"> PAGEREF _Toc25715 \h </w:instrText>
        </w:r>
        <w:r>
          <w:fldChar w:fldCharType="separate"/>
        </w:r>
        <w:r>
          <w:t>13</w:t>
        </w:r>
        <w:r>
          <w:fldChar w:fldCharType="end"/>
        </w:r>
      </w:hyperlink>
    </w:p>
    <w:p>
      <w:pPr>
        <w:pStyle w:val="TOC1"/>
        <w:tabs>
          <w:tab w:val="right" w:leader="dot" w:pos="8306"/>
        </w:tabs>
      </w:pPr>
      <w:hyperlink w:anchor="_Toc24619" w:history="1">
        <w:r>
          <w:rPr>
            <w:rFonts w:ascii="仿宋" w:eastAsia="仿宋" w:hAnsi="仿宋" w:cs="仿宋" w:hint="eastAsia"/>
            <w:lang w:eastAsia="zh-CN"/>
          </w:rPr>
          <w:t>四、光伏发电用测量设备项目建设背景及必要性分析</w:t>
        </w:r>
        <w:r>
          <w:tab/>
        </w:r>
        <w:r>
          <w:fldChar w:fldCharType="begin"/>
        </w:r>
        <w:r>
          <w:instrText xml:space="preserve"> PAGEREF _Toc24619 \h </w:instrText>
        </w:r>
        <w:r>
          <w:fldChar w:fldCharType="separate"/>
        </w:r>
        <w:r>
          <w:t>14</w:t>
        </w:r>
        <w:r>
          <w:fldChar w:fldCharType="end"/>
        </w:r>
      </w:hyperlink>
    </w:p>
    <w:p>
      <w:pPr>
        <w:pStyle w:val="TOC2"/>
        <w:tabs>
          <w:tab w:val="right" w:leader="dot" w:pos="8306"/>
        </w:tabs>
      </w:pPr>
      <w:hyperlink w:anchor="_Toc615" w:history="1">
        <w:r>
          <w:rPr>
            <w:rFonts w:ascii="仿宋" w:eastAsia="仿宋" w:hAnsi="仿宋" w:cs="仿宋" w:hint="eastAsia"/>
            <w:lang w:eastAsia="zh-CN"/>
          </w:rPr>
          <w:t>(一)、光伏发电用测量设备项目背景分析</w:t>
        </w:r>
        <w:r>
          <w:tab/>
        </w:r>
        <w:r>
          <w:fldChar w:fldCharType="begin"/>
        </w:r>
        <w:r>
          <w:instrText xml:space="preserve"> PAGEREF _Toc615 \h </w:instrText>
        </w:r>
        <w:r>
          <w:fldChar w:fldCharType="separate"/>
        </w:r>
        <w:r>
          <w:t>14</w:t>
        </w:r>
        <w:r>
          <w:fldChar w:fldCharType="end"/>
        </w:r>
      </w:hyperlink>
    </w:p>
    <w:p>
      <w:pPr>
        <w:pStyle w:val="TOC2"/>
        <w:tabs>
          <w:tab w:val="right" w:leader="dot" w:pos="8306"/>
        </w:tabs>
      </w:pPr>
      <w:hyperlink w:anchor="_Toc21498" w:history="1">
        <w:r>
          <w:rPr>
            <w:rFonts w:ascii="仿宋" w:eastAsia="仿宋" w:hAnsi="仿宋" w:cs="仿宋" w:hint="eastAsia"/>
            <w:lang w:eastAsia="zh-CN"/>
          </w:rPr>
          <w:t>(二)、光伏发电用测量设备项目建设必要性分析</w:t>
        </w:r>
        <w:r>
          <w:tab/>
        </w:r>
        <w:r>
          <w:fldChar w:fldCharType="begin"/>
        </w:r>
        <w:r>
          <w:instrText xml:space="preserve"> PAGEREF _Toc21498 \h </w:instrText>
        </w:r>
        <w:r>
          <w:fldChar w:fldCharType="separate"/>
        </w:r>
        <w:r>
          <w:t>15</w:t>
        </w:r>
        <w:r>
          <w:fldChar w:fldCharType="end"/>
        </w:r>
      </w:hyperlink>
    </w:p>
    <w:p>
      <w:pPr>
        <w:pStyle w:val="TOC1"/>
        <w:tabs>
          <w:tab w:val="right" w:leader="dot" w:pos="8306"/>
        </w:tabs>
      </w:pPr>
      <w:hyperlink w:anchor="_Toc3359" w:history="1">
        <w:r>
          <w:rPr>
            <w:rFonts w:ascii="仿宋" w:eastAsia="仿宋" w:hAnsi="仿宋" w:cs="仿宋" w:hint="eastAsia"/>
            <w:lang w:eastAsia="zh-CN"/>
          </w:rPr>
          <w:t>五、工艺说明</w:t>
        </w:r>
        <w:r>
          <w:tab/>
        </w:r>
        <w:r>
          <w:fldChar w:fldCharType="begin"/>
        </w:r>
        <w:r>
          <w:instrText xml:space="preserve"> PAGEREF _Toc3359 \h </w:instrText>
        </w:r>
        <w:r>
          <w:fldChar w:fldCharType="separate"/>
        </w:r>
        <w:r>
          <w:t>17</w:t>
        </w:r>
        <w:r>
          <w:fldChar w:fldCharType="end"/>
        </w:r>
      </w:hyperlink>
    </w:p>
    <w:p>
      <w:pPr>
        <w:pStyle w:val="TOC2"/>
        <w:tabs>
          <w:tab w:val="right" w:leader="dot" w:pos="8306"/>
        </w:tabs>
      </w:pPr>
      <w:hyperlink w:anchor="_Toc5125" w:history="1">
        <w:r>
          <w:rPr>
            <w:rFonts w:ascii="仿宋" w:eastAsia="仿宋" w:hAnsi="仿宋" w:cs="仿宋" w:hint="eastAsia"/>
            <w:lang w:eastAsia="zh-CN"/>
          </w:rPr>
          <w:t>(一)、技术管理特点</w:t>
        </w:r>
        <w:r>
          <w:tab/>
        </w:r>
        <w:r>
          <w:fldChar w:fldCharType="begin"/>
        </w:r>
        <w:r>
          <w:instrText xml:space="preserve"> PAGEREF _Toc5125 \h </w:instrText>
        </w:r>
        <w:r>
          <w:fldChar w:fldCharType="separate"/>
        </w:r>
        <w:r>
          <w:t>17</w:t>
        </w:r>
        <w:r>
          <w:fldChar w:fldCharType="end"/>
        </w:r>
      </w:hyperlink>
    </w:p>
    <w:p>
      <w:pPr>
        <w:pStyle w:val="TOC2"/>
        <w:tabs>
          <w:tab w:val="right" w:leader="dot" w:pos="8306"/>
        </w:tabs>
      </w:pPr>
      <w:hyperlink w:anchor="_Toc29827" w:history="1">
        <w:r>
          <w:rPr>
            <w:rFonts w:ascii="仿宋" w:eastAsia="仿宋" w:hAnsi="仿宋" w:cs="仿宋" w:hint="eastAsia"/>
            <w:lang w:eastAsia="zh-CN"/>
          </w:rPr>
          <w:t>(二)、光伏发电用测量设备项目工艺技术设计方案</w:t>
        </w:r>
        <w:r>
          <w:tab/>
        </w:r>
        <w:r>
          <w:fldChar w:fldCharType="begin"/>
        </w:r>
        <w:r>
          <w:instrText xml:space="preserve"> PAGEREF _Toc29827 \h </w:instrText>
        </w:r>
        <w:r>
          <w:fldChar w:fldCharType="separate"/>
        </w:r>
        <w:r>
          <w:t>18</w:t>
        </w:r>
        <w:r>
          <w:fldChar w:fldCharType="end"/>
        </w:r>
      </w:hyperlink>
    </w:p>
    <w:p>
      <w:pPr>
        <w:pStyle w:val="TOC2"/>
        <w:tabs>
          <w:tab w:val="right" w:leader="dot" w:pos="8306"/>
        </w:tabs>
      </w:pPr>
      <w:hyperlink w:anchor="_Toc3816" w:history="1">
        <w:r>
          <w:rPr>
            <w:rFonts w:ascii="仿宋" w:eastAsia="仿宋" w:hAnsi="仿宋" w:cs="仿宋" w:hint="eastAsia"/>
            <w:lang w:eastAsia="zh-CN"/>
          </w:rPr>
          <w:t>(三)、设备选型方案</w:t>
        </w:r>
        <w:r>
          <w:tab/>
        </w:r>
        <w:r>
          <w:fldChar w:fldCharType="begin"/>
        </w:r>
        <w:r>
          <w:instrText xml:space="preserve"> PAGEREF _Toc3816 \h </w:instrText>
        </w:r>
        <w:r>
          <w:fldChar w:fldCharType="separate"/>
        </w:r>
        <w:r>
          <w:t>19</w:t>
        </w:r>
        <w:r>
          <w:fldChar w:fldCharType="end"/>
        </w:r>
      </w:hyperlink>
    </w:p>
    <w:p>
      <w:pPr>
        <w:pStyle w:val="TOC1"/>
        <w:tabs>
          <w:tab w:val="right" w:leader="dot" w:pos="8306"/>
        </w:tabs>
      </w:pPr>
      <w:hyperlink w:anchor="_Toc31178" w:history="1">
        <w:r>
          <w:rPr>
            <w:rFonts w:ascii="仿宋" w:eastAsia="仿宋" w:hAnsi="仿宋" w:cs="仿宋" w:hint="eastAsia"/>
            <w:lang w:eastAsia="zh-CN"/>
          </w:rPr>
          <w:t>六、产品规划分析</w:t>
        </w:r>
        <w:r>
          <w:tab/>
        </w:r>
        <w:r>
          <w:fldChar w:fldCharType="begin"/>
        </w:r>
        <w:r>
          <w:instrText xml:space="preserve"> PAGEREF _Toc31178 \h </w:instrText>
        </w:r>
        <w:r>
          <w:fldChar w:fldCharType="separate"/>
        </w:r>
        <w:r>
          <w:t>21</w:t>
        </w:r>
        <w:r>
          <w:fldChar w:fldCharType="end"/>
        </w:r>
      </w:hyperlink>
    </w:p>
    <w:p>
      <w:pPr>
        <w:pStyle w:val="TOC2"/>
        <w:tabs>
          <w:tab w:val="right" w:leader="dot" w:pos="8306"/>
        </w:tabs>
      </w:pPr>
      <w:hyperlink w:anchor="_Toc481" w:history="1">
        <w:r>
          <w:rPr>
            <w:rFonts w:ascii="仿宋" w:eastAsia="仿宋" w:hAnsi="仿宋" w:cs="仿宋" w:hint="eastAsia"/>
            <w:lang w:eastAsia="zh-CN"/>
          </w:rPr>
          <w:t>(一)、产品规划</w:t>
        </w:r>
        <w:r>
          <w:tab/>
        </w:r>
        <w:r>
          <w:fldChar w:fldCharType="begin"/>
        </w:r>
        <w:r>
          <w:instrText xml:space="preserve"> PAGEREF _Toc481 \h </w:instrText>
        </w:r>
        <w:r>
          <w:fldChar w:fldCharType="separate"/>
        </w:r>
        <w:r>
          <w:t>21</w:t>
        </w:r>
        <w:r>
          <w:fldChar w:fldCharType="end"/>
        </w:r>
      </w:hyperlink>
    </w:p>
    <w:p>
      <w:pPr>
        <w:pStyle w:val="TOC2"/>
        <w:tabs>
          <w:tab w:val="right" w:leader="dot" w:pos="8306"/>
        </w:tabs>
      </w:pPr>
      <w:hyperlink w:anchor="_Toc27285" w:history="1">
        <w:r>
          <w:rPr>
            <w:rFonts w:ascii="仿宋" w:eastAsia="仿宋" w:hAnsi="仿宋" w:cs="仿宋" w:hint="eastAsia"/>
            <w:lang w:eastAsia="zh-CN"/>
          </w:rPr>
          <w:t>(二)、建设规模</w:t>
        </w:r>
        <w:r>
          <w:tab/>
        </w:r>
        <w:r>
          <w:fldChar w:fldCharType="begin"/>
        </w:r>
        <w:r>
          <w:instrText xml:space="preserve"> PAGEREF _Toc27285 \h </w:instrText>
        </w:r>
        <w:r>
          <w:fldChar w:fldCharType="separate"/>
        </w:r>
        <w:r>
          <w:t>22</w:t>
        </w:r>
        <w:r>
          <w:fldChar w:fldCharType="end"/>
        </w:r>
      </w:hyperlink>
    </w:p>
    <w:p>
      <w:pPr>
        <w:pStyle w:val="TOC1"/>
        <w:tabs>
          <w:tab w:val="right" w:leader="dot" w:pos="8306"/>
        </w:tabs>
      </w:pPr>
      <w:hyperlink w:anchor="_Toc23550" w:history="1">
        <w:r>
          <w:rPr>
            <w:rFonts w:ascii="仿宋" w:eastAsia="仿宋" w:hAnsi="仿宋" w:cs="仿宋" w:hint="eastAsia"/>
            <w:lang w:eastAsia="zh-CN"/>
          </w:rPr>
          <w:t>七、光伏发电用测量设备项目风险管理</w:t>
        </w:r>
        <w:r>
          <w:tab/>
        </w:r>
        <w:r>
          <w:fldChar w:fldCharType="begin"/>
        </w:r>
        <w:r>
          <w:instrText xml:space="preserve"> PAGEREF _Toc23550 \h </w:instrText>
        </w:r>
        <w:r>
          <w:fldChar w:fldCharType="separate"/>
        </w:r>
        <w:r>
          <w:t>23</w:t>
        </w:r>
        <w:r>
          <w:fldChar w:fldCharType="end"/>
        </w:r>
      </w:hyperlink>
    </w:p>
    <w:p>
      <w:pPr>
        <w:pStyle w:val="TOC2"/>
        <w:tabs>
          <w:tab w:val="right" w:leader="dot" w:pos="8306"/>
        </w:tabs>
      </w:pPr>
      <w:hyperlink w:anchor="_Toc14821" w:history="1">
        <w:r>
          <w:rPr>
            <w:rFonts w:ascii="仿宋" w:eastAsia="仿宋" w:hAnsi="仿宋" w:cs="仿宋" w:hint="eastAsia"/>
            <w:lang w:eastAsia="zh-CN"/>
          </w:rPr>
          <w:t>(一)、风险识别与评估</w:t>
        </w:r>
        <w:r>
          <w:tab/>
        </w:r>
        <w:r>
          <w:fldChar w:fldCharType="begin"/>
        </w:r>
        <w:r>
          <w:instrText xml:space="preserve"> PAGEREF _Toc14821 \h </w:instrText>
        </w:r>
        <w:r>
          <w:fldChar w:fldCharType="separate"/>
        </w:r>
        <w:r>
          <w:t>23</w:t>
        </w:r>
        <w:r>
          <w:fldChar w:fldCharType="end"/>
        </w:r>
      </w:hyperlink>
    </w:p>
    <w:p>
      <w:pPr>
        <w:pStyle w:val="TOC2"/>
        <w:tabs>
          <w:tab w:val="right" w:leader="dot" w:pos="8306"/>
        </w:tabs>
      </w:pPr>
      <w:hyperlink w:anchor="_Toc11200" w:history="1">
        <w:r>
          <w:rPr>
            <w:rFonts w:ascii="仿宋" w:eastAsia="仿宋" w:hAnsi="仿宋" w:cs="仿宋" w:hint="eastAsia"/>
            <w:lang w:eastAsia="zh-CN"/>
          </w:rPr>
          <w:t>(二)、风险应对策略</w:t>
        </w:r>
        <w:r>
          <w:tab/>
        </w:r>
        <w:r>
          <w:fldChar w:fldCharType="begin"/>
        </w:r>
        <w:r>
          <w:instrText xml:space="preserve"> PAGEREF _Toc11200 \h </w:instrText>
        </w:r>
        <w:r>
          <w:fldChar w:fldCharType="separate"/>
        </w:r>
        <w:r>
          <w:t>24</w:t>
        </w:r>
        <w:r>
          <w:fldChar w:fldCharType="end"/>
        </w:r>
      </w:hyperlink>
    </w:p>
    <w:p>
      <w:pPr>
        <w:pStyle w:val="TOC2"/>
        <w:tabs>
          <w:tab w:val="right" w:leader="dot" w:pos="8306"/>
        </w:tabs>
      </w:pPr>
      <w:hyperlink w:anchor="_Toc3500" w:history="1">
        <w:r>
          <w:rPr>
            <w:rFonts w:ascii="仿宋" w:eastAsia="仿宋" w:hAnsi="仿宋" w:cs="仿宋" w:hint="eastAsia"/>
            <w:lang w:eastAsia="zh-CN"/>
          </w:rPr>
          <w:t>(三)、风险监控与控制</w:t>
        </w:r>
        <w:r>
          <w:tab/>
        </w:r>
        <w:r>
          <w:fldChar w:fldCharType="begin"/>
        </w:r>
        <w:r>
          <w:instrText xml:space="preserve"> PAGEREF _Toc3500 \h </w:instrText>
        </w:r>
        <w:r>
          <w:fldChar w:fldCharType="separate"/>
        </w:r>
        <w:r>
          <w:t>26</w:t>
        </w:r>
        <w:r>
          <w:fldChar w:fldCharType="end"/>
        </w:r>
      </w:hyperlink>
    </w:p>
    <w:p>
      <w:pPr>
        <w:pStyle w:val="TOC1"/>
        <w:tabs>
          <w:tab w:val="right" w:leader="dot" w:pos="8306"/>
        </w:tabs>
      </w:pPr>
      <w:hyperlink w:anchor="_Toc29407" w:history="1">
        <w:r>
          <w:rPr>
            <w:rFonts w:ascii="仿宋" w:eastAsia="仿宋" w:hAnsi="仿宋" w:cs="仿宋" w:hint="eastAsia"/>
            <w:lang w:eastAsia="zh-CN"/>
          </w:rPr>
          <w:t>八、光伏发电用测量设备项目人力资源管理</w:t>
        </w:r>
        <w:r>
          <w:tab/>
        </w:r>
        <w:r>
          <w:fldChar w:fldCharType="begin"/>
        </w:r>
        <w:r>
          <w:instrText xml:space="preserve"> PAGEREF _Toc29407 \h </w:instrText>
        </w:r>
        <w:r>
          <w:fldChar w:fldCharType="separate"/>
        </w:r>
        <w:r>
          <w:t>27</w:t>
        </w:r>
        <w:r>
          <w:fldChar w:fldCharType="end"/>
        </w:r>
      </w:hyperlink>
    </w:p>
    <w:p>
      <w:pPr>
        <w:pStyle w:val="TOC2"/>
        <w:tabs>
          <w:tab w:val="right" w:leader="dot" w:pos="8306"/>
        </w:tabs>
      </w:pPr>
      <w:hyperlink w:anchor="_Toc19985" w:history="1">
        <w:r>
          <w:rPr>
            <w:rFonts w:ascii="仿宋" w:eastAsia="仿宋" w:hAnsi="仿宋" w:cs="仿宋" w:hint="eastAsia"/>
            <w:lang w:eastAsia="zh-CN"/>
          </w:rPr>
          <w:t>(一)、建立健全的预算管理制度</w:t>
        </w:r>
        <w:r>
          <w:tab/>
        </w:r>
        <w:r>
          <w:fldChar w:fldCharType="begin"/>
        </w:r>
        <w:r>
          <w:instrText xml:space="preserve"> PAGEREF _Toc19985 \h </w:instrText>
        </w:r>
        <w:r>
          <w:fldChar w:fldCharType="separate"/>
        </w:r>
        <w:r>
          <w:t>27</w:t>
        </w:r>
        <w:r>
          <w:fldChar w:fldCharType="end"/>
        </w:r>
      </w:hyperlink>
    </w:p>
    <w:p>
      <w:pPr>
        <w:pStyle w:val="TOC2"/>
        <w:tabs>
          <w:tab w:val="right" w:leader="dot" w:pos="8306"/>
        </w:tabs>
      </w:pPr>
      <w:hyperlink w:anchor="_Toc22796" w:history="1">
        <w:r>
          <w:rPr>
            <w:rFonts w:ascii="仿宋" w:eastAsia="仿宋" w:hAnsi="仿宋" w:cs="仿宋" w:hint="eastAsia"/>
            <w:lang w:eastAsia="zh-CN"/>
          </w:rPr>
          <w:t>(二)、加强资金流动监控</w:t>
        </w:r>
        <w:r>
          <w:tab/>
        </w:r>
        <w:r>
          <w:fldChar w:fldCharType="begin"/>
        </w:r>
        <w:r>
          <w:instrText xml:space="preserve"> PAGEREF _Toc22796 \h </w:instrText>
        </w:r>
        <w:r>
          <w:fldChar w:fldCharType="separate"/>
        </w:r>
        <w:r>
          <w:t>29</w:t>
        </w:r>
        <w:r>
          <w:fldChar w:fldCharType="end"/>
        </w:r>
      </w:hyperlink>
    </w:p>
    <w:p>
      <w:pPr>
        <w:pStyle w:val="TOC2"/>
        <w:tabs>
          <w:tab w:val="right" w:leader="dot" w:pos="8306"/>
        </w:tabs>
      </w:pPr>
      <w:hyperlink w:anchor="_Toc27546" w:history="1">
        <w:r>
          <w:rPr>
            <w:rFonts w:ascii="仿宋" w:eastAsia="仿宋" w:hAnsi="仿宋" w:cs="仿宋" w:hint="eastAsia"/>
            <w:lang w:eastAsia="zh-CN"/>
          </w:rPr>
          <w:t>(三)、制定完善的风险控制机制</w:t>
        </w:r>
        <w:r>
          <w:tab/>
        </w:r>
        <w:r>
          <w:fldChar w:fldCharType="begin"/>
        </w:r>
        <w:r>
          <w:instrText xml:space="preserve"> PAGEREF _Toc27546 \h </w:instrText>
        </w:r>
        <w:r>
          <w:fldChar w:fldCharType="separate"/>
        </w:r>
        <w:r>
          <w:t>30</w:t>
        </w:r>
        <w:r>
          <w:fldChar w:fldCharType="end"/>
        </w:r>
      </w:hyperlink>
    </w:p>
    <w:p>
      <w:pPr>
        <w:pStyle w:val="TOC2"/>
        <w:tabs>
          <w:tab w:val="right" w:leader="dot" w:pos="8306"/>
        </w:tabs>
      </w:pPr>
      <w:hyperlink w:anchor="_Toc15844" w:history="1">
        <w:r>
          <w:rPr>
            <w:rFonts w:ascii="仿宋" w:eastAsia="仿宋" w:hAnsi="仿宋" w:cs="仿宋" w:hint="eastAsia"/>
            <w:lang w:eastAsia="zh-CN"/>
          </w:rPr>
          <w:t>(四)、优化成本管理</w:t>
        </w:r>
        <w:r>
          <w:tab/>
        </w:r>
        <w:r>
          <w:fldChar w:fldCharType="begin"/>
        </w:r>
        <w:r>
          <w:instrText xml:space="preserve"> PAGEREF _Toc15844 \h </w:instrText>
        </w:r>
        <w:r>
          <w:fldChar w:fldCharType="separate"/>
        </w:r>
        <w:r>
          <w:t>31</w:t>
        </w:r>
        <w:r>
          <w:fldChar w:fldCharType="end"/>
        </w:r>
      </w:hyperlink>
    </w:p>
    <w:p>
      <w:pPr>
        <w:pStyle w:val="TOC1"/>
        <w:tabs>
          <w:tab w:val="right" w:leader="dot" w:pos="8306"/>
        </w:tabs>
      </w:pPr>
      <w:hyperlink w:anchor="_Toc31703" w:history="1">
        <w:r>
          <w:rPr>
            <w:rFonts w:ascii="仿宋" w:eastAsia="仿宋" w:hAnsi="仿宋" w:cs="仿宋" w:hint="eastAsia"/>
            <w:lang w:eastAsia="zh-CN"/>
          </w:rPr>
          <w:t>九、光伏发电用测量设备项目创新与研发</w:t>
        </w:r>
        <w:r>
          <w:tab/>
        </w:r>
        <w:r>
          <w:fldChar w:fldCharType="begin"/>
        </w:r>
        <w:r>
          <w:instrText xml:space="preserve"> PAGEREF _Toc31703 \h </w:instrText>
        </w:r>
        <w:r>
          <w:fldChar w:fldCharType="separate"/>
        </w:r>
        <w:r>
          <w:t>33</w:t>
        </w:r>
        <w:r>
          <w:fldChar w:fldCharType="end"/>
        </w:r>
      </w:hyperlink>
    </w:p>
    <w:p>
      <w:pPr>
        <w:pStyle w:val="TOC2"/>
        <w:tabs>
          <w:tab w:val="right" w:leader="dot" w:pos="8306"/>
        </w:tabs>
      </w:pPr>
      <w:hyperlink w:anchor="_Toc27515" w:history="1">
        <w:r>
          <w:rPr>
            <w:rFonts w:ascii="仿宋" w:eastAsia="仿宋" w:hAnsi="仿宋" w:cs="仿宋" w:hint="eastAsia"/>
            <w:lang w:eastAsia="zh-CN"/>
          </w:rPr>
          <w:t>(一)、创新策略与方向</w:t>
        </w:r>
        <w:r>
          <w:tab/>
        </w:r>
        <w:r>
          <w:fldChar w:fldCharType="begin"/>
        </w:r>
        <w:r>
          <w:instrText xml:space="preserve"> PAGEREF _Toc27515 \h </w:instrText>
        </w:r>
        <w:r>
          <w:fldChar w:fldCharType="separate"/>
        </w:r>
        <w:r>
          <w:t>33</w:t>
        </w:r>
        <w:r>
          <w:fldChar w:fldCharType="end"/>
        </w:r>
      </w:hyperlink>
    </w:p>
    <w:p>
      <w:pPr>
        <w:pStyle w:val="TOC2"/>
        <w:tabs>
          <w:tab w:val="right" w:leader="dot" w:pos="8306"/>
        </w:tabs>
      </w:pPr>
      <w:hyperlink w:anchor="_Toc2122" w:history="1">
        <w:r>
          <w:rPr>
            <w:rFonts w:ascii="仿宋" w:eastAsia="仿宋" w:hAnsi="仿宋" w:cs="仿宋" w:hint="eastAsia"/>
            <w:lang w:eastAsia="zh-CN"/>
          </w:rPr>
          <w:t>(二)、研发规划与投入</w:t>
        </w:r>
        <w:r>
          <w:tab/>
        </w:r>
        <w:r>
          <w:fldChar w:fldCharType="begin"/>
        </w:r>
        <w:r>
          <w:instrText xml:space="preserve"> PAGEREF _Toc2122 \h </w:instrText>
        </w:r>
        <w:r>
          <w:fldChar w:fldCharType="separate"/>
        </w:r>
        <w:r>
          <w:t>34</w:t>
        </w:r>
        <w:r>
          <w:fldChar w:fldCharType="end"/>
        </w:r>
      </w:hyperlink>
    </w:p>
    <w:p>
      <w:pPr>
        <w:pStyle w:val="TOC1"/>
        <w:tabs>
          <w:tab w:val="right" w:leader="dot" w:pos="8306"/>
        </w:tabs>
      </w:pPr>
      <w:hyperlink w:anchor="_Toc30236" w:history="1">
        <w:r>
          <w:rPr>
            <w:rFonts w:ascii="仿宋" w:eastAsia="仿宋" w:hAnsi="仿宋" w:cs="仿宋" w:hint="eastAsia"/>
            <w:lang w:eastAsia="zh-CN"/>
          </w:rPr>
          <w:t>十、光伏发电用测量设备项目经营效益</w:t>
        </w:r>
        <w:r>
          <w:tab/>
        </w:r>
        <w:r>
          <w:fldChar w:fldCharType="begin"/>
        </w:r>
        <w:r>
          <w:instrText xml:space="preserve"> PAGEREF _Toc30236 \h </w:instrText>
        </w:r>
        <w:r>
          <w:fldChar w:fldCharType="separate"/>
        </w:r>
        <w:r>
          <w:t>36</w:t>
        </w:r>
        <w:r>
          <w:fldChar w:fldCharType="end"/>
        </w:r>
      </w:hyperlink>
    </w:p>
    <w:p>
      <w:pPr>
        <w:pStyle w:val="TOC2"/>
        <w:tabs>
          <w:tab w:val="right" w:leader="dot" w:pos="8306"/>
        </w:tabs>
      </w:pPr>
      <w:hyperlink w:anchor="_Toc2457" w:history="1">
        <w:r>
          <w:rPr>
            <w:rFonts w:ascii="仿宋" w:eastAsia="仿宋" w:hAnsi="仿宋" w:cs="仿宋" w:hint="eastAsia"/>
            <w:lang w:eastAsia="zh-CN"/>
          </w:rPr>
          <w:t>(一)、经济评价财务测算</w:t>
        </w:r>
        <w:r>
          <w:tab/>
        </w:r>
        <w:r>
          <w:fldChar w:fldCharType="begin"/>
        </w:r>
        <w:r>
          <w:instrText xml:space="preserve"> PAGEREF _Toc2457 \h </w:instrText>
        </w:r>
        <w:r>
          <w:fldChar w:fldCharType="separate"/>
        </w:r>
        <w:r>
          <w:t>36</w:t>
        </w:r>
        <w:r>
          <w:fldChar w:fldCharType="end"/>
        </w:r>
      </w:hyperlink>
    </w:p>
    <w:p>
      <w:pPr>
        <w:pStyle w:val="TOC2"/>
        <w:tabs>
          <w:tab w:val="right" w:leader="dot" w:pos="8306"/>
        </w:tabs>
      </w:pPr>
      <w:hyperlink w:anchor="_Toc31542" w:history="1">
        <w:r>
          <w:rPr>
            <w:rFonts w:ascii="仿宋" w:eastAsia="仿宋" w:hAnsi="仿宋" w:cs="仿宋" w:hint="eastAsia"/>
            <w:lang w:eastAsia="zh-CN"/>
          </w:rPr>
          <w:t>(二)、光伏发电用测量设备项目盈利能力分析</w:t>
        </w:r>
        <w:r>
          <w:tab/>
        </w:r>
        <w:r>
          <w:fldChar w:fldCharType="begin"/>
        </w:r>
        <w:r>
          <w:instrText xml:space="preserve"> PAGEREF _Toc31542 \h </w:instrText>
        </w:r>
        <w:r>
          <w:fldChar w:fldCharType="separate"/>
        </w:r>
        <w:r>
          <w:t>37</w:t>
        </w:r>
        <w:r>
          <w:fldChar w:fldCharType="end"/>
        </w:r>
      </w:hyperlink>
    </w:p>
    <w:p>
      <w:pPr>
        <w:pStyle w:val="TOC1"/>
        <w:tabs>
          <w:tab w:val="right" w:leader="dot" w:pos="8306"/>
        </w:tabs>
      </w:pPr>
      <w:hyperlink w:anchor="_Toc6483" w:history="1">
        <w:r>
          <w:rPr>
            <w:rFonts w:ascii="仿宋" w:eastAsia="仿宋" w:hAnsi="仿宋" w:cs="仿宋" w:hint="eastAsia"/>
            <w:lang w:eastAsia="zh-CN"/>
          </w:rPr>
          <w:t>十一、光伏发电用测量设备项目环境影响分析</w:t>
        </w:r>
        <w:r>
          <w:tab/>
        </w:r>
        <w:r>
          <w:fldChar w:fldCharType="begin"/>
        </w:r>
        <w:r>
          <w:instrText xml:space="preserve"> PAGEREF _Toc6483 \h </w:instrText>
        </w:r>
        <w:r>
          <w:fldChar w:fldCharType="separate"/>
        </w:r>
        <w:r>
          <w:t>38</w:t>
        </w:r>
        <w:r>
          <w:fldChar w:fldCharType="end"/>
        </w:r>
      </w:hyperlink>
    </w:p>
    <w:p>
      <w:pPr>
        <w:pStyle w:val="TOC2"/>
        <w:tabs>
          <w:tab w:val="right" w:leader="dot" w:pos="8306"/>
        </w:tabs>
      </w:pPr>
      <w:hyperlink w:anchor="_Toc16529" w:history="1">
        <w:r>
          <w:rPr>
            <w:rFonts w:ascii="仿宋" w:eastAsia="仿宋" w:hAnsi="仿宋" w:cs="仿宋" w:hint="eastAsia"/>
            <w:lang w:eastAsia="zh-CN"/>
          </w:rPr>
          <w:t>(一)、建设区域环境质量现状</w:t>
        </w:r>
        <w:r>
          <w:tab/>
        </w:r>
        <w:r>
          <w:fldChar w:fldCharType="begin"/>
        </w:r>
        <w:r>
          <w:instrText xml:space="preserve"> PAGEREF _Toc16529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08" w:history="1">
        <w:r>
          <w:rPr>
            <w:rFonts w:ascii="仿宋" w:eastAsia="仿宋" w:hAnsi="仿宋" w:cs="仿宋" w:hint="eastAsia"/>
            <w:lang w:eastAsia="zh-CN"/>
          </w:rPr>
          <w:t>(二)、建设期环境保护</w:t>
        </w:r>
        <w:r>
          <w:tab/>
        </w:r>
        <w:r>
          <w:fldChar w:fldCharType="begin"/>
        </w:r>
        <w:r>
          <w:instrText xml:space="preserve"> PAGEREF _Toc30408 \h </w:instrText>
        </w:r>
        <w:r>
          <w:fldChar w:fldCharType="separate"/>
        </w:r>
        <w:r>
          <w:t>40</w:t>
        </w:r>
        <w:r>
          <w:fldChar w:fldCharType="end"/>
        </w:r>
      </w:hyperlink>
    </w:p>
    <w:p>
      <w:pPr>
        <w:pStyle w:val="TOC2"/>
        <w:tabs>
          <w:tab w:val="right" w:leader="dot" w:pos="8306"/>
        </w:tabs>
      </w:pPr>
      <w:hyperlink w:anchor="_Toc32315" w:history="1">
        <w:r>
          <w:rPr>
            <w:rFonts w:ascii="仿宋" w:eastAsia="仿宋" w:hAnsi="仿宋" w:cs="仿宋" w:hint="eastAsia"/>
            <w:lang w:eastAsia="zh-CN"/>
          </w:rPr>
          <w:t>(三)、运营期环境保护</w:t>
        </w:r>
        <w:r>
          <w:tab/>
        </w:r>
        <w:r>
          <w:fldChar w:fldCharType="begin"/>
        </w:r>
        <w:r>
          <w:instrText xml:space="preserve"> PAGEREF _Toc32315 \h </w:instrText>
        </w:r>
        <w:r>
          <w:fldChar w:fldCharType="separate"/>
        </w:r>
        <w:r>
          <w:t>41</w:t>
        </w:r>
        <w:r>
          <w:fldChar w:fldCharType="end"/>
        </w:r>
      </w:hyperlink>
    </w:p>
    <w:p>
      <w:pPr>
        <w:pStyle w:val="TOC2"/>
        <w:tabs>
          <w:tab w:val="right" w:leader="dot" w:pos="8306"/>
        </w:tabs>
      </w:pPr>
      <w:hyperlink w:anchor="_Toc8140" w:history="1">
        <w:r>
          <w:rPr>
            <w:rFonts w:ascii="仿宋" w:eastAsia="仿宋" w:hAnsi="仿宋" w:cs="仿宋" w:hint="eastAsia"/>
            <w:lang w:eastAsia="zh-CN"/>
          </w:rPr>
          <w:t>(四)、光伏发电用测量设备项目建设对区域经济的影响</w:t>
        </w:r>
        <w:r>
          <w:tab/>
        </w:r>
        <w:r>
          <w:fldChar w:fldCharType="begin"/>
        </w:r>
        <w:r>
          <w:instrText xml:space="preserve"> PAGEREF _Toc8140 \h </w:instrText>
        </w:r>
        <w:r>
          <w:fldChar w:fldCharType="separate"/>
        </w:r>
        <w:r>
          <w:t>42</w:t>
        </w:r>
        <w:r>
          <w:fldChar w:fldCharType="end"/>
        </w:r>
      </w:hyperlink>
    </w:p>
    <w:p>
      <w:pPr>
        <w:pStyle w:val="TOC2"/>
        <w:tabs>
          <w:tab w:val="right" w:leader="dot" w:pos="8306"/>
        </w:tabs>
      </w:pPr>
      <w:hyperlink w:anchor="_Toc12493" w:history="1">
        <w:r>
          <w:rPr>
            <w:rFonts w:ascii="仿宋" w:eastAsia="仿宋" w:hAnsi="仿宋" w:cs="仿宋" w:hint="eastAsia"/>
            <w:lang w:eastAsia="zh-CN"/>
          </w:rPr>
          <w:t>(五)、废弃物处理</w:t>
        </w:r>
        <w:r>
          <w:tab/>
        </w:r>
        <w:r>
          <w:fldChar w:fldCharType="begin"/>
        </w:r>
        <w:r>
          <w:instrText xml:space="preserve"> PAGEREF _Toc12493 \h </w:instrText>
        </w:r>
        <w:r>
          <w:fldChar w:fldCharType="separate"/>
        </w:r>
        <w:r>
          <w:t>44</w:t>
        </w:r>
        <w:r>
          <w:fldChar w:fldCharType="end"/>
        </w:r>
      </w:hyperlink>
    </w:p>
    <w:p>
      <w:pPr>
        <w:pStyle w:val="TOC2"/>
        <w:tabs>
          <w:tab w:val="right" w:leader="dot" w:pos="8306"/>
        </w:tabs>
      </w:pPr>
      <w:hyperlink w:anchor="_Toc1112" w:history="1">
        <w:r>
          <w:rPr>
            <w:rFonts w:ascii="仿宋" w:eastAsia="仿宋" w:hAnsi="仿宋" w:cs="仿宋" w:hint="eastAsia"/>
            <w:lang w:eastAsia="zh-CN"/>
          </w:rPr>
          <w:t>(六)、特殊环境影响分析</w:t>
        </w:r>
        <w:r>
          <w:tab/>
        </w:r>
        <w:r>
          <w:fldChar w:fldCharType="begin"/>
        </w:r>
        <w:r>
          <w:instrText xml:space="preserve"> PAGEREF _Toc1112 \h </w:instrText>
        </w:r>
        <w:r>
          <w:fldChar w:fldCharType="separate"/>
        </w:r>
        <w:r>
          <w:t>46</w:t>
        </w:r>
        <w:r>
          <w:fldChar w:fldCharType="end"/>
        </w:r>
      </w:hyperlink>
    </w:p>
    <w:p>
      <w:pPr>
        <w:pStyle w:val="TOC2"/>
        <w:tabs>
          <w:tab w:val="right" w:leader="dot" w:pos="8306"/>
        </w:tabs>
      </w:pPr>
      <w:hyperlink w:anchor="_Toc32511" w:history="1">
        <w:r>
          <w:rPr>
            <w:rFonts w:ascii="仿宋" w:eastAsia="仿宋" w:hAnsi="仿宋" w:cs="仿宋" w:hint="eastAsia"/>
            <w:lang w:eastAsia="zh-CN"/>
          </w:rPr>
          <w:t>(七)、清洁生产</w:t>
        </w:r>
        <w:r>
          <w:tab/>
        </w:r>
        <w:r>
          <w:fldChar w:fldCharType="begin"/>
        </w:r>
        <w:r>
          <w:instrText xml:space="preserve"> PAGEREF _Toc32511 \h </w:instrText>
        </w:r>
        <w:r>
          <w:fldChar w:fldCharType="separate"/>
        </w:r>
        <w:r>
          <w:t>47</w:t>
        </w:r>
        <w:r>
          <w:fldChar w:fldCharType="end"/>
        </w:r>
      </w:hyperlink>
    </w:p>
    <w:p>
      <w:pPr>
        <w:pStyle w:val="TOC2"/>
        <w:tabs>
          <w:tab w:val="right" w:leader="dot" w:pos="8306"/>
        </w:tabs>
      </w:pPr>
      <w:hyperlink w:anchor="_Toc21603" w:history="1">
        <w:r>
          <w:rPr>
            <w:rFonts w:ascii="仿宋" w:eastAsia="仿宋" w:hAnsi="仿宋" w:cs="仿宋" w:hint="eastAsia"/>
            <w:lang w:eastAsia="zh-CN"/>
          </w:rPr>
          <w:t>(八)、环境保护综合评价</w:t>
        </w:r>
        <w:r>
          <w:tab/>
        </w:r>
        <w:r>
          <w:fldChar w:fldCharType="begin"/>
        </w:r>
        <w:r>
          <w:instrText xml:space="preserve"> PAGEREF _Toc21603 \h </w:instrText>
        </w:r>
        <w:r>
          <w:fldChar w:fldCharType="separate"/>
        </w:r>
        <w:r>
          <w:t>48</w:t>
        </w:r>
        <w:r>
          <w:fldChar w:fldCharType="end"/>
        </w:r>
      </w:hyperlink>
    </w:p>
    <w:p>
      <w:pPr>
        <w:pStyle w:val="TOC1"/>
        <w:tabs>
          <w:tab w:val="right" w:leader="dot" w:pos="8306"/>
        </w:tabs>
      </w:pPr>
      <w:hyperlink w:anchor="_Toc21661" w:history="1">
        <w:r>
          <w:rPr>
            <w:rFonts w:ascii="仿宋" w:eastAsia="仿宋" w:hAnsi="仿宋" w:cs="仿宋" w:hint="eastAsia"/>
            <w:lang w:eastAsia="zh-CN"/>
          </w:rPr>
          <w:t>十二、光伏发电用测量设备项目人力资源培养与发展</w:t>
        </w:r>
        <w:r>
          <w:tab/>
        </w:r>
        <w:r>
          <w:fldChar w:fldCharType="begin"/>
        </w:r>
        <w:r>
          <w:instrText xml:space="preserve"> PAGEREF _Toc21661 \h </w:instrText>
        </w:r>
        <w:r>
          <w:fldChar w:fldCharType="separate"/>
        </w:r>
        <w:r>
          <w:t>49</w:t>
        </w:r>
        <w:r>
          <w:fldChar w:fldCharType="end"/>
        </w:r>
      </w:hyperlink>
    </w:p>
    <w:p>
      <w:pPr>
        <w:pStyle w:val="TOC2"/>
        <w:tabs>
          <w:tab w:val="right" w:leader="dot" w:pos="8306"/>
        </w:tabs>
      </w:pPr>
      <w:hyperlink w:anchor="_Toc8561" w:history="1">
        <w:r>
          <w:rPr>
            <w:rFonts w:ascii="仿宋" w:eastAsia="仿宋" w:hAnsi="仿宋" w:cs="仿宋" w:hint="eastAsia"/>
            <w:lang w:eastAsia="zh-CN"/>
          </w:rPr>
          <w:t>(一)、人才需求与规划</w:t>
        </w:r>
        <w:r>
          <w:tab/>
        </w:r>
        <w:r>
          <w:fldChar w:fldCharType="begin"/>
        </w:r>
        <w:r>
          <w:instrText xml:space="preserve"> PAGEREF _Toc8561 \h </w:instrText>
        </w:r>
        <w:r>
          <w:fldChar w:fldCharType="separate"/>
        </w:r>
        <w:r>
          <w:t>49</w:t>
        </w:r>
        <w:r>
          <w:fldChar w:fldCharType="end"/>
        </w:r>
      </w:hyperlink>
    </w:p>
    <w:p>
      <w:pPr>
        <w:pStyle w:val="TOC2"/>
        <w:tabs>
          <w:tab w:val="right" w:leader="dot" w:pos="8306"/>
        </w:tabs>
      </w:pPr>
      <w:hyperlink w:anchor="_Toc9816" w:history="1">
        <w:r>
          <w:rPr>
            <w:rFonts w:ascii="仿宋" w:eastAsia="仿宋" w:hAnsi="仿宋" w:cs="仿宋" w:hint="eastAsia"/>
            <w:lang w:eastAsia="zh-CN"/>
          </w:rPr>
          <w:t>(二)、培训与发展计划</w:t>
        </w:r>
        <w:r>
          <w:tab/>
        </w:r>
        <w:r>
          <w:fldChar w:fldCharType="begin"/>
        </w:r>
        <w:r>
          <w:instrText xml:space="preserve"> PAGEREF _Toc9816 \h </w:instrText>
        </w:r>
        <w:r>
          <w:fldChar w:fldCharType="separate"/>
        </w:r>
        <w:r>
          <w:t>50</w:t>
        </w:r>
        <w:r>
          <w:fldChar w:fldCharType="end"/>
        </w:r>
      </w:hyperlink>
    </w:p>
    <w:p>
      <w:pPr>
        <w:pStyle w:val="TOC1"/>
        <w:tabs>
          <w:tab w:val="right" w:leader="dot" w:pos="8306"/>
        </w:tabs>
      </w:pPr>
      <w:hyperlink w:anchor="_Toc6569" w:history="1">
        <w:r>
          <w:rPr>
            <w:rFonts w:ascii="仿宋" w:eastAsia="仿宋" w:hAnsi="仿宋" w:cs="仿宋" w:hint="eastAsia"/>
            <w:lang w:eastAsia="zh-CN"/>
          </w:rPr>
          <w:t>十三、营销与推广策略</w:t>
        </w:r>
        <w:r>
          <w:tab/>
        </w:r>
        <w:r>
          <w:fldChar w:fldCharType="begin"/>
        </w:r>
        <w:r>
          <w:instrText xml:space="preserve"> PAGEREF _Toc6569 \h </w:instrText>
        </w:r>
        <w:r>
          <w:fldChar w:fldCharType="separate"/>
        </w:r>
        <w:r>
          <w:t>51</w:t>
        </w:r>
        <w:r>
          <w:fldChar w:fldCharType="end"/>
        </w:r>
      </w:hyperlink>
    </w:p>
    <w:p>
      <w:pPr>
        <w:pStyle w:val="TOC2"/>
        <w:tabs>
          <w:tab w:val="right" w:leader="dot" w:pos="8306"/>
        </w:tabs>
      </w:pPr>
      <w:hyperlink w:anchor="_Toc11541" w:history="1">
        <w:r>
          <w:rPr>
            <w:rFonts w:ascii="仿宋" w:eastAsia="仿宋" w:hAnsi="仿宋" w:cs="仿宋" w:hint="eastAsia"/>
            <w:lang w:eastAsia="zh-CN"/>
          </w:rPr>
          <w:t>(一)、产品/服务定位与特点</w:t>
        </w:r>
        <w:r>
          <w:tab/>
        </w:r>
        <w:r>
          <w:fldChar w:fldCharType="begin"/>
        </w:r>
        <w:r>
          <w:instrText xml:space="preserve"> PAGEREF _Toc11541 \h </w:instrText>
        </w:r>
        <w:r>
          <w:fldChar w:fldCharType="separate"/>
        </w:r>
        <w:r>
          <w:t>51</w:t>
        </w:r>
        <w:r>
          <w:fldChar w:fldCharType="end"/>
        </w:r>
      </w:hyperlink>
    </w:p>
    <w:p>
      <w:pPr>
        <w:pStyle w:val="TOC2"/>
        <w:tabs>
          <w:tab w:val="right" w:leader="dot" w:pos="8306"/>
        </w:tabs>
      </w:pPr>
      <w:hyperlink w:anchor="_Toc4200" w:history="1">
        <w:r>
          <w:rPr>
            <w:rFonts w:ascii="仿宋" w:eastAsia="仿宋" w:hAnsi="仿宋" w:cs="仿宋" w:hint="eastAsia"/>
            <w:lang w:eastAsia="zh-CN"/>
          </w:rPr>
          <w:t>(二)、市场定位与竞争分析</w:t>
        </w:r>
        <w:r>
          <w:tab/>
        </w:r>
        <w:r>
          <w:fldChar w:fldCharType="begin"/>
        </w:r>
        <w:r>
          <w:instrText xml:space="preserve"> PAGEREF _Toc4200 \h </w:instrText>
        </w:r>
        <w:r>
          <w:fldChar w:fldCharType="separate"/>
        </w:r>
        <w:r>
          <w:t>52</w:t>
        </w:r>
        <w:r>
          <w:fldChar w:fldCharType="end"/>
        </w:r>
      </w:hyperlink>
    </w:p>
    <w:p>
      <w:pPr>
        <w:pStyle w:val="TOC2"/>
        <w:tabs>
          <w:tab w:val="right" w:leader="dot" w:pos="8306"/>
        </w:tabs>
      </w:pPr>
      <w:hyperlink w:anchor="_Toc7323" w:history="1">
        <w:r>
          <w:rPr>
            <w:rFonts w:ascii="仿宋" w:eastAsia="仿宋" w:hAnsi="仿宋" w:cs="仿宋" w:hint="eastAsia"/>
            <w:lang w:eastAsia="zh-CN"/>
          </w:rPr>
          <w:t>(三)、营销渠道与策略</w:t>
        </w:r>
        <w:r>
          <w:tab/>
        </w:r>
        <w:r>
          <w:fldChar w:fldCharType="begin"/>
        </w:r>
        <w:r>
          <w:instrText xml:space="preserve"> PAGEREF _Toc7323 \h </w:instrText>
        </w:r>
        <w:r>
          <w:fldChar w:fldCharType="separate"/>
        </w:r>
        <w:r>
          <w:t>53</w:t>
        </w:r>
        <w:r>
          <w:fldChar w:fldCharType="end"/>
        </w:r>
      </w:hyperlink>
    </w:p>
    <w:p>
      <w:pPr>
        <w:pStyle w:val="TOC2"/>
        <w:tabs>
          <w:tab w:val="right" w:leader="dot" w:pos="8306"/>
        </w:tabs>
      </w:pPr>
      <w:hyperlink w:anchor="_Toc26800" w:history="1">
        <w:r>
          <w:rPr>
            <w:rFonts w:ascii="仿宋" w:eastAsia="仿宋" w:hAnsi="仿宋" w:cs="仿宋" w:hint="eastAsia"/>
            <w:lang w:eastAsia="zh-CN"/>
          </w:rPr>
          <w:t>(四)、推广与宣传活动</w:t>
        </w:r>
        <w:r>
          <w:tab/>
        </w:r>
        <w:r>
          <w:fldChar w:fldCharType="begin"/>
        </w:r>
        <w:r>
          <w:instrText xml:space="preserve"> PAGEREF _Toc26800 \h </w:instrText>
        </w:r>
        <w:r>
          <w:fldChar w:fldCharType="separate"/>
        </w:r>
        <w:r>
          <w:t>54</w:t>
        </w:r>
        <w:r>
          <w:fldChar w:fldCharType="end"/>
        </w:r>
      </w:hyperlink>
    </w:p>
    <w:p>
      <w:pPr>
        <w:pStyle w:val="TOC1"/>
        <w:tabs>
          <w:tab w:val="right" w:leader="dot" w:pos="8306"/>
        </w:tabs>
      </w:pPr>
      <w:hyperlink w:anchor="_Toc14548" w:history="1">
        <w:r>
          <w:rPr>
            <w:rFonts w:ascii="仿宋" w:eastAsia="仿宋" w:hAnsi="仿宋" w:cs="仿宋" w:hint="eastAsia"/>
            <w:lang w:eastAsia="zh-CN"/>
          </w:rPr>
          <w:t>十四、光伏发电用测量设备项目实施时间节点</w:t>
        </w:r>
        <w:r>
          <w:tab/>
        </w:r>
        <w:r>
          <w:fldChar w:fldCharType="begin"/>
        </w:r>
        <w:r>
          <w:instrText xml:space="preserve"> PAGEREF _Toc14548 \h </w:instrText>
        </w:r>
        <w:r>
          <w:fldChar w:fldCharType="separate"/>
        </w:r>
        <w:r>
          <w:t>60</w:t>
        </w:r>
        <w:r>
          <w:fldChar w:fldCharType="end"/>
        </w:r>
      </w:hyperlink>
    </w:p>
    <w:p>
      <w:pPr>
        <w:pStyle w:val="TOC2"/>
        <w:tabs>
          <w:tab w:val="right" w:leader="dot" w:pos="8306"/>
        </w:tabs>
      </w:pPr>
      <w:hyperlink w:anchor="_Toc22509" w:history="1">
        <w:r>
          <w:rPr>
            <w:rFonts w:ascii="仿宋" w:eastAsia="仿宋" w:hAnsi="仿宋" w:cs="仿宋" w:hint="eastAsia"/>
            <w:lang w:eastAsia="zh-CN"/>
          </w:rPr>
          <w:t>(一)、光伏发电用测量设备项目启动阶段时间节点</w:t>
        </w:r>
        <w:r>
          <w:tab/>
        </w:r>
        <w:r>
          <w:fldChar w:fldCharType="begin"/>
        </w:r>
        <w:r>
          <w:instrText xml:space="preserve"> PAGEREF _Toc22509 \h </w:instrText>
        </w:r>
        <w:r>
          <w:fldChar w:fldCharType="separate"/>
        </w:r>
        <w:r>
          <w:t>60</w:t>
        </w:r>
        <w:r>
          <w:fldChar w:fldCharType="end"/>
        </w:r>
      </w:hyperlink>
    </w:p>
    <w:p>
      <w:pPr>
        <w:pStyle w:val="TOC2"/>
        <w:tabs>
          <w:tab w:val="right" w:leader="dot" w:pos="8306"/>
        </w:tabs>
      </w:pPr>
      <w:hyperlink w:anchor="_Toc1537" w:history="1">
        <w:r>
          <w:rPr>
            <w:rFonts w:ascii="仿宋" w:eastAsia="仿宋" w:hAnsi="仿宋" w:cs="仿宋" w:hint="eastAsia"/>
            <w:lang w:eastAsia="zh-CN"/>
          </w:rPr>
          <w:t>(二)、光伏发电用测量设备项目执行阶段时间节点</w:t>
        </w:r>
        <w:r>
          <w:tab/>
        </w:r>
        <w:r>
          <w:fldChar w:fldCharType="begin"/>
        </w:r>
        <w:r>
          <w:instrText xml:space="preserve"> PAGEREF _Toc1537 \h </w:instrText>
        </w:r>
        <w:r>
          <w:fldChar w:fldCharType="separate"/>
        </w:r>
        <w:r>
          <w:t>61</w:t>
        </w:r>
        <w:r>
          <w:fldChar w:fldCharType="end"/>
        </w:r>
      </w:hyperlink>
    </w:p>
    <w:p>
      <w:pPr>
        <w:pStyle w:val="TOC2"/>
        <w:tabs>
          <w:tab w:val="right" w:leader="dot" w:pos="8306"/>
        </w:tabs>
      </w:pPr>
      <w:hyperlink w:anchor="_Toc27608" w:history="1">
        <w:r>
          <w:rPr>
            <w:rFonts w:ascii="仿宋" w:eastAsia="仿宋" w:hAnsi="仿宋" w:cs="仿宋" w:hint="eastAsia"/>
            <w:lang w:eastAsia="zh-CN"/>
          </w:rPr>
          <w:t>(三)、光伏发电用测量设备项目完成阶段时间节点</w:t>
        </w:r>
        <w:r>
          <w:tab/>
        </w:r>
        <w:r>
          <w:fldChar w:fldCharType="begin"/>
        </w:r>
        <w:r>
          <w:instrText xml:space="preserve"> PAGEREF _Toc27608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29"/>
      <w:r>
        <w:rPr>
          <w:rFonts w:ascii="仿宋" w:eastAsia="仿宋" w:hAnsi="仿宋" w:cs="仿宋" w:hint="eastAsia"/>
          <w:sz w:val="28"/>
          <w:lang w:eastAsia="zh-CN"/>
        </w:rPr>
        <w:t>一、光伏发电用测量设备项目选址可行性分析</w:t>
      </w:r>
      <w:bookmarkEnd w:id="2"/>
    </w:p>
    <w:p>
      <w:pPr>
        <w:pStyle w:val="Heading2"/>
        <w:rPr>
          <w:rFonts w:ascii="仿宋" w:eastAsia="仿宋" w:hAnsi="仿宋" w:cs="仿宋" w:hint="eastAsia"/>
          <w:lang w:eastAsia="zh-CN"/>
        </w:rPr>
      </w:pPr>
      <w:bookmarkStart w:id="3" w:name="_Toc8734"/>
      <w:r>
        <w:rPr>
          <w:rFonts w:ascii="仿宋" w:eastAsia="仿宋" w:hAnsi="仿宋" w:cs="仿宋" w:hint="eastAsia"/>
          <w:lang w:eastAsia="zh-CN"/>
        </w:rPr>
        <w:t>(一)、光伏发电用测量设备项目选址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该光伏发电用测量设备项目选址位于XX省XX市XX区XXX街道</w:t>
      </w:r>
    </w:p>
    <w:p>
      <w:pPr>
        <w:pStyle w:val="Heading2"/>
        <w:ind w:firstLine="560" w:firstLineChars="200"/>
        <w:rPr>
          <w:rFonts w:ascii="仿宋" w:eastAsia="仿宋" w:hAnsi="仿宋" w:cs="仿宋" w:hint="eastAsia"/>
          <w:sz w:val="28"/>
          <w:lang w:eastAsia="zh-CN"/>
        </w:rPr>
      </w:pPr>
      <w:bookmarkStart w:id="4" w:name="_Toc1328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伏发电用测量设备项目的征地面积将根据光伏发电用测量设备项目的实际规模和需求进行精确规划。具体面积XXX平方米，旨在确保光伏发电用测量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净用地面积是在征地面积基础上去除不可利用面积后的实际可开发用地。具体面积XXX平方米，考虑到环保、交通、安全等多方面因素，以确保光伏发电用测量设备项目在整体利用效率上达到最优。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光伏发电用测量设备项目计划建设的建筑总规模具体面积XXX平方米。这一规模的确定综合考虑了光伏发电用测量设备项目的性质、规模，以及城市规划的相关要求，确保建筑布局与周边环境协调一致。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绿地率是光伏发电用测量设备项目用地中被规划为绿地的比例。具体面积XXX平方米，旨在通过合理规划绿地，改善光伏发电用测量设备项目周边环境，提升居民生活质量，并符合城市整体绿化规划。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容积率是用地上可以建设的建筑总体积与用地面积之比。具体面积XXX，通过合理的容积率规划，确保光伏发电用测量设备项目建筑规模与周边环境和谐共生。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伏发电用测量设备项目选址与当地城市规划相一致，具体面积XXX平方米。通过与城市规划部门深入沟通，确保光伏发电用测量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伏发电用测量设备项目选址符合当地产业政策，具体面积XXX平方米。这包括光伏发电用测量设备项目对当地经济的促进作用，以及对相关产业的带动效应，确保光伏发电用测量设备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用地总体要求必须符合环保和可持续发展的原则，具体面积XXX平方米。通过采用绿色建筑设计、节能减排等措施，确保光伏发电用测量设备项目在建设和运营过程中对环境的影响最小化，达到可持续发展的要求。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确保光伏发电用测量设备项目选址具备必要的公共设施配套，具体面积XXX平方米。这包括交通便利性、教育、医疗等基础设施，以提高居民生活品质，使得光伏发电用测量设备项目选址更具吸引力。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考虑用地总体要求对当地社会稳定性的影响，具体面积XXX平方米。通过深入了解当地社区反馈，确保光伏发电用测量设备项目的选址和建设过程对当地社会和谐稳定产生积极作用。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伏发电用测量设备项目选址不仅符合法规和规划，还在实际操作中具有可行性。这一全面规划将为光伏发电用测量设备项目的成功实施提供坚实的基础，确保光伏发电用测量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30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发电用测量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伏发电用测量设备项目的设备规划和空间设计中，我们将采取灵活设备布局的措施。设备布局将根据实际需求进行灵活设计，避免不必要的浪费。通过合理规划设备摆放位置，我们将提高设备的利用率，减少设备间距，以确保光伏发电用测量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伏发电用测量设备项目内部引入共享设施的概念，例如共享会议室、办公区等。通过这种方式，我们可以减少对资源的重复建设，提高资源共享效率，从而减小光伏发电用测量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26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光伏发电用测量设备项目的总图布置中，我们将不同功能区域进行明确的规划，以最大程度满足光伏发电用测量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82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光伏发电用测量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光伏发电用测量设备项目对环境的影响是综合评价的重要因素之一。我们将详细考虑选址周边的自然环境、生态保护区、水源地等情况，确保光伏发电用测量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对选址的评价还需充分考虑当地政府的产业政策和法规。我们将详细了解光伏发电用测量设备项目所在地的相关政策，确保光伏发电用测量设备项目的规划和运营与当地法规相符，降低不必要的法律风险。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考虑到社会稳定性对企业运营的重要性，我们将评估选址地区的社会安全情况、劳工关系、社区反馈等方面，以确保光伏发电用测量设备项目的建设和运营不会受到社会稳定性的负面影响。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最后，我们将综合考虑用地成本，包括土地购置费用、土地开发成本等。通过对用地成本的详细评估，我们能够做出更为精确的经济效益分析，为光伏发电用测量设备项目的投资决策提供有力支持。</w:t>
      </w:r>
    </w:p>
    <w:p>
      <w:pPr>
        <w:pStyle w:val="Heading1"/>
        <w:ind w:firstLine="560" w:firstLineChars="200"/>
        <w:rPr>
          <w:rFonts w:ascii="仿宋" w:eastAsia="仿宋" w:hAnsi="仿宋" w:cs="仿宋" w:hint="eastAsia"/>
          <w:sz w:val="28"/>
          <w:lang w:eastAsia="zh-CN"/>
        </w:rPr>
      </w:pPr>
      <w:bookmarkStart w:id="8" w:name="_Toc23923"/>
      <w:r>
        <w:rPr>
          <w:rFonts w:ascii="仿宋" w:eastAsia="仿宋" w:hAnsi="仿宋" w:cs="仿宋" w:hint="eastAsia"/>
          <w:sz w:val="28"/>
          <w:lang w:eastAsia="zh-CN"/>
        </w:rPr>
        <w:t>二、光伏发电用测量设备项目绩效评估</w:t>
      </w:r>
      <w:bookmarkEnd w:id="8"/>
    </w:p>
    <w:p>
      <w:pPr>
        <w:pStyle w:val="Heading2"/>
        <w:rPr>
          <w:rFonts w:ascii="仿宋" w:eastAsia="仿宋" w:hAnsi="仿宋" w:cs="仿宋" w:hint="eastAsia"/>
          <w:lang w:eastAsia="zh-CN"/>
        </w:rPr>
      </w:pPr>
      <w:bookmarkStart w:id="9" w:name="_Toc1335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光伏发电用测量设备项目中，我们设计了一套全面的绩效评估指标，以确保光伏发电用测量设备项目的可控和成功交付。这些指标跨足光伏发电用测量设备项目目标、成本、进度和质量等多个维度，为我们提供了全面洞察光伏发电用测量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目标达成率是我们关注的首要指标。我们设定了明确的目标，并通过定期监测和评估，迅速发现并应对潜在的目标偏差。这为光伏发电用测量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成本绩效是另一个核心关注点。通过实际成本与预算成本的对比分析，我们深入了解成本差异的原因，及时调整资源分配，保持光伏发电用测量设备项目在经济效益方面的合理水平。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进度作为关键的绩效指标之一，得到了精心的关注。我们制定了详细的光伏发电用测量设备项目进度计划，并设立了进度符合度指标，确保实际进度与计划进度保持一致。这使我们能够快速发现和解决潜在的进度问题，保持光伏发电用测量设备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伏发电用测量设备项目绩效的不可或缺的一环。我们引入了一系列的质量标准和客户满意度指标，以确保光伏发电用测量设备项目交付的成果在质量上达到或超越预期水平。通过持续监测这些指标，我们努力提升光伏发电用测量设备项目整体质量水平，为光伏发电用测量设备项目的成功交付提供有力保障。通过这些科学且全面的绩效评估，我们能够更好地引导光伏发电用测量设备项目的持续改进，确保光伏发电用测量设备项目目标的顺利达成。</w:t>
      </w:r>
    </w:p>
    <w:p>
      <w:pPr>
        <w:pStyle w:val="Heading2"/>
        <w:ind w:firstLine="560" w:firstLineChars="200"/>
        <w:rPr>
          <w:rFonts w:ascii="仿宋" w:eastAsia="仿宋" w:hAnsi="仿宋" w:cs="仿宋" w:hint="eastAsia"/>
          <w:sz w:val="28"/>
          <w:lang w:eastAsia="zh-CN"/>
        </w:rPr>
      </w:pPr>
      <w:bookmarkStart w:id="10" w:name="_Toc872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绩效评估是光伏发电用测量设备项目中的关键环节，为确保光伏发电用测量设备项目达到预期目标，我们采用了多层次、多维度的绩效评估方法。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伏发电用测量设备项目的战略目标对齐，确保每个决策和行动都与光伏发电用测量设备项目整体目标保持一致。团队会定期召开战略对齐会议，审视当前工作与光伏发电用测量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伏发电用测量设备项目进度、质量、成本和风险等方面。这些指标通过数据收集和分析，为光伏发电用测量设备项目管理团队提供了客观的评估依据。例如，我们通过光伏发电用测量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不仅仅停留在光伏发电用测量设备项目内部，还考虑了光伏发电用测量设备项目对外部环境的影响。我们定期进行干系人满意度调查，以了解各利益相关方对光伏发电用测量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这种多层次、多角度的绩效评估方法，使得我们能够全面了解光伏发电用测量设备项目的运行状态，及时做出调整，确保光伏发电用测量设备项目在不断变化的环境中保持稳健前行。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616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为了确保光伏发电用测量设备项目的有效管理和不断优化，我们采用了精心设计的绩效评估周期。这个周期旨在实现灵活、实时和全面的评估，以适应光伏发电用测量设备项目执行中的各种挑战。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伏发电用测量设备项目的不同需求，分为短期、中期和长期。短期评估关注每个迭代或工作周期，以及时发现和解决当前任务中的问题。中期评估涵盖几个迭代，深入了解整体光伏发电用测量设备项目的趋势和性能。长期评估则着眼于整个光伏发电用测量设备项目阶段，确保光伏发电用测量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伏发电用测量设备项目管理工具和协作平台，团队成员能够随时更新和分享光伏发电用测量设备项目数据。这种实时性的反馈机制使我们能够及时察觉潜在问题，快速调整，保持光伏发电用测量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伏发电用测量设备项目的决策制定密不可分。每个周期的光伏发电用测量设备项目回顾会议成为集体总结经验、识别问题深层次原因并找到创新解决方案的平台。这种定期的反思与调整机制使光伏发电用测量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9922"/>
      <w:r>
        <w:rPr>
          <w:rFonts w:ascii="仿宋" w:eastAsia="仿宋" w:hAnsi="仿宋" w:cs="仿宋" w:hint="eastAsia"/>
          <w:sz w:val="28"/>
          <w:lang w:eastAsia="zh-CN"/>
        </w:rPr>
        <w:t>三、光伏发电用测量设备项目可持续发展</w:t>
      </w:r>
      <w:bookmarkEnd w:id="12"/>
    </w:p>
    <w:p>
      <w:pPr>
        <w:pStyle w:val="Heading2"/>
        <w:rPr>
          <w:rFonts w:ascii="仿宋" w:eastAsia="仿宋" w:hAnsi="仿宋" w:cs="仿宋" w:hint="eastAsia"/>
          <w:lang w:eastAsia="zh-CN"/>
        </w:rPr>
      </w:pPr>
      <w:bookmarkStart w:id="13" w:name="_Toc2649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发电用测量设备项目中，光伏发电用测量设备项目团队着眼于未来，明确了可持续发展的战略方向。制定的具体可持续发展目标包括降低资源使用、采用环保技术、最大化社会效益等。这一步骤不仅有助于光伏发电用测量设备项目在环保和社会责任方面达到最高标准，也为未来提供了明确的指引，确保光伏发电用测量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可持续实践的融入光伏发电用测量设备项目管理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伏发电用测量设备项目管理周期。从光伏发电用测量设备项目规划开始，光伏发电用测量设备项目团队就考虑了环境和社会的因素。在执行阶段，光伏发电用测量设备项目团队积极推动绿色技术的应用，优化资源利用。此外，关注员工的社会责任，通过培训和沟通活动提高员工对可持续发展的认知，使他们能够在日常工作中践行可持续实践。这些举措不仅为光伏发电用测量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571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伏发电用测量设备项目的可持续发展理念，我们深信环保与社会责任是光伏发电用测量设备项目成功的关键支柱。在光伏发电用测量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团队通过引入先进的环保技术、建立高效的废物处理系统以及推动能源节约措施，积极履行环保责任。定期的环保监测和评估确保光伏发电用测量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不仅致力于自身可持续发展，还注重对社会的回馈。通过支持社区光伏发电用测量设备项目、参与慈善事业、提供培训机会等方式，光伏发电用测量设备项目积极履行社会责任。与当地社区建立积极互动，关注员工的工作与生活平衡，以及员工的身心健康，是光伏发电用测量设备项目在社会责任层面的关键举措。这样的实践不仅增强了光伏发电用测量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4619"/>
      <w:r>
        <w:rPr>
          <w:rFonts w:ascii="仿宋" w:eastAsia="仿宋" w:hAnsi="仿宋" w:cs="仿宋" w:hint="eastAsia"/>
          <w:sz w:val="28"/>
          <w:lang w:eastAsia="zh-CN"/>
        </w:rPr>
        <w:t>四、光伏发电用测量设备项目建设背景及必要性分析</w:t>
      </w:r>
      <w:bookmarkEnd w:id="15"/>
    </w:p>
    <w:p>
      <w:pPr>
        <w:pStyle w:val="Heading2"/>
        <w:rPr>
          <w:rFonts w:ascii="仿宋" w:eastAsia="仿宋" w:hAnsi="仿宋" w:cs="仿宋" w:hint="eastAsia"/>
          <w:lang w:eastAsia="zh-CN"/>
        </w:rPr>
      </w:pPr>
      <w:bookmarkStart w:id="16" w:name="_Toc615"/>
      <w:r>
        <w:rPr>
          <w:rFonts w:ascii="仿宋" w:eastAsia="仿宋" w:hAnsi="仿宋" w:cs="仿宋" w:hint="eastAsia"/>
          <w:lang w:eastAsia="zh-CN"/>
        </w:rPr>
        <w:t>(一)、光伏发电用测量设备项目背景分析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伏发电用测量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伏发电用测量设备项目在这个潮流中的定位。同时，我们将关注行业内涌现的新兴机遇，以便光伏发电用测量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的飞速进步为光伏发电用测量设备项目提供了强大的发展动力。我们将聚焦于行业内最新的技术发展趋势，包括但不限于人工智能、大数据分析、物联网等领域。通过深度的技术研究，我们将确保光伏发电用测量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伏发电用测量设备项目发展的源泉。我们将投入更多的精力对市场需求进行深入剖析，超越表面的需求，深入挖掘潜在的市场痛点和机遇。通过对市场需求的细致了解，光伏发电用测量设备项目将更有针对性地设计解决方案，满足市场的多样化需求，从而更好地促进光伏发电用测量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伏发电用测量设备项目战略至关重要。我们将对竞争态势进行更为深入的分析，包括但不限于市场份额、产品特点、客户满意度等多个维度。通过深度的竞争分析，光伏发电用测量设备项目将能够更准确地把握市场脉搏，制定具有竞争力的光伏发电用测量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光伏发电用测量设备项目的发展具有直接的影响。我们将进行更为全面的法规和政策分析，了解行业发展中的潜在法律风险和合规挑战。通过充分了解和遵守相关法规，光伏发电用测量设备项目将确保在法律框架内合法合规运营，为光伏发电用测量设备项目的稳健发展提供有力支持。</w:t>
      </w:r>
    </w:p>
    <w:p>
      <w:pPr>
        <w:pStyle w:val="Heading2"/>
        <w:ind w:firstLine="560" w:firstLineChars="200"/>
        <w:rPr>
          <w:rFonts w:ascii="仿宋" w:eastAsia="仿宋" w:hAnsi="仿宋" w:cs="仿宋" w:hint="eastAsia"/>
          <w:sz w:val="28"/>
          <w:lang w:eastAsia="zh-CN"/>
        </w:rPr>
      </w:pPr>
      <w:bookmarkStart w:id="17" w:name="_Toc21498"/>
      <w:r>
        <w:rPr>
          <w:rFonts w:ascii="仿宋" w:eastAsia="仿宋" w:hAnsi="仿宋" w:cs="仿宋" w:hint="eastAsia"/>
          <w:sz w:val="28"/>
          <w:lang w:eastAsia="zh-CN"/>
        </w:rPr>
        <w:t>(二)、光伏发电用测量设备项目建设必要性分析</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建设的迫切性源于对行业发展趋势的深刻洞察。我们正处于一个行业变革的时代，科技创新、数字化转型成为企业发展的关键动力。光伏发电用测量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用测量设备项目建设不仅仅是为了跟上潮流，更是为了通过技术创新推动企业的持续发展。通过引入先进的技术和解决方案，光伏发电用测量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伏发电用测量设备项目的建设成为必然选择，通过提高产品质量、拓展服务领域，从而在竞争中获得更多的机会。光伏发电用测量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伏发电用测量设备项目建设的必要性体现在对客户需求更精准的满足。通过光伏发电用测量设备项目建设，企业将更好地理解客户的期望，调整和优化产品和服务，提供更符合市场需求的解决方案，从而赢得客户的信任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https://d.book118.com/787200031134006052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光伏发电用测量设备项目计划设计方案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AA2BA4"/>
    <w:rsid w:val="49AA2B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20003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2024-03-03T21:23:00Z</dcterms:created>
  <dcterms:modified xsi:type="dcterms:W3CDTF">2024-03-03T21:23:38Z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F2C0F0D9E5974BE1B94ECBDBF004900A_11</vt:lpwstr>
  </property>
  <property fmtid="{D5CDD505-2E9C-101B-9397-08002B2CF9AE}" pid="3" name="KSOProductBuildVer">
    <vt:lpwstr>2052-12.1.0.16388</vt:lpwstr>
  </property>
</Properties>
</file>