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补钙保健品项目计划设计方案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371" w:history="1">
        <w:r>
          <w:rPr>
            <w:rFonts w:ascii="仿宋" w:eastAsia="仿宋" w:hAnsi="仿宋" w:cs="仿宋" w:hint="eastAsia"/>
            <w:lang w:eastAsia="zh-CN"/>
          </w:rPr>
          <w:t>序言</w:t>
        </w:r>
        <w:r>
          <w:tab/>
        </w:r>
        <w:r>
          <w:fldChar w:fldCharType="begin"/>
        </w:r>
        <w:r>
          <w:instrText xml:space="preserve"> PAGEREF _Toc16371 \h </w:instrText>
        </w:r>
        <w:r>
          <w:fldChar w:fldCharType="separate"/>
        </w:r>
        <w:r>
          <w:t>3</w:t>
        </w:r>
        <w:r>
          <w:fldChar w:fldCharType="end"/>
        </w:r>
      </w:hyperlink>
    </w:p>
    <w:p>
      <w:pPr>
        <w:pStyle w:val="TOC1"/>
        <w:tabs>
          <w:tab w:val="right" w:leader="dot" w:pos="8306"/>
        </w:tabs>
      </w:pPr>
      <w:hyperlink w:anchor="_Toc25568" w:history="1">
        <w:r>
          <w:rPr>
            <w:rFonts w:ascii="仿宋" w:eastAsia="仿宋" w:hAnsi="仿宋" w:cs="仿宋" w:hint="eastAsia"/>
            <w:lang w:eastAsia="zh-CN"/>
          </w:rPr>
          <w:t>一、产品规划分析</w:t>
        </w:r>
        <w:r>
          <w:tab/>
        </w:r>
        <w:r>
          <w:fldChar w:fldCharType="begin"/>
        </w:r>
        <w:r>
          <w:instrText xml:space="preserve"> PAGEREF _Toc25568 \h </w:instrText>
        </w:r>
        <w:r>
          <w:fldChar w:fldCharType="separate"/>
        </w:r>
        <w:r>
          <w:t>3</w:t>
        </w:r>
        <w:r>
          <w:fldChar w:fldCharType="end"/>
        </w:r>
      </w:hyperlink>
    </w:p>
    <w:p>
      <w:pPr>
        <w:pStyle w:val="TOC2"/>
        <w:tabs>
          <w:tab w:val="right" w:leader="dot" w:pos="8306"/>
        </w:tabs>
      </w:pPr>
      <w:hyperlink w:anchor="_Toc11201" w:history="1">
        <w:r>
          <w:rPr>
            <w:rFonts w:ascii="仿宋" w:eastAsia="仿宋" w:hAnsi="仿宋" w:cs="仿宋" w:hint="eastAsia"/>
            <w:lang w:eastAsia="zh-CN"/>
          </w:rPr>
          <w:t>(一)、产品规划</w:t>
        </w:r>
        <w:r>
          <w:tab/>
        </w:r>
        <w:r>
          <w:fldChar w:fldCharType="begin"/>
        </w:r>
        <w:r>
          <w:instrText xml:space="preserve"> PAGEREF _Toc11201 \h </w:instrText>
        </w:r>
        <w:r>
          <w:fldChar w:fldCharType="separate"/>
        </w:r>
        <w:r>
          <w:t>3</w:t>
        </w:r>
        <w:r>
          <w:fldChar w:fldCharType="end"/>
        </w:r>
      </w:hyperlink>
    </w:p>
    <w:p>
      <w:pPr>
        <w:pStyle w:val="TOC2"/>
        <w:tabs>
          <w:tab w:val="right" w:leader="dot" w:pos="8306"/>
        </w:tabs>
      </w:pPr>
      <w:hyperlink w:anchor="_Toc5458" w:history="1">
        <w:r>
          <w:rPr>
            <w:rFonts w:ascii="仿宋" w:eastAsia="仿宋" w:hAnsi="仿宋" w:cs="仿宋" w:hint="eastAsia"/>
            <w:lang w:eastAsia="zh-CN"/>
          </w:rPr>
          <w:t>(二)、建设规模</w:t>
        </w:r>
        <w:r>
          <w:tab/>
        </w:r>
        <w:r>
          <w:fldChar w:fldCharType="begin"/>
        </w:r>
        <w:r>
          <w:instrText xml:space="preserve"> PAGEREF _Toc5458 \h </w:instrText>
        </w:r>
        <w:r>
          <w:fldChar w:fldCharType="separate"/>
        </w:r>
        <w:r>
          <w:t>4</w:t>
        </w:r>
        <w:r>
          <w:fldChar w:fldCharType="end"/>
        </w:r>
      </w:hyperlink>
    </w:p>
    <w:p>
      <w:pPr>
        <w:pStyle w:val="TOC1"/>
        <w:tabs>
          <w:tab w:val="right" w:leader="dot" w:pos="8306"/>
        </w:tabs>
      </w:pPr>
      <w:hyperlink w:anchor="_Toc16499" w:history="1">
        <w:r>
          <w:rPr>
            <w:rFonts w:ascii="仿宋" w:eastAsia="仿宋" w:hAnsi="仿宋" w:cs="仿宋" w:hint="eastAsia"/>
            <w:lang w:eastAsia="zh-CN"/>
          </w:rPr>
          <w:t>二、补钙保健品项目危机管理</w:t>
        </w:r>
        <w:r>
          <w:tab/>
        </w:r>
        <w:r>
          <w:fldChar w:fldCharType="begin"/>
        </w:r>
        <w:r>
          <w:instrText xml:space="preserve"> PAGEREF _Toc16499 \h </w:instrText>
        </w:r>
        <w:r>
          <w:fldChar w:fldCharType="separate"/>
        </w:r>
        <w:r>
          <w:t>5</w:t>
        </w:r>
        <w:r>
          <w:fldChar w:fldCharType="end"/>
        </w:r>
      </w:hyperlink>
    </w:p>
    <w:p>
      <w:pPr>
        <w:pStyle w:val="TOC2"/>
        <w:tabs>
          <w:tab w:val="right" w:leader="dot" w:pos="8306"/>
        </w:tabs>
      </w:pPr>
      <w:hyperlink w:anchor="_Toc17731" w:history="1">
        <w:r>
          <w:rPr>
            <w:rFonts w:ascii="仿宋" w:eastAsia="仿宋" w:hAnsi="仿宋" w:cs="仿宋" w:hint="eastAsia"/>
            <w:lang w:eastAsia="zh-CN"/>
          </w:rPr>
          <w:t>(一)、危机预警与识别</w:t>
        </w:r>
        <w:r>
          <w:tab/>
        </w:r>
        <w:r>
          <w:fldChar w:fldCharType="begin"/>
        </w:r>
        <w:r>
          <w:instrText xml:space="preserve"> PAGEREF _Toc17731 \h </w:instrText>
        </w:r>
        <w:r>
          <w:fldChar w:fldCharType="separate"/>
        </w:r>
        <w:r>
          <w:t>5</w:t>
        </w:r>
        <w:r>
          <w:fldChar w:fldCharType="end"/>
        </w:r>
      </w:hyperlink>
    </w:p>
    <w:p>
      <w:pPr>
        <w:pStyle w:val="TOC2"/>
        <w:tabs>
          <w:tab w:val="right" w:leader="dot" w:pos="8306"/>
        </w:tabs>
      </w:pPr>
      <w:hyperlink w:anchor="_Toc11045" w:history="1">
        <w:r>
          <w:rPr>
            <w:rFonts w:ascii="仿宋" w:eastAsia="仿宋" w:hAnsi="仿宋" w:cs="仿宋" w:hint="eastAsia"/>
            <w:lang w:eastAsia="zh-CN"/>
          </w:rPr>
          <w:t>(二)、危机应对与恢复</w:t>
        </w:r>
        <w:r>
          <w:tab/>
        </w:r>
        <w:r>
          <w:fldChar w:fldCharType="begin"/>
        </w:r>
        <w:r>
          <w:instrText xml:space="preserve"> PAGEREF _Toc11045 \h </w:instrText>
        </w:r>
        <w:r>
          <w:fldChar w:fldCharType="separate"/>
        </w:r>
        <w:r>
          <w:t>6</w:t>
        </w:r>
        <w:r>
          <w:fldChar w:fldCharType="end"/>
        </w:r>
      </w:hyperlink>
    </w:p>
    <w:p>
      <w:pPr>
        <w:pStyle w:val="TOC1"/>
        <w:tabs>
          <w:tab w:val="right" w:leader="dot" w:pos="8306"/>
        </w:tabs>
      </w:pPr>
      <w:hyperlink w:anchor="_Toc18366" w:history="1">
        <w:r>
          <w:rPr>
            <w:rFonts w:ascii="仿宋" w:eastAsia="仿宋" w:hAnsi="仿宋" w:cs="仿宋" w:hint="eastAsia"/>
            <w:lang w:eastAsia="zh-CN"/>
          </w:rPr>
          <w:t>三、补钙保健品项目建设单位说明</w:t>
        </w:r>
        <w:r>
          <w:tab/>
        </w:r>
        <w:r>
          <w:fldChar w:fldCharType="begin"/>
        </w:r>
        <w:r>
          <w:instrText xml:space="preserve"> PAGEREF _Toc18366 \h </w:instrText>
        </w:r>
        <w:r>
          <w:fldChar w:fldCharType="separate"/>
        </w:r>
        <w:r>
          <w:t>7</w:t>
        </w:r>
        <w:r>
          <w:fldChar w:fldCharType="end"/>
        </w:r>
      </w:hyperlink>
    </w:p>
    <w:p>
      <w:pPr>
        <w:pStyle w:val="TOC2"/>
        <w:tabs>
          <w:tab w:val="right" w:leader="dot" w:pos="8306"/>
        </w:tabs>
      </w:pPr>
      <w:hyperlink w:anchor="_Toc17836" w:history="1">
        <w:r>
          <w:rPr>
            <w:rFonts w:ascii="仿宋" w:eastAsia="仿宋" w:hAnsi="仿宋" w:cs="仿宋" w:hint="eastAsia"/>
            <w:lang w:eastAsia="zh-CN"/>
          </w:rPr>
          <w:t>(一)、补钙保健品项目承办单位基本情况</w:t>
        </w:r>
        <w:r>
          <w:tab/>
        </w:r>
        <w:r>
          <w:fldChar w:fldCharType="begin"/>
        </w:r>
        <w:r>
          <w:instrText xml:space="preserve"> PAGEREF _Toc17836 \h </w:instrText>
        </w:r>
        <w:r>
          <w:fldChar w:fldCharType="separate"/>
        </w:r>
        <w:r>
          <w:t>7</w:t>
        </w:r>
        <w:r>
          <w:fldChar w:fldCharType="end"/>
        </w:r>
      </w:hyperlink>
    </w:p>
    <w:p>
      <w:pPr>
        <w:pStyle w:val="TOC2"/>
        <w:tabs>
          <w:tab w:val="right" w:leader="dot" w:pos="8306"/>
        </w:tabs>
      </w:pPr>
      <w:hyperlink w:anchor="_Toc21860" w:history="1">
        <w:r>
          <w:rPr>
            <w:rFonts w:ascii="仿宋" w:eastAsia="仿宋" w:hAnsi="仿宋" w:cs="仿宋" w:hint="eastAsia"/>
            <w:lang w:eastAsia="zh-CN"/>
          </w:rPr>
          <w:t>(二)、公司经济效益分析</w:t>
        </w:r>
        <w:r>
          <w:tab/>
        </w:r>
        <w:r>
          <w:fldChar w:fldCharType="begin"/>
        </w:r>
        <w:r>
          <w:instrText xml:space="preserve"> PAGEREF _Toc21860 \h </w:instrText>
        </w:r>
        <w:r>
          <w:fldChar w:fldCharType="separate"/>
        </w:r>
        <w:r>
          <w:t>8</w:t>
        </w:r>
        <w:r>
          <w:fldChar w:fldCharType="end"/>
        </w:r>
      </w:hyperlink>
    </w:p>
    <w:p>
      <w:pPr>
        <w:pStyle w:val="TOC1"/>
        <w:tabs>
          <w:tab w:val="right" w:leader="dot" w:pos="8306"/>
        </w:tabs>
      </w:pPr>
      <w:hyperlink w:anchor="_Toc15266" w:history="1">
        <w:r>
          <w:rPr>
            <w:rFonts w:ascii="仿宋" w:eastAsia="仿宋" w:hAnsi="仿宋" w:cs="仿宋" w:hint="eastAsia"/>
            <w:lang w:eastAsia="zh-CN"/>
          </w:rPr>
          <w:t>四、补钙保健品项目文档管理</w:t>
        </w:r>
        <w:r>
          <w:tab/>
        </w:r>
        <w:r>
          <w:fldChar w:fldCharType="begin"/>
        </w:r>
        <w:r>
          <w:instrText xml:space="preserve"> PAGEREF _Toc15266 \h </w:instrText>
        </w:r>
        <w:r>
          <w:fldChar w:fldCharType="separate"/>
        </w:r>
        <w:r>
          <w:t>9</w:t>
        </w:r>
        <w:r>
          <w:fldChar w:fldCharType="end"/>
        </w:r>
      </w:hyperlink>
    </w:p>
    <w:p>
      <w:pPr>
        <w:pStyle w:val="TOC2"/>
        <w:tabs>
          <w:tab w:val="right" w:leader="dot" w:pos="8306"/>
        </w:tabs>
      </w:pPr>
      <w:hyperlink w:anchor="_Toc29418" w:history="1">
        <w:r>
          <w:rPr>
            <w:rFonts w:ascii="仿宋" w:eastAsia="仿宋" w:hAnsi="仿宋" w:cs="仿宋" w:hint="eastAsia"/>
            <w:lang w:eastAsia="zh-CN"/>
          </w:rPr>
          <w:t>(一)、文档编制与审查</w:t>
        </w:r>
        <w:r>
          <w:tab/>
        </w:r>
        <w:r>
          <w:fldChar w:fldCharType="begin"/>
        </w:r>
        <w:r>
          <w:instrText xml:space="preserve"> PAGEREF _Toc29418 \h </w:instrText>
        </w:r>
        <w:r>
          <w:fldChar w:fldCharType="separate"/>
        </w:r>
        <w:r>
          <w:t>9</w:t>
        </w:r>
        <w:r>
          <w:fldChar w:fldCharType="end"/>
        </w:r>
      </w:hyperlink>
    </w:p>
    <w:p>
      <w:pPr>
        <w:pStyle w:val="TOC2"/>
        <w:tabs>
          <w:tab w:val="right" w:leader="dot" w:pos="8306"/>
        </w:tabs>
      </w:pPr>
      <w:hyperlink w:anchor="_Toc20606" w:history="1">
        <w:r>
          <w:rPr>
            <w:rFonts w:ascii="仿宋" w:eastAsia="仿宋" w:hAnsi="仿宋" w:cs="仿宋" w:hint="eastAsia"/>
            <w:lang w:eastAsia="zh-CN"/>
          </w:rPr>
          <w:t>(二)、文档发布与分发</w:t>
        </w:r>
        <w:r>
          <w:tab/>
        </w:r>
        <w:r>
          <w:fldChar w:fldCharType="begin"/>
        </w:r>
        <w:r>
          <w:instrText xml:space="preserve"> PAGEREF _Toc20606 \h </w:instrText>
        </w:r>
        <w:r>
          <w:fldChar w:fldCharType="separate"/>
        </w:r>
        <w:r>
          <w:t>10</w:t>
        </w:r>
        <w:r>
          <w:fldChar w:fldCharType="end"/>
        </w:r>
      </w:hyperlink>
    </w:p>
    <w:p>
      <w:pPr>
        <w:pStyle w:val="TOC2"/>
        <w:tabs>
          <w:tab w:val="right" w:leader="dot" w:pos="8306"/>
        </w:tabs>
      </w:pPr>
      <w:hyperlink w:anchor="_Toc10544" w:history="1">
        <w:r>
          <w:rPr>
            <w:rFonts w:ascii="仿宋" w:eastAsia="仿宋" w:hAnsi="仿宋" w:cs="仿宋" w:hint="eastAsia"/>
            <w:lang w:eastAsia="zh-CN"/>
          </w:rPr>
          <w:t>(三)、文档存档与归档</w:t>
        </w:r>
        <w:r>
          <w:tab/>
        </w:r>
        <w:r>
          <w:fldChar w:fldCharType="begin"/>
        </w:r>
        <w:r>
          <w:instrText xml:space="preserve"> PAGEREF _Toc10544 \h </w:instrText>
        </w:r>
        <w:r>
          <w:fldChar w:fldCharType="separate"/>
        </w:r>
        <w:r>
          <w:t>11</w:t>
        </w:r>
        <w:r>
          <w:fldChar w:fldCharType="end"/>
        </w:r>
      </w:hyperlink>
    </w:p>
    <w:p>
      <w:pPr>
        <w:pStyle w:val="TOC1"/>
        <w:tabs>
          <w:tab w:val="right" w:leader="dot" w:pos="8306"/>
        </w:tabs>
      </w:pPr>
      <w:hyperlink w:anchor="_Toc6078" w:history="1">
        <w:r>
          <w:rPr>
            <w:rFonts w:ascii="仿宋" w:eastAsia="仿宋" w:hAnsi="仿宋" w:cs="仿宋" w:hint="eastAsia"/>
            <w:lang w:eastAsia="zh-CN"/>
          </w:rPr>
          <w:t>五、市场分析、调研</w:t>
        </w:r>
        <w:r>
          <w:tab/>
        </w:r>
        <w:r>
          <w:fldChar w:fldCharType="begin"/>
        </w:r>
        <w:r>
          <w:instrText xml:space="preserve"> PAGEREF _Toc6078 \h </w:instrText>
        </w:r>
        <w:r>
          <w:fldChar w:fldCharType="separate"/>
        </w:r>
        <w:r>
          <w:t>12</w:t>
        </w:r>
        <w:r>
          <w:fldChar w:fldCharType="end"/>
        </w:r>
      </w:hyperlink>
    </w:p>
    <w:p>
      <w:pPr>
        <w:pStyle w:val="TOC2"/>
        <w:tabs>
          <w:tab w:val="right" w:leader="dot" w:pos="8306"/>
        </w:tabs>
      </w:pPr>
      <w:hyperlink w:anchor="_Toc15188" w:history="1">
        <w:r>
          <w:rPr>
            <w:rFonts w:ascii="仿宋" w:eastAsia="仿宋" w:hAnsi="仿宋" w:cs="仿宋" w:hint="eastAsia"/>
            <w:lang w:eastAsia="zh-CN"/>
          </w:rPr>
          <w:t>(一)、补钙保健品行业分析</w:t>
        </w:r>
        <w:r>
          <w:tab/>
        </w:r>
        <w:r>
          <w:fldChar w:fldCharType="begin"/>
        </w:r>
        <w:r>
          <w:instrText xml:space="preserve"> PAGEREF _Toc15188 \h </w:instrText>
        </w:r>
        <w:r>
          <w:fldChar w:fldCharType="separate"/>
        </w:r>
        <w:r>
          <w:t>12</w:t>
        </w:r>
        <w:r>
          <w:fldChar w:fldCharType="end"/>
        </w:r>
      </w:hyperlink>
    </w:p>
    <w:p>
      <w:pPr>
        <w:pStyle w:val="TOC2"/>
        <w:tabs>
          <w:tab w:val="right" w:leader="dot" w:pos="8306"/>
        </w:tabs>
      </w:pPr>
      <w:hyperlink w:anchor="_Toc14140" w:history="1">
        <w:r>
          <w:rPr>
            <w:rFonts w:ascii="仿宋" w:eastAsia="仿宋" w:hAnsi="仿宋" w:cs="仿宋" w:hint="eastAsia"/>
            <w:lang w:eastAsia="zh-CN"/>
          </w:rPr>
          <w:t>(二)、补钙保健品市场分析预测</w:t>
        </w:r>
        <w:r>
          <w:tab/>
        </w:r>
        <w:r>
          <w:fldChar w:fldCharType="begin"/>
        </w:r>
        <w:r>
          <w:instrText xml:space="preserve"> PAGEREF _Toc14140 \h </w:instrText>
        </w:r>
        <w:r>
          <w:fldChar w:fldCharType="separate"/>
        </w:r>
        <w:r>
          <w:t>13</w:t>
        </w:r>
        <w:r>
          <w:fldChar w:fldCharType="end"/>
        </w:r>
      </w:hyperlink>
    </w:p>
    <w:p>
      <w:pPr>
        <w:pStyle w:val="TOC1"/>
        <w:tabs>
          <w:tab w:val="right" w:leader="dot" w:pos="8306"/>
        </w:tabs>
      </w:pPr>
      <w:hyperlink w:anchor="_Toc12859" w:history="1">
        <w:r>
          <w:rPr>
            <w:rFonts w:ascii="仿宋" w:eastAsia="仿宋" w:hAnsi="仿宋" w:cs="仿宋" w:hint="eastAsia"/>
            <w:lang w:eastAsia="zh-CN"/>
          </w:rPr>
          <w:t>六、补钙保健品项目可持续发展</w:t>
        </w:r>
        <w:r>
          <w:tab/>
        </w:r>
        <w:r>
          <w:fldChar w:fldCharType="begin"/>
        </w:r>
        <w:r>
          <w:instrText xml:space="preserve"> PAGEREF _Toc12859 \h </w:instrText>
        </w:r>
        <w:r>
          <w:fldChar w:fldCharType="separate"/>
        </w:r>
        <w:r>
          <w:t>14</w:t>
        </w:r>
        <w:r>
          <w:fldChar w:fldCharType="end"/>
        </w:r>
      </w:hyperlink>
    </w:p>
    <w:p>
      <w:pPr>
        <w:pStyle w:val="TOC2"/>
        <w:tabs>
          <w:tab w:val="right" w:leader="dot" w:pos="8306"/>
        </w:tabs>
      </w:pPr>
      <w:hyperlink w:anchor="_Toc19725" w:history="1">
        <w:r>
          <w:rPr>
            <w:rFonts w:ascii="仿宋" w:eastAsia="仿宋" w:hAnsi="仿宋" w:cs="仿宋" w:hint="eastAsia"/>
            <w:lang w:eastAsia="zh-CN"/>
          </w:rPr>
          <w:t>(一)、可持续战略与实践</w:t>
        </w:r>
        <w:r>
          <w:tab/>
        </w:r>
        <w:r>
          <w:fldChar w:fldCharType="begin"/>
        </w:r>
        <w:r>
          <w:instrText xml:space="preserve"> PAGEREF _Toc19725 \h </w:instrText>
        </w:r>
        <w:r>
          <w:fldChar w:fldCharType="separate"/>
        </w:r>
        <w:r>
          <w:t>14</w:t>
        </w:r>
        <w:r>
          <w:fldChar w:fldCharType="end"/>
        </w:r>
      </w:hyperlink>
    </w:p>
    <w:p>
      <w:pPr>
        <w:pStyle w:val="TOC2"/>
        <w:tabs>
          <w:tab w:val="right" w:leader="dot" w:pos="8306"/>
        </w:tabs>
      </w:pPr>
      <w:hyperlink w:anchor="_Toc4437" w:history="1">
        <w:r>
          <w:rPr>
            <w:rFonts w:ascii="仿宋" w:eastAsia="仿宋" w:hAnsi="仿宋" w:cs="仿宋" w:hint="eastAsia"/>
            <w:lang w:eastAsia="zh-CN"/>
          </w:rPr>
          <w:t>(二)、环保与社会责任</w:t>
        </w:r>
        <w:r>
          <w:tab/>
        </w:r>
        <w:r>
          <w:fldChar w:fldCharType="begin"/>
        </w:r>
        <w:r>
          <w:instrText xml:space="preserve"> PAGEREF _Toc4437 \h </w:instrText>
        </w:r>
        <w:r>
          <w:fldChar w:fldCharType="separate"/>
        </w:r>
        <w:r>
          <w:t>15</w:t>
        </w:r>
        <w:r>
          <w:fldChar w:fldCharType="end"/>
        </w:r>
      </w:hyperlink>
    </w:p>
    <w:p>
      <w:pPr>
        <w:pStyle w:val="TOC1"/>
        <w:tabs>
          <w:tab w:val="right" w:leader="dot" w:pos="8306"/>
        </w:tabs>
      </w:pPr>
      <w:hyperlink w:anchor="_Toc7601" w:history="1">
        <w:r>
          <w:rPr>
            <w:rFonts w:ascii="仿宋" w:eastAsia="仿宋" w:hAnsi="仿宋" w:cs="仿宋" w:hint="eastAsia"/>
            <w:lang w:eastAsia="zh-CN"/>
          </w:rPr>
          <w:t>七、补钙保健品项目人力资源培养与发展</w:t>
        </w:r>
        <w:r>
          <w:tab/>
        </w:r>
        <w:r>
          <w:fldChar w:fldCharType="begin"/>
        </w:r>
        <w:r>
          <w:instrText xml:space="preserve"> PAGEREF _Toc7601 \h </w:instrText>
        </w:r>
        <w:r>
          <w:fldChar w:fldCharType="separate"/>
        </w:r>
        <w:r>
          <w:t>15</w:t>
        </w:r>
        <w:r>
          <w:fldChar w:fldCharType="end"/>
        </w:r>
      </w:hyperlink>
    </w:p>
    <w:p>
      <w:pPr>
        <w:pStyle w:val="TOC2"/>
        <w:tabs>
          <w:tab w:val="right" w:leader="dot" w:pos="8306"/>
        </w:tabs>
      </w:pPr>
      <w:hyperlink w:anchor="_Toc26292" w:history="1">
        <w:r>
          <w:rPr>
            <w:rFonts w:ascii="仿宋" w:eastAsia="仿宋" w:hAnsi="仿宋" w:cs="仿宋" w:hint="eastAsia"/>
            <w:lang w:eastAsia="zh-CN"/>
          </w:rPr>
          <w:t>(一)、人才需求与规划</w:t>
        </w:r>
        <w:r>
          <w:tab/>
        </w:r>
        <w:r>
          <w:fldChar w:fldCharType="begin"/>
        </w:r>
        <w:r>
          <w:instrText xml:space="preserve"> PAGEREF _Toc26292 \h </w:instrText>
        </w:r>
        <w:r>
          <w:fldChar w:fldCharType="separate"/>
        </w:r>
        <w:r>
          <w:t>15</w:t>
        </w:r>
        <w:r>
          <w:fldChar w:fldCharType="end"/>
        </w:r>
      </w:hyperlink>
    </w:p>
    <w:p>
      <w:pPr>
        <w:pStyle w:val="TOC2"/>
        <w:tabs>
          <w:tab w:val="right" w:leader="dot" w:pos="8306"/>
        </w:tabs>
      </w:pPr>
      <w:hyperlink w:anchor="_Toc5203" w:history="1">
        <w:r>
          <w:rPr>
            <w:rFonts w:ascii="仿宋" w:eastAsia="仿宋" w:hAnsi="仿宋" w:cs="仿宋" w:hint="eastAsia"/>
            <w:lang w:eastAsia="zh-CN"/>
          </w:rPr>
          <w:t>(二)、培训与发展计划</w:t>
        </w:r>
        <w:r>
          <w:tab/>
        </w:r>
        <w:r>
          <w:fldChar w:fldCharType="begin"/>
        </w:r>
        <w:r>
          <w:instrText xml:space="preserve"> PAGEREF _Toc5203 \h </w:instrText>
        </w:r>
        <w:r>
          <w:fldChar w:fldCharType="separate"/>
        </w:r>
        <w:r>
          <w:t>16</w:t>
        </w:r>
        <w:r>
          <w:fldChar w:fldCharType="end"/>
        </w:r>
      </w:hyperlink>
    </w:p>
    <w:p>
      <w:pPr>
        <w:pStyle w:val="TOC1"/>
        <w:tabs>
          <w:tab w:val="right" w:leader="dot" w:pos="8306"/>
        </w:tabs>
      </w:pPr>
      <w:hyperlink w:anchor="_Toc14510" w:history="1">
        <w:r>
          <w:rPr>
            <w:rFonts w:ascii="仿宋" w:eastAsia="仿宋" w:hAnsi="仿宋" w:cs="仿宋" w:hint="eastAsia"/>
            <w:lang w:eastAsia="zh-CN"/>
          </w:rPr>
          <w:t>八、补钙保健品项目财务管理</w:t>
        </w:r>
        <w:r>
          <w:tab/>
        </w:r>
        <w:r>
          <w:fldChar w:fldCharType="begin"/>
        </w:r>
        <w:r>
          <w:instrText xml:space="preserve"> PAGEREF _Toc14510 \h </w:instrText>
        </w:r>
        <w:r>
          <w:fldChar w:fldCharType="separate"/>
        </w:r>
        <w:r>
          <w:t>17</w:t>
        </w:r>
        <w:r>
          <w:fldChar w:fldCharType="end"/>
        </w:r>
      </w:hyperlink>
    </w:p>
    <w:p>
      <w:pPr>
        <w:pStyle w:val="TOC2"/>
        <w:tabs>
          <w:tab w:val="right" w:leader="dot" w:pos="8306"/>
        </w:tabs>
      </w:pPr>
      <w:hyperlink w:anchor="_Toc11877" w:history="1">
        <w:r>
          <w:rPr>
            <w:rFonts w:ascii="仿宋" w:eastAsia="仿宋" w:hAnsi="仿宋" w:cs="仿宋" w:hint="eastAsia"/>
            <w:lang w:eastAsia="zh-CN"/>
          </w:rPr>
          <w:t>(一)、资金需求大</w:t>
        </w:r>
        <w:r>
          <w:tab/>
        </w:r>
        <w:r>
          <w:fldChar w:fldCharType="begin"/>
        </w:r>
        <w:r>
          <w:instrText xml:space="preserve"> PAGEREF _Toc11877 \h </w:instrText>
        </w:r>
        <w:r>
          <w:fldChar w:fldCharType="separate"/>
        </w:r>
        <w:r>
          <w:t>17</w:t>
        </w:r>
        <w:r>
          <w:fldChar w:fldCharType="end"/>
        </w:r>
      </w:hyperlink>
    </w:p>
    <w:p>
      <w:pPr>
        <w:pStyle w:val="TOC2"/>
        <w:tabs>
          <w:tab w:val="right" w:leader="dot" w:pos="8306"/>
        </w:tabs>
      </w:pPr>
      <w:hyperlink w:anchor="_Toc9625" w:history="1">
        <w:r>
          <w:rPr>
            <w:rFonts w:ascii="仿宋" w:eastAsia="仿宋" w:hAnsi="仿宋" w:cs="仿宋" w:hint="eastAsia"/>
            <w:lang w:eastAsia="zh-CN"/>
          </w:rPr>
          <w:t>(二)、研发周期长</w:t>
        </w:r>
        <w:r>
          <w:tab/>
        </w:r>
        <w:r>
          <w:fldChar w:fldCharType="begin"/>
        </w:r>
        <w:r>
          <w:instrText xml:space="preserve"> PAGEREF _Toc9625 \h </w:instrText>
        </w:r>
        <w:r>
          <w:fldChar w:fldCharType="separate"/>
        </w:r>
        <w:r>
          <w:t>18</w:t>
        </w:r>
        <w:r>
          <w:fldChar w:fldCharType="end"/>
        </w:r>
      </w:hyperlink>
    </w:p>
    <w:p>
      <w:pPr>
        <w:pStyle w:val="TOC2"/>
        <w:tabs>
          <w:tab w:val="right" w:leader="dot" w:pos="8306"/>
        </w:tabs>
      </w:pPr>
      <w:hyperlink w:anchor="_Toc29929" w:history="1">
        <w:r>
          <w:rPr>
            <w:rFonts w:ascii="仿宋" w:eastAsia="仿宋" w:hAnsi="仿宋" w:cs="仿宋" w:hint="eastAsia"/>
            <w:lang w:eastAsia="zh-CN"/>
          </w:rPr>
          <w:t>(三)、市场风险大</w:t>
        </w:r>
        <w:r>
          <w:tab/>
        </w:r>
        <w:r>
          <w:fldChar w:fldCharType="begin"/>
        </w:r>
        <w:r>
          <w:instrText xml:space="preserve"> PAGEREF _Toc29929 \h </w:instrText>
        </w:r>
        <w:r>
          <w:fldChar w:fldCharType="separate"/>
        </w:r>
        <w:r>
          <w:t>19</w:t>
        </w:r>
        <w:r>
          <w:fldChar w:fldCharType="end"/>
        </w:r>
      </w:hyperlink>
    </w:p>
    <w:p>
      <w:pPr>
        <w:pStyle w:val="TOC2"/>
        <w:tabs>
          <w:tab w:val="right" w:leader="dot" w:pos="8306"/>
        </w:tabs>
      </w:pPr>
      <w:hyperlink w:anchor="_Toc28260" w:history="1">
        <w:r>
          <w:rPr>
            <w:rFonts w:ascii="仿宋" w:eastAsia="仿宋" w:hAnsi="仿宋" w:cs="仿宋" w:hint="eastAsia"/>
            <w:lang w:eastAsia="zh-CN"/>
          </w:rPr>
          <w:t>(四)、利润率高</w:t>
        </w:r>
        <w:r>
          <w:tab/>
        </w:r>
        <w:r>
          <w:fldChar w:fldCharType="begin"/>
        </w:r>
        <w:r>
          <w:instrText xml:space="preserve"> PAGEREF _Toc28260 \h </w:instrText>
        </w:r>
        <w:r>
          <w:fldChar w:fldCharType="separate"/>
        </w:r>
        <w:r>
          <w:t>22</w:t>
        </w:r>
        <w:r>
          <w:fldChar w:fldCharType="end"/>
        </w:r>
      </w:hyperlink>
    </w:p>
    <w:p>
      <w:pPr>
        <w:pStyle w:val="TOC1"/>
        <w:tabs>
          <w:tab w:val="right" w:leader="dot" w:pos="8306"/>
        </w:tabs>
      </w:pPr>
      <w:hyperlink w:anchor="_Toc31004" w:history="1">
        <w:r>
          <w:rPr>
            <w:rFonts w:ascii="仿宋" w:eastAsia="仿宋" w:hAnsi="仿宋" w:cs="仿宋" w:hint="eastAsia"/>
            <w:lang w:eastAsia="zh-CN"/>
          </w:rPr>
          <w:t>九、补钙保健品项目计划安排</w:t>
        </w:r>
        <w:r>
          <w:tab/>
        </w:r>
        <w:r>
          <w:fldChar w:fldCharType="begin"/>
        </w:r>
        <w:r>
          <w:instrText xml:space="preserve"> PAGEREF _Toc31004 \h </w:instrText>
        </w:r>
        <w:r>
          <w:fldChar w:fldCharType="separate"/>
        </w:r>
        <w:r>
          <w:t>24</w:t>
        </w:r>
        <w:r>
          <w:fldChar w:fldCharType="end"/>
        </w:r>
      </w:hyperlink>
    </w:p>
    <w:p>
      <w:pPr>
        <w:pStyle w:val="TOC2"/>
        <w:tabs>
          <w:tab w:val="right" w:leader="dot" w:pos="8306"/>
        </w:tabs>
      </w:pPr>
      <w:hyperlink w:anchor="_Toc11047" w:history="1">
        <w:r>
          <w:rPr>
            <w:rFonts w:ascii="仿宋" w:eastAsia="仿宋" w:hAnsi="仿宋" w:cs="仿宋" w:hint="eastAsia"/>
            <w:lang w:eastAsia="zh-CN"/>
          </w:rPr>
          <w:t>(一)、建设周期</w:t>
        </w:r>
        <w:r>
          <w:tab/>
        </w:r>
        <w:r>
          <w:fldChar w:fldCharType="begin"/>
        </w:r>
        <w:r>
          <w:instrText xml:space="preserve"> PAGEREF _Toc11047 \h </w:instrText>
        </w:r>
        <w:r>
          <w:fldChar w:fldCharType="separate"/>
        </w:r>
        <w:r>
          <w:t>24</w:t>
        </w:r>
        <w:r>
          <w:fldChar w:fldCharType="end"/>
        </w:r>
      </w:hyperlink>
    </w:p>
    <w:p>
      <w:pPr>
        <w:pStyle w:val="TOC2"/>
        <w:tabs>
          <w:tab w:val="right" w:leader="dot" w:pos="8306"/>
        </w:tabs>
      </w:pPr>
      <w:hyperlink w:anchor="_Toc14178" w:history="1">
        <w:r>
          <w:rPr>
            <w:rFonts w:ascii="仿宋" w:eastAsia="仿宋" w:hAnsi="仿宋" w:cs="仿宋" w:hint="eastAsia"/>
            <w:lang w:eastAsia="zh-CN"/>
          </w:rPr>
          <w:t>(二)、建设进度</w:t>
        </w:r>
        <w:r>
          <w:tab/>
        </w:r>
        <w:r>
          <w:fldChar w:fldCharType="begin"/>
        </w:r>
        <w:r>
          <w:instrText xml:space="preserve"> PAGEREF _Toc14178 \h </w:instrText>
        </w:r>
        <w:r>
          <w:fldChar w:fldCharType="separate"/>
        </w:r>
        <w:r>
          <w:t>24</w:t>
        </w:r>
        <w:r>
          <w:fldChar w:fldCharType="end"/>
        </w:r>
      </w:hyperlink>
    </w:p>
    <w:p>
      <w:pPr>
        <w:pStyle w:val="TOC2"/>
        <w:tabs>
          <w:tab w:val="right" w:leader="dot" w:pos="8306"/>
        </w:tabs>
      </w:pPr>
      <w:hyperlink w:anchor="_Toc8399" w:history="1">
        <w:r>
          <w:rPr>
            <w:rFonts w:ascii="仿宋" w:eastAsia="仿宋" w:hAnsi="仿宋" w:cs="仿宋" w:hint="eastAsia"/>
            <w:lang w:eastAsia="zh-CN"/>
          </w:rPr>
          <w:t>(三)、进度安排注意事项</w:t>
        </w:r>
        <w:r>
          <w:tab/>
        </w:r>
        <w:r>
          <w:fldChar w:fldCharType="begin"/>
        </w:r>
        <w:r>
          <w:instrText xml:space="preserve"> PAGEREF _Toc8399 \h </w:instrText>
        </w:r>
        <w:r>
          <w:fldChar w:fldCharType="separate"/>
        </w:r>
        <w:r>
          <w:t>25</w:t>
        </w:r>
        <w:r>
          <w:fldChar w:fldCharType="end"/>
        </w:r>
      </w:hyperlink>
    </w:p>
    <w:p>
      <w:pPr>
        <w:pStyle w:val="TOC2"/>
        <w:tabs>
          <w:tab w:val="right" w:leader="dot" w:pos="8306"/>
        </w:tabs>
      </w:pPr>
      <w:hyperlink w:anchor="_Toc6816" w:history="1">
        <w:r>
          <w:rPr>
            <w:rFonts w:ascii="仿宋" w:eastAsia="仿宋" w:hAnsi="仿宋" w:cs="仿宋" w:hint="eastAsia"/>
            <w:lang w:eastAsia="zh-CN"/>
          </w:rPr>
          <w:t>(四)、人力资源配置</w:t>
        </w:r>
        <w:r>
          <w:tab/>
        </w:r>
        <w:r>
          <w:fldChar w:fldCharType="begin"/>
        </w:r>
        <w:r>
          <w:instrText xml:space="preserve"> PAGEREF _Toc6816 \h </w:instrText>
        </w:r>
        <w:r>
          <w:fldChar w:fldCharType="separate"/>
        </w:r>
        <w:r>
          <w:t>27</w:t>
        </w:r>
        <w:r>
          <w:fldChar w:fldCharType="end"/>
        </w:r>
      </w:hyperlink>
    </w:p>
    <w:p>
      <w:pPr>
        <w:pStyle w:val="TOC1"/>
        <w:tabs>
          <w:tab w:val="right" w:leader="dot" w:pos="8306"/>
        </w:tabs>
      </w:pPr>
      <w:hyperlink w:anchor="_Toc10645" w:history="1">
        <w:r>
          <w:rPr>
            <w:rFonts w:ascii="仿宋" w:eastAsia="仿宋" w:hAnsi="仿宋" w:cs="仿宋" w:hint="eastAsia"/>
            <w:lang w:eastAsia="zh-CN"/>
          </w:rPr>
          <w:t>十、补钙保健品项目技术管理</w:t>
        </w:r>
        <w:r>
          <w:tab/>
        </w:r>
        <w:r>
          <w:fldChar w:fldCharType="begin"/>
        </w:r>
        <w:r>
          <w:instrText xml:space="preserve"> PAGEREF _Toc10645 \h </w:instrText>
        </w:r>
        <w:r>
          <w:fldChar w:fldCharType="separate"/>
        </w:r>
        <w:r>
          <w:t>28</w:t>
        </w:r>
        <w:r>
          <w:fldChar w:fldCharType="end"/>
        </w:r>
      </w:hyperlink>
    </w:p>
    <w:p>
      <w:pPr>
        <w:pStyle w:val="TOC2"/>
        <w:tabs>
          <w:tab w:val="right" w:leader="dot" w:pos="8306"/>
        </w:tabs>
      </w:pPr>
      <w:hyperlink w:anchor="_Toc27501" w:history="1">
        <w:r>
          <w:rPr>
            <w:rFonts w:ascii="仿宋" w:eastAsia="仿宋" w:hAnsi="仿宋" w:cs="仿宋" w:hint="eastAsia"/>
            <w:lang w:eastAsia="zh-CN"/>
          </w:rPr>
          <w:t>(一)、技术方案选用方向</w:t>
        </w:r>
        <w:r>
          <w:tab/>
        </w:r>
        <w:r>
          <w:fldChar w:fldCharType="begin"/>
        </w:r>
        <w:r>
          <w:instrText xml:space="preserve"> PAGEREF _Toc27501 \h </w:instrText>
        </w:r>
        <w:r>
          <w:fldChar w:fldCharType="separate"/>
        </w:r>
        <w:r>
          <w:t>28</w:t>
        </w:r>
        <w:r>
          <w:fldChar w:fldCharType="end"/>
        </w:r>
      </w:hyperlink>
    </w:p>
    <w:p>
      <w:pPr>
        <w:pStyle w:val="TOC2"/>
        <w:tabs>
          <w:tab w:val="right" w:leader="dot" w:pos="8306"/>
        </w:tabs>
      </w:pPr>
      <w:hyperlink w:anchor="_Toc28141" w:history="1">
        <w:r>
          <w:rPr>
            <w:rFonts w:ascii="仿宋" w:eastAsia="仿宋" w:hAnsi="仿宋" w:cs="仿宋" w:hint="eastAsia"/>
            <w:lang w:eastAsia="zh-CN"/>
          </w:rPr>
          <w:t>(二)、工艺技术方案选用原则</w:t>
        </w:r>
        <w:r>
          <w:tab/>
        </w:r>
        <w:r>
          <w:fldChar w:fldCharType="begin"/>
        </w:r>
        <w:r>
          <w:instrText xml:space="preserve"> PAGEREF _Toc28141 \h </w:instrText>
        </w:r>
        <w:r>
          <w:fldChar w:fldCharType="separate"/>
        </w:r>
        <w:r>
          <w:t>30</w:t>
        </w:r>
        <w:r>
          <w:fldChar w:fldCharType="end"/>
        </w:r>
      </w:hyperlink>
    </w:p>
    <w:p>
      <w:pPr>
        <w:pStyle w:val="TOC2"/>
        <w:tabs>
          <w:tab w:val="right" w:leader="dot" w:pos="8306"/>
        </w:tabs>
      </w:pPr>
      <w:hyperlink w:anchor="_Toc4544" w:history="1">
        <w:r>
          <w:rPr>
            <w:rFonts w:ascii="仿宋" w:eastAsia="仿宋" w:hAnsi="仿宋" w:cs="仿宋" w:hint="eastAsia"/>
            <w:lang w:eastAsia="zh-CN"/>
          </w:rPr>
          <w:t>(三)、工艺技术方案要求</w:t>
        </w:r>
        <w:r>
          <w:tab/>
        </w:r>
        <w:r>
          <w:fldChar w:fldCharType="begin"/>
        </w:r>
        <w:r>
          <w:instrText xml:space="preserve"> PAGEREF _Toc4544 \h </w:instrText>
        </w:r>
        <w:r>
          <w:fldChar w:fldCharType="separate"/>
        </w:r>
        <w:r>
          <w:t>32</w:t>
        </w:r>
        <w:r>
          <w:fldChar w:fldCharType="end"/>
        </w:r>
      </w:hyperlink>
    </w:p>
    <w:p>
      <w:pPr>
        <w:pStyle w:val="TOC1"/>
        <w:tabs>
          <w:tab w:val="right" w:leader="dot" w:pos="8306"/>
        </w:tabs>
      </w:pPr>
      <w:hyperlink w:anchor="_Toc23041" w:history="1">
        <w:r>
          <w:rPr>
            <w:rFonts w:ascii="仿宋" w:eastAsia="仿宋" w:hAnsi="仿宋" w:cs="仿宋" w:hint="eastAsia"/>
            <w:lang w:eastAsia="zh-CN"/>
          </w:rPr>
          <w:t>十一、补钙保健品项目社会影响</w:t>
        </w:r>
        <w:r>
          <w:tab/>
        </w:r>
        <w:r>
          <w:fldChar w:fldCharType="begin"/>
        </w:r>
        <w:r>
          <w:instrText xml:space="preserve"> PAGEREF _Toc23041 \h </w:instrText>
        </w:r>
        <w:r>
          <w:fldChar w:fldCharType="separate"/>
        </w:r>
        <w:r>
          <w:t>34</w:t>
        </w:r>
        <w:r>
          <w:fldChar w:fldCharType="end"/>
        </w:r>
      </w:hyperlink>
    </w:p>
    <w:p>
      <w:pPr>
        <w:pStyle w:val="TOC2"/>
        <w:tabs>
          <w:tab w:val="right" w:leader="dot" w:pos="8306"/>
        </w:tabs>
      </w:pPr>
      <w:hyperlink w:anchor="_Toc1277" w:history="1">
        <w:r>
          <w:rPr>
            <w:rFonts w:ascii="仿宋" w:eastAsia="仿宋" w:hAnsi="仿宋" w:cs="仿宋" w:hint="eastAsia"/>
            <w:lang w:eastAsia="zh-CN"/>
          </w:rPr>
          <w:t>(一)、社会责任与义务</w:t>
        </w:r>
        <w:r>
          <w:tab/>
        </w:r>
        <w:r>
          <w:fldChar w:fldCharType="begin"/>
        </w:r>
        <w:r>
          <w:instrText xml:space="preserve"> PAGEREF _Toc1277 \h </w:instrText>
        </w:r>
        <w:r>
          <w:fldChar w:fldCharType="separate"/>
        </w:r>
        <w:r>
          <w:t>34</w:t>
        </w:r>
        <w:r>
          <w:fldChar w:fldCharType="end"/>
        </w:r>
      </w:hyperlink>
    </w:p>
    <w:p>
      <w:pPr>
        <w:pStyle w:val="TOC2"/>
        <w:tabs>
          <w:tab w:val="right" w:leader="dot" w:pos="8306"/>
        </w:tabs>
      </w:pPr>
      <w:hyperlink w:anchor="_Toc23548" w:history="1">
        <w:r>
          <w:rPr>
            <w:rFonts w:ascii="仿宋" w:eastAsia="仿宋" w:hAnsi="仿宋" w:cs="仿宋" w:hint="eastAsia"/>
            <w:lang w:eastAsia="zh-CN"/>
          </w:rPr>
          <w:t>(二)、社会参与与沟通</w:t>
        </w:r>
        <w:r>
          <w:tab/>
        </w:r>
        <w:r>
          <w:fldChar w:fldCharType="begin"/>
        </w:r>
        <w:r>
          <w:instrText xml:space="preserve"> PAGEREF _Toc23548 \h </w:instrText>
        </w:r>
        <w:r>
          <w:fldChar w:fldCharType="separate"/>
        </w:r>
        <w:r>
          <w:t>35</w:t>
        </w:r>
        <w:r>
          <w:fldChar w:fldCharType="end"/>
        </w:r>
      </w:hyperlink>
    </w:p>
    <w:p>
      <w:pPr>
        <w:pStyle w:val="TOC1"/>
        <w:tabs>
          <w:tab w:val="right" w:leader="dot" w:pos="8306"/>
        </w:tabs>
      </w:pPr>
      <w:hyperlink w:anchor="_Toc26009" w:history="1">
        <w:r>
          <w:rPr>
            <w:rFonts w:ascii="仿宋" w:eastAsia="仿宋" w:hAnsi="仿宋" w:cs="仿宋" w:hint="eastAsia"/>
            <w:lang w:eastAsia="zh-CN"/>
          </w:rPr>
          <w:t>十二、补钙保健品项目环境影响分析</w:t>
        </w:r>
        <w:r>
          <w:tab/>
        </w:r>
        <w:r>
          <w:fldChar w:fldCharType="begin"/>
        </w:r>
        <w:r>
          <w:instrText xml:space="preserve"> PAGEREF _Toc26009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571" w:history="1">
        <w:r>
          <w:rPr>
            <w:rFonts w:ascii="仿宋" w:eastAsia="仿宋" w:hAnsi="仿宋" w:cs="仿宋" w:hint="eastAsia"/>
            <w:lang w:eastAsia="zh-CN"/>
          </w:rPr>
          <w:t>(一)、建设区域环境质量现状</w:t>
        </w:r>
        <w:r>
          <w:tab/>
        </w:r>
        <w:r>
          <w:fldChar w:fldCharType="begin"/>
        </w:r>
        <w:r>
          <w:instrText xml:space="preserve"> PAGEREF _Toc6571 \h </w:instrText>
        </w:r>
        <w:r>
          <w:fldChar w:fldCharType="separate"/>
        </w:r>
        <w:r>
          <w:t>36</w:t>
        </w:r>
        <w:r>
          <w:fldChar w:fldCharType="end"/>
        </w:r>
      </w:hyperlink>
    </w:p>
    <w:p>
      <w:pPr>
        <w:pStyle w:val="TOC2"/>
        <w:tabs>
          <w:tab w:val="right" w:leader="dot" w:pos="8306"/>
        </w:tabs>
      </w:pPr>
      <w:hyperlink w:anchor="_Toc21672" w:history="1">
        <w:r>
          <w:rPr>
            <w:rFonts w:ascii="仿宋" w:eastAsia="仿宋" w:hAnsi="仿宋" w:cs="仿宋" w:hint="eastAsia"/>
            <w:lang w:eastAsia="zh-CN"/>
          </w:rPr>
          <w:t>(二)、建设期环境保护</w:t>
        </w:r>
        <w:r>
          <w:tab/>
        </w:r>
        <w:r>
          <w:fldChar w:fldCharType="begin"/>
        </w:r>
        <w:r>
          <w:instrText xml:space="preserve"> PAGEREF _Toc21672 \h </w:instrText>
        </w:r>
        <w:r>
          <w:fldChar w:fldCharType="separate"/>
        </w:r>
        <w:r>
          <w:t>37</w:t>
        </w:r>
        <w:r>
          <w:fldChar w:fldCharType="end"/>
        </w:r>
      </w:hyperlink>
    </w:p>
    <w:p>
      <w:pPr>
        <w:pStyle w:val="TOC2"/>
        <w:tabs>
          <w:tab w:val="right" w:leader="dot" w:pos="8306"/>
        </w:tabs>
      </w:pPr>
      <w:hyperlink w:anchor="_Toc71" w:history="1">
        <w:r>
          <w:rPr>
            <w:rFonts w:ascii="仿宋" w:eastAsia="仿宋" w:hAnsi="仿宋" w:cs="仿宋" w:hint="eastAsia"/>
            <w:lang w:eastAsia="zh-CN"/>
          </w:rPr>
          <w:t>(三)、运营期环境保护</w:t>
        </w:r>
        <w:r>
          <w:tab/>
        </w:r>
        <w:r>
          <w:fldChar w:fldCharType="begin"/>
        </w:r>
        <w:r>
          <w:instrText xml:space="preserve"> PAGEREF _Toc71 \h </w:instrText>
        </w:r>
        <w:r>
          <w:fldChar w:fldCharType="separate"/>
        </w:r>
        <w:r>
          <w:t>38</w:t>
        </w:r>
        <w:r>
          <w:fldChar w:fldCharType="end"/>
        </w:r>
      </w:hyperlink>
    </w:p>
    <w:p>
      <w:pPr>
        <w:pStyle w:val="TOC2"/>
        <w:tabs>
          <w:tab w:val="right" w:leader="dot" w:pos="8306"/>
        </w:tabs>
      </w:pPr>
      <w:hyperlink w:anchor="_Toc276" w:history="1">
        <w:r>
          <w:rPr>
            <w:rFonts w:ascii="仿宋" w:eastAsia="仿宋" w:hAnsi="仿宋" w:cs="仿宋" w:hint="eastAsia"/>
            <w:lang w:eastAsia="zh-CN"/>
          </w:rPr>
          <w:t>(四)、补钙保健品项目建设对区域经济的影响</w:t>
        </w:r>
        <w:r>
          <w:tab/>
        </w:r>
        <w:r>
          <w:fldChar w:fldCharType="begin"/>
        </w:r>
        <w:r>
          <w:instrText xml:space="preserve"> PAGEREF _Toc276 \h </w:instrText>
        </w:r>
        <w:r>
          <w:fldChar w:fldCharType="separate"/>
        </w:r>
        <w:r>
          <w:t>40</w:t>
        </w:r>
        <w:r>
          <w:fldChar w:fldCharType="end"/>
        </w:r>
      </w:hyperlink>
    </w:p>
    <w:p>
      <w:pPr>
        <w:pStyle w:val="TOC2"/>
        <w:tabs>
          <w:tab w:val="right" w:leader="dot" w:pos="8306"/>
        </w:tabs>
      </w:pPr>
      <w:hyperlink w:anchor="_Toc26465" w:history="1">
        <w:r>
          <w:rPr>
            <w:rFonts w:ascii="仿宋" w:eastAsia="仿宋" w:hAnsi="仿宋" w:cs="仿宋" w:hint="eastAsia"/>
            <w:lang w:eastAsia="zh-CN"/>
          </w:rPr>
          <w:t>(五)、废弃物处理</w:t>
        </w:r>
        <w:r>
          <w:tab/>
        </w:r>
        <w:r>
          <w:fldChar w:fldCharType="begin"/>
        </w:r>
        <w:r>
          <w:instrText xml:space="preserve"> PAGEREF _Toc26465 \h </w:instrText>
        </w:r>
        <w:r>
          <w:fldChar w:fldCharType="separate"/>
        </w:r>
        <w:r>
          <w:t>42</w:t>
        </w:r>
        <w:r>
          <w:fldChar w:fldCharType="end"/>
        </w:r>
      </w:hyperlink>
    </w:p>
    <w:p>
      <w:pPr>
        <w:pStyle w:val="TOC2"/>
        <w:tabs>
          <w:tab w:val="right" w:leader="dot" w:pos="8306"/>
        </w:tabs>
      </w:pPr>
      <w:hyperlink w:anchor="_Toc24397" w:history="1">
        <w:r>
          <w:rPr>
            <w:rFonts w:ascii="仿宋" w:eastAsia="仿宋" w:hAnsi="仿宋" w:cs="仿宋" w:hint="eastAsia"/>
            <w:lang w:eastAsia="zh-CN"/>
          </w:rPr>
          <w:t>(六)、特殊环境影响分析</w:t>
        </w:r>
        <w:r>
          <w:tab/>
        </w:r>
        <w:r>
          <w:fldChar w:fldCharType="begin"/>
        </w:r>
        <w:r>
          <w:instrText xml:space="preserve"> PAGEREF _Toc24397 \h </w:instrText>
        </w:r>
        <w:r>
          <w:fldChar w:fldCharType="separate"/>
        </w:r>
        <w:r>
          <w:t>43</w:t>
        </w:r>
        <w:r>
          <w:fldChar w:fldCharType="end"/>
        </w:r>
      </w:hyperlink>
    </w:p>
    <w:p>
      <w:pPr>
        <w:pStyle w:val="TOC2"/>
        <w:tabs>
          <w:tab w:val="right" w:leader="dot" w:pos="8306"/>
        </w:tabs>
      </w:pPr>
      <w:hyperlink w:anchor="_Toc2112" w:history="1">
        <w:r>
          <w:rPr>
            <w:rFonts w:ascii="仿宋" w:eastAsia="仿宋" w:hAnsi="仿宋" w:cs="仿宋" w:hint="eastAsia"/>
            <w:lang w:eastAsia="zh-CN"/>
          </w:rPr>
          <w:t>(七)、清洁生产</w:t>
        </w:r>
        <w:r>
          <w:tab/>
        </w:r>
        <w:r>
          <w:fldChar w:fldCharType="begin"/>
        </w:r>
        <w:r>
          <w:instrText xml:space="preserve"> PAGEREF _Toc2112 \h </w:instrText>
        </w:r>
        <w:r>
          <w:fldChar w:fldCharType="separate"/>
        </w:r>
        <w:r>
          <w:t>44</w:t>
        </w:r>
        <w:r>
          <w:fldChar w:fldCharType="end"/>
        </w:r>
      </w:hyperlink>
    </w:p>
    <w:p>
      <w:pPr>
        <w:pStyle w:val="TOC2"/>
        <w:tabs>
          <w:tab w:val="right" w:leader="dot" w:pos="8306"/>
        </w:tabs>
      </w:pPr>
      <w:hyperlink w:anchor="_Toc26544" w:history="1">
        <w:r>
          <w:rPr>
            <w:rFonts w:ascii="仿宋" w:eastAsia="仿宋" w:hAnsi="仿宋" w:cs="仿宋" w:hint="eastAsia"/>
            <w:lang w:eastAsia="zh-CN"/>
          </w:rPr>
          <w:t>(八)、环境保护综合评价</w:t>
        </w:r>
        <w:r>
          <w:tab/>
        </w:r>
        <w:r>
          <w:fldChar w:fldCharType="begin"/>
        </w:r>
        <w:r>
          <w:instrText xml:space="preserve"> PAGEREF _Toc26544 \h </w:instrText>
        </w:r>
        <w:r>
          <w:fldChar w:fldCharType="separate"/>
        </w:r>
        <w:r>
          <w:t>45</w:t>
        </w:r>
        <w:r>
          <w:fldChar w:fldCharType="end"/>
        </w:r>
      </w:hyperlink>
    </w:p>
    <w:p>
      <w:pPr>
        <w:pStyle w:val="TOC1"/>
        <w:tabs>
          <w:tab w:val="right" w:leader="dot" w:pos="8306"/>
        </w:tabs>
      </w:pPr>
      <w:hyperlink w:anchor="_Toc21818" w:history="1">
        <w:r>
          <w:rPr>
            <w:rFonts w:ascii="仿宋" w:eastAsia="仿宋" w:hAnsi="仿宋" w:cs="仿宋" w:hint="eastAsia"/>
            <w:lang w:eastAsia="zh-CN"/>
          </w:rPr>
          <w:t>十三、补钙保健品项目治理与监督</w:t>
        </w:r>
        <w:r>
          <w:tab/>
        </w:r>
        <w:r>
          <w:fldChar w:fldCharType="begin"/>
        </w:r>
        <w:r>
          <w:instrText xml:space="preserve"> PAGEREF _Toc21818 \h </w:instrText>
        </w:r>
        <w:r>
          <w:fldChar w:fldCharType="separate"/>
        </w:r>
        <w:r>
          <w:t>46</w:t>
        </w:r>
        <w:r>
          <w:fldChar w:fldCharType="end"/>
        </w:r>
      </w:hyperlink>
    </w:p>
    <w:p>
      <w:pPr>
        <w:pStyle w:val="TOC2"/>
        <w:tabs>
          <w:tab w:val="right" w:leader="dot" w:pos="8306"/>
        </w:tabs>
      </w:pPr>
      <w:hyperlink w:anchor="_Toc22778" w:history="1">
        <w:r>
          <w:rPr>
            <w:rFonts w:ascii="仿宋" w:eastAsia="仿宋" w:hAnsi="仿宋" w:cs="仿宋" w:hint="eastAsia"/>
            <w:lang w:eastAsia="zh-CN"/>
          </w:rPr>
          <w:t>(一)、补钙保健品项目治理结构</w:t>
        </w:r>
        <w:r>
          <w:tab/>
        </w:r>
        <w:r>
          <w:fldChar w:fldCharType="begin"/>
        </w:r>
        <w:r>
          <w:instrText xml:space="preserve"> PAGEREF _Toc22778 \h </w:instrText>
        </w:r>
        <w:r>
          <w:fldChar w:fldCharType="separate"/>
        </w:r>
        <w:r>
          <w:t>46</w:t>
        </w:r>
        <w:r>
          <w:fldChar w:fldCharType="end"/>
        </w:r>
      </w:hyperlink>
    </w:p>
    <w:p>
      <w:pPr>
        <w:pStyle w:val="TOC2"/>
        <w:tabs>
          <w:tab w:val="right" w:leader="dot" w:pos="8306"/>
        </w:tabs>
      </w:pPr>
      <w:hyperlink w:anchor="_Toc22735" w:history="1">
        <w:r>
          <w:rPr>
            <w:rFonts w:ascii="仿宋" w:eastAsia="仿宋" w:hAnsi="仿宋" w:cs="仿宋" w:hint="eastAsia"/>
            <w:lang w:eastAsia="zh-CN"/>
          </w:rPr>
          <w:t>(二)、监督与审计</w:t>
        </w:r>
        <w:r>
          <w:tab/>
        </w:r>
        <w:r>
          <w:fldChar w:fldCharType="begin"/>
        </w:r>
        <w:r>
          <w:instrText xml:space="preserve"> PAGEREF _Toc22735 \h </w:instrText>
        </w:r>
        <w:r>
          <w:fldChar w:fldCharType="separate"/>
        </w:r>
        <w:r>
          <w:t>48</w:t>
        </w:r>
        <w:r>
          <w:fldChar w:fldCharType="end"/>
        </w:r>
      </w:hyperlink>
    </w:p>
    <w:p>
      <w:pPr>
        <w:pStyle w:val="TOC1"/>
        <w:tabs>
          <w:tab w:val="right" w:leader="dot" w:pos="8306"/>
        </w:tabs>
      </w:pPr>
      <w:hyperlink w:anchor="_Toc10114" w:history="1">
        <w:r>
          <w:rPr>
            <w:rFonts w:ascii="仿宋" w:eastAsia="仿宋" w:hAnsi="仿宋" w:cs="仿宋" w:hint="eastAsia"/>
            <w:lang w:eastAsia="zh-CN"/>
          </w:rPr>
          <w:t>十四、风险识别与分类</w:t>
        </w:r>
        <w:r>
          <w:tab/>
        </w:r>
        <w:r>
          <w:fldChar w:fldCharType="begin"/>
        </w:r>
        <w:r>
          <w:instrText xml:space="preserve"> PAGEREF _Toc10114 \h </w:instrText>
        </w:r>
        <w:r>
          <w:fldChar w:fldCharType="separate"/>
        </w:r>
        <w:r>
          <w:t>49</w:t>
        </w:r>
        <w:r>
          <w:fldChar w:fldCharType="end"/>
        </w:r>
      </w:hyperlink>
    </w:p>
    <w:p>
      <w:pPr>
        <w:pStyle w:val="TOC2"/>
        <w:tabs>
          <w:tab w:val="right" w:leader="dot" w:pos="8306"/>
        </w:tabs>
      </w:pPr>
      <w:hyperlink w:anchor="_Toc17031" w:history="1">
        <w:r>
          <w:rPr>
            <w:rFonts w:ascii="仿宋" w:eastAsia="仿宋" w:hAnsi="仿宋" w:cs="仿宋" w:hint="eastAsia"/>
            <w:lang w:eastAsia="zh-CN"/>
          </w:rPr>
          <w:t>(一)、风险识别</w:t>
        </w:r>
        <w:r>
          <w:tab/>
        </w:r>
        <w:r>
          <w:fldChar w:fldCharType="begin"/>
        </w:r>
        <w:r>
          <w:instrText xml:space="preserve"> PAGEREF _Toc17031 \h </w:instrText>
        </w:r>
        <w:r>
          <w:fldChar w:fldCharType="separate"/>
        </w:r>
        <w:r>
          <w:t>49</w:t>
        </w:r>
        <w:r>
          <w:fldChar w:fldCharType="end"/>
        </w:r>
      </w:hyperlink>
    </w:p>
    <w:p>
      <w:pPr>
        <w:pStyle w:val="TOC2"/>
        <w:tabs>
          <w:tab w:val="right" w:leader="dot" w:pos="8306"/>
        </w:tabs>
      </w:pPr>
      <w:hyperlink w:anchor="_Toc18189" w:history="1">
        <w:r>
          <w:rPr>
            <w:rFonts w:ascii="仿宋" w:eastAsia="仿宋" w:hAnsi="仿宋" w:cs="仿宋" w:hint="eastAsia"/>
            <w:lang w:eastAsia="zh-CN"/>
          </w:rPr>
          <w:t>(二)、风险分类</w:t>
        </w:r>
        <w:r>
          <w:tab/>
        </w:r>
        <w:r>
          <w:fldChar w:fldCharType="begin"/>
        </w:r>
        <w:r>
          <w:instrText xml:space="preserve"> PAGEREF _Toc18189 \h </w:instrText>
        </w:r>
        <w:r>
          <w:fldChar w:fldCharType="separate"/>
        </w:r>
        <w:r>
          <w:t>50</w:t>
        </w:r>
        <w:r>
          <w:fldChar w:fldCharType="end"/>
        </w:r>
      </w:hyperlink>
    </w:p>
    <w:p>
      <w:pPr>
        <w:pStyle w:val="TOC1"/>
        <w:tabs>
          <w:tab w:val="right" w:leader="dot" w:pos="8306"/>
        </w:tabs>
      </w:pPr>
      <w:hyperlink w:anchor="_Toc14314" w:history="1">
        <w:r>
          <w:rPr>
            <w:rFonts w:ascii="仿宋" w:eastAsia="仿宋" w:hAnsi="仿宋" w:cs="仿宋" w:hint="eastAsia"/>
            <w:lang w:eastAsia="zh-CN"/>
          </w:rPr>
          <w:t>十五、补钙保健品项目工程方案分析</w:t>
        </w:r>
        <w:r>
          <w:tab/>
        </w:r>
        <w:r>
          <w:fldChar w:fldCharType="begin"/>
        </w:r>
        <w:r>
          <w:instrText xml:space="preserve"> PAGEREF _Toc14314 \h </w:instrText>
        </w:r>
        <w:r>
          <w:fldChar w:fldCharType="separate"/>
        </w:r>
        <w:r>
          <w:t>52</w:t>
        </w:r>
        <w:r>
          <w:fldChar w:fldCharType="end"/>
        </w:r>
      </w:hyperlink>
    </w:p>
    <w:p>
      <w:pPr>
        <w:pStyle w:val="TOC2"/>
        <w:tabs>
          <w:tab w:val="right" w:leader="dot" w:pos="8306"/>
        </w:tabs>
      </w:pPr>
      <w:hyperlink w:anchor="_Toc11386" w:history="1">
        <w:r>
          <w:rPr>
            <w:rFonts w:ascii="仿宋" w:eastAsia="仿宋" w:hAnsi="仿宋" w:cs="仿宋" w:hint="eastAsia"/>
            <w:lang w:eastAsia="zh-CN"/>
          </w:rPr>
          <w:t>(一)、建筑工程设计原则</w:t>
        </w:r>
        <w:r>
          <w:tab/>
        </w:r>
        <w:r>
          <w:fldChar w:fldCharType="begin"/>
        </w:r>
        <w:r>
          <w:instrText xml:space="preserve"> PAGEREF _Toc11386 \h </w:instrText>
        </w:r>
        <w:r>
          <w:fldChar w:fldCharType="separate"/>
        </w:r>
        <w:r>
          <w:t>52</w:t>
        </w:r>
        <w:r>
          <w:fldChar w:fldCharType="end"/>
        </w:r>
      </w:hyperlink>
    </w:p>
    <w:p>
      <w:pPr>
        <w:pStyle w:val="TOC2"/>
        <w:tabs>
          <w:tab w:val="right" w:leader="dot" w:pos="8306"/>
        </w:tabs>
      </w:pPr>
      <w:hyperlink w:anchor="_Toc29191" w:history="1">
        <w:r>
          <w:rPr>
            <w:rFonts w:ascii="仿宋" w:eastAsia="仿宋" w:hAnsi="仿宋" w:cs="仿宋" w:hint="eastAsia"/>
            <w:lang w:eastAsia="zh-CN"/>
          </w:rPr>
          <w:t>(二)、土建工程建设指标</w:t>
        </w:r>
        <w:r>
          <w:tab/>
        </w:r>
        <w:r>
          <w:fldChar w:fldCharType="begin"/>
        </w:r>
        <w:r>
          <w:instrText xml:space="preserve"> PAGEREF _Toc29191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37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56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120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补钙保健品项目的主要产品是XXXX，预计年产值为XXX万元。这一产品在市场中占据着重要的地位，其广泛的应用范围使得该补钙保健品项目的市场前景非常广阔。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补钙保健品项目的xxx产品作为重要的原材料之一，将在多个领域发挥关键作用。其在建筑、交通、能源等方面的广泛应用将为整个产业链提供强大的支持，形成产业协同效应。补钙保健品项目的年产值XXX万XXX万XXX万万元不仅反映了其在市场上的巨大潜力，更预示着它对国民经济的积极贡献。这种关联度高、涉及面广的产业关系，使得该补钙保健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545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补钙保健品项目总征地面积为XXXX平方米，相当于约XX.XX亩，其中净用地面积为XXXX平方米，红线范围内相当于约XX.XX亩。这一用地规模充分考虑了补钙保健品项目的建设需求，保障了补钙保健品项目在合适的空间内得以充分发展。补钙保健品项目规划的总建筑面积为XXXX平方米，其中主体工程建设占XXXX平方米，计容建筑面积达XXXX平方米。预计建筑工程的投资将达到XXXX万元，为补钙保健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补钙保健品项目计划购置的设备共计XXXX台（套），设备购置费用为XXXX万元。这一设备购置计划充分考虑到补钙保健品项目的生产需求和技术要求，确保了补钙保健品项目在生产运营中具备先进的技术装备和高效的生产能力。设备的合理配置将为补钙保健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补钙保健品项目计划总投资为XXXX万元，预计年实现营业收入为XXXX万元。这一产能规模的设定旨在确保补钙保健品项目能够在投资与回报之间取得平衡，实现长期可持续的发展。补钙保健品项目的总投资充分考虑到各个方面的需求，包括用地建设、设备购置等多个环节，以确保补钙保健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6499"/>
      <w:r>
        <w:rPr>
          <w:rFonts w:ascii="仿宋" w:eastAsia="仿宋" w:hAnsi="仿宋" w:cs="仿宋" w:hint="eastAsia"/>
          <w:sz w:val="28"/>
          <w:lang w:eastAsia="zh-CN"/>
        </w:rPr>
        <w:t>二、补钙保健品项目危机管理</w:t>
      </w:r>
      <w:bookmarkEnd w:id="5"/>
    </w:p>
    <w:p>
      <w:pPr>
        <w:pStyle w:val="Heading2"/>
        <w:rPr>
          <w:rFonts w:ascii="仿宋" w:eastAsia="仿宋" w:hAnsi="仿宋" w:cs="仿宋" w:hint="eastAsia"/>
          <w:lang w:eastAsia="zh-CN"/>
        </w:rPr>
      </w:pPr>
      <w:bookmarkStart w:id="6" w:name="_Toc17731"/>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补钙保健品项目危机管理中，危机预警与识别是确保补钙保健品项目稳健运行的核心步骤。通过建立全面的监测机制，补钙保健品项目团队旨在及时发现和理解潜在的风险和危机因素，以便采取及时的预防和应对措施，确保补钙保健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首先，通过深入的风险评估，补钙保健品项目团队全面分析了整个补钙保健品项目和各个阶段可能存在的威胁。这包括准确评估每个潜在风险的发生概率和可能影响的程度，为后续危机预警提供了有力支持。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补钙保健品项目团队着重于明确定义补钙保健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补钙保健品项目进展的持续监控，团队能够及时发现潜在问题并作出迅速反应。补钙保健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在这一阶段，团队的专业素养和反应速度将发挥至关重要的作用，以确保潜在危机能够在初期得到有效的处理，最大程度地减轻负面影响。通过危机预警与识别，补钙保健品项目得以更有序、可控地推进。</w:t>
      </w:r>
    </w:p>
    <w:p>
      <w:pPr>
        <w:pStyle w:val="Heading2"/>
        <w:ind w:firstLine="560" w:firstLineChars="200"/>
        <w:rPr>
          <w:rFonts w:ascii="仿宋" w:eastAsia="仿宋" w:hAnsi="仿宋" w:cs="仿宋" w:hint="eastAsia"/>
          <w:sz w:val="28"/>
          <w:lang w:eastAsia="zh-CN"/>
        </w:rPr>
      </w:pPr>
      <w:bookmarkStart w:id="7" w:name="_Toc11045"/>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在危机发生时，补钙保健品项目团队立即行动，成立了应急小组。该小组的任务是迅速制定并实施紧急应对措施，以最小化潜在损失。以下是采取的主要措施：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暂停补钙保健品项目进度：为遏制危机蔓延，补钙保健品项目暂时停止进行，以便全面评估当前状况。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资源重新分配：重新评估补钙保健品项目资源的分配，确保最大限度地减小损失。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实时沟通：与关键利益相关者建立实时沟通机制，向他们传递补钙保健品项目危机的实际状况，保障补钙保健品项目核心利益。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在紧急应对的同时，补钙保健品项目团队强调了团队协作和有效沟通的重要性。以下是团队协作的关键举措：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信息共享机制：建立了信息共享平台，确保团队成员能够及时获取补钙保健品项目危机的实时信息。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领导者沟通：补钙保健品项目领导者通过定期会议和即时沟通工具，指导团队应对危机，保持团队稳定运行。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随着危机得到初步控制，补钙保健品项目团队转向制定恢复计划，以确保补钙保健品项目能够从中迅速恢复。主要恢复计划包括：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修复受损的进度计划：重新评估补钙保健品项目进度，制定修复计划，确保补钙保健品项目尽快回归正常进程。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重新调整资源分配：优化资源分配，确保补钙保健品项目在有限资源下高效运转。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风险管理机制加强：对补钙保健品项目风险进行全面评估，制定更强化的风险管理策略，以预防未来可能的危机。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8366"/>
      <w:r>
        <w:rPr>
          <w:rFonts w:ascii="仿宋" w:eastAsia="仿宋" w:hAnsi="仿宋" w:cs="仿宋" w:hint="eastAsia"/>
          <w:sz w:val="28"/>
          <w:lang w:eastAsia="zh-CN"/>
        </w:rPr>
        <w:t>三、补钙保健品项目建设单位说明</w:t>
      </w:r>
      <w:bookmarkEnd w:id="8"/>
    </w:p>
    <w:p>
      <w:pPr>
        <w:pStyle w:val="Heading2"/>
        <w:rPr>
          <w:rFonts w:ascii="仿宋" w:eastAsia="仿宋" w:hAnsi="仿宋" w:cs="仿宋" w:hint="eastAsia"/>
          <w:lang w:eastAsia="zh-CN"/>
        </w:rPr>
      </w:pPr>
      <w:bookmarkStart w:id="9" w:name="_Toc17836"/>
      <w:r>
        <w:rPr>
          <w:rFonts w:ascii="仿宋" w:eastAsia="仿宋" w:hAnsi="仿宋" w:cs="仿宋" w:hint="eastAsia"/>
          <w:lang w:eastAsia="zh-CN"/>
        </w:rPr>
        <w:t>(一)、补钙保健品项目承办单位基本情况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1860"/>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补钙保健品项目承办单位的XXXX，我们着眼于实现可持续的经济效益。通过技术创新和解决方案的提供，公司预计在补钙保健品项目执行期间将获得可观的收入增长。这一收入来源主要包括补钙保健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同时，我们注重成本控制和效率提升，以确保补钙保健品项目的可持续盈利。透过精细的管理和资源优化，公司期望实现补钙保健品项目利润最大化。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补钙保健品项目实施进行全面的投资评估，包括补钙保健品项目启动阶段的资金投入和后续运营成本。通过对补钙保健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补钙保健品项目实施过程中具备足够的资金流动性，公司将进行详尽的现金流分析。这包括资金需求的合理预测、补钙保健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5266"/>
      <w:r>
        <w:rPr>
          <w:rFonts w:ascii="仿宋" w:eastAsia="仿宋" w:hAnsi="仿宋" w:cs="仿宋" w:hint="eastAsia"/>
          <w:sz w:val="28"/>
          <w:lang w:eastAsia="zh-CN"/>
        </w:rPr>
        <w:t>四、补钙保健品项目文档管理</w:t>
      </w:r>
      <w:bookmarkEnd w:id="11"/>
    </w:p>
    <w:p>
      <w:pPr>
        <w:pStyle w:val="Heading2"/>
        <w:rPr>
          <w:rFonts w:ascii="仿宋" w:eastAsia="仿宋" w:hAnsi="仿宋" w:cs="仿宋" w:hint="eastAsia"/>
          <w:lang w:eastAsia="zh-CN"/>
        </w:rPr>
      </w:pPr>
      <w:bookmarkStart w:id="12" w:name="_Toc29418"/>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补钙保健品项目高度重视文档的质量和准确性，以支持补钙保健品项目的各项活动和决策。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补钙保健品项目文档的编制始于补钙保健品项目计划的初期，我们制定了详细的文档编制计划，明确了每个文档的内容、格式和编写责任人。在补钙保健品项目启动阶段，我们首先编制了补钙保健品项目章程，明确定义了补钙保健品项目的目标、范围、风险等关键要素。随后，补钙保健品项目团队根据计划陆续编制了需求文档、设计文档、测试文档等各类文档，确保补钙保健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补钙保健品项目管理中的重要环节，旨在确保补钙保健品项目文档符合质量标准和补钙保健品项目需求。在补钙保健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补钙保健品项目相关利益方和专业领域的专家对文档进行独立审查。这有助于获取更全面、客观的反馈，确保补钙保健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补钙保健品项目在文档编制与审查方面建立了严格的管理机制，通过规范的流程和多维度的审查，确保补钙保健品项目文档的质量、准确性和可靠性，为补钙保健品项目的顺利推进提供了有力支持。</w:t>
      </w:r>
    </w:p>
    <w:p>
      <w:pPr>
        <w:pStyle w:val="Heading2"/>
        <w:ind w:firstLine="560" w:firstLineChars="200"/>
        <w:rPr>
          <w:rFonts w:ascii="仿宋" w:eastAsia="仿宋" w:hAnsi="仿宋" w:cs="仿宋" w:hint="eastAsia"/>
          <w:sz w:val="28"/>
          <w:lang w:eastAsia="zh-CN"/>
        </w:rPr>
      </w:pPr>
      <w:bookmarkStart w:id="13" w:name="_Toc20606"/>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在补钙保健品项目中，我们致力于优化文档发布与分发过程，以确保信息的高效传递和团队间协作的顺畅进行。以下是我们采取的关键优化策略：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我们通过多渠道发布文档，包括电子邮件、补钙保健品项目管理平台、内部网站等，以满足不同团队成员的偏好和需求。多渠道发布确保了信息的全面覆盖。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我们采用了精细的权限控制，确保只有授权人员可以访问敏感信息。这种安全措施保护了补钙保健品项目文档的机密性，防止了未经授权的信息泄露。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0544"/>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文档存档与归档是补钙保健品项目生命周期中一个至关重要的环节，直接关系到补钙保健品项目信息的长期保存和历史记录的完整性。在补钙保健品项目中，我们实施了一系列有效的文档存档与归档管理策略：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6078"/>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15188"/>
      <w:r>
        <w:rPr>
          <w:rFonts w:ascii="仿宋" w:eastAsia="仿宋" w:hAnsi="仿宋" w:cs="仿宋" w:hint="eastAsia"/>
          <w:lang w:eastAsia="zh-CN"/>
        </w:rPr>
        <w:t>(一)、补钙保健品行业分析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补钙保健品行业一直以来都是市场的关注焦点。行业内的发展趋势、竞争态势以及潜在机会都对补钙保健品项目的推进产生深远的影响。通过深入研究行业的整体概貌，我们将更好地理解行业的核心特征，为补钙保健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补钙保健品行业，技术一直是推动创新和发展的关键因素。我们将对当前技术趋势进行详尽分析，包括但不限于人工智能、大数据应用、先进制造技术等。这有助于补钙保健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补钙保健品项目成功的基础。我们将对主要竞争对手进行深入研究，包括其市场份额、产品特点、市场定位等。通过全面了解竞争对手的优势和劣势，补钙保健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4140"/>
      <w:r>
        <w:rPr>
          <w:rFonts w:ascii="仿宋" w:eastAsia="仿宋" w:hAnsi="仿宋" w:cs="仿宋" w:hint="eastAsia"/>
          <w:sz w:val="28"/>
          <w:lang w:eastAsia="zh-CN"/>
        </w:rPr>
        <w:t>(二)、补钙保健品市场分析预测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补钙保健品市场未来的增长趋势。这包括市场的整体规模、各细分领域的发展趋势等。补钙保健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补钙保健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补钙保健品项目实施过程中需要充分考虑的因素。我们将对市场风险进行全面评估，包括但不限于政策法规风险、市场竞争风险、技术变革风险等。通过对潜在风险的深入分析，补钙保健品项目可以制定相应的风险缓解策略，降低不确定性对补钙保健品项目的影响。</w:t>
      </w:r>
    </w:p>
    <w:p>
      <w:pPr>
        <w:pStyle w:val="Heading1"/>
        <w:ind w:firstLine="560" w:firstLineChars="200"/>
        <w:rPr>
          <w:rFonts w:ascii="仿宋" w:eastAsia="仿宋" w:hAnsi="仿宋" w:cs="仿宋" w:hint="eastAsia"/>
          <w:sz w:val="28"/>
          <w:lang w:eastAsia="zh-CN"/>
        </w:rPr>
      </w:pPr>
      <w:bookmarkStart w:id="18" w:name="_Toc12859"/>
      <w:r>
        <w:rPr>
          <w:rFonts w:ascii="仿宋" w:eastAsia="仿宋" w:hAnsi="仿宋" w:cs="仿宋" w:hint="eastAsia"/>
          <w:sz w:val="28"/>
          <w:lang w:eastAsia="zh-CN"/>
        </w:rPr>
        <w:t>六、补钙保健品项目可持续发展</w:t>
      </w:r>
      <w:bookmarkEnd w:id="18"/>
    </w:p>
    <w:p>
      <w:pPr>
        <w:pStyle w:val="Heading2"/>
        <w:rPr>
          <w:rFonts w:ascii="仿宋" w:eastAsia="仿宋" w:hAnsi="仿宋" w:cs="仿宋" w:hint="eastAsia"/>
          <w:lang w:eastAsia="zh-CN"/>
        </w:rPr>
      </w:pPr>
      <w:bookmarkStart w:id="19" w:name="_Toc19725"/>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补钙保健品项目中，补钙保健品项目团队着眼于未来，明确了可持续发展的战略方向。制定的具体可持续发展目标包括降低资源使用、采用环保技术、最大化社会效益等。这一步骤不仅有助于补钙保健品项目在环保和社会责任方面达到最高标准，也为未来提供了明确的指引，确保补钙保健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可持续实践的融入补钙保健品项目管理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可持续实践已经贯穿于整个补钙保健品项目管理周期。从补钙保健品项目规划开始，补钙保健品项目团队就考虑了环境和社会的因素。在执行阶段，补钙保健品项目团队积极推动绿色技术的应用，优化资源利用。此外，关注员工的社会责任，通过培训和沟通活动提高员工对可持续发展的认知，使他们能够在日常工作中践行可持续实践。这些举措不仅为补钙保健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4437"/>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扎根于补钙保健品项目的可持续发展理念，我们深信环保与社会责任是补钙保健品项目成功的关键支柱。在补钙保健品项目的每一步，我们都致力于通过创新和实践，履行对环境和社会的坚定责任。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补钙保健品项目团队通过引入先进的环保技术、建立高效的废物处理系统以及推动能源节约措施，积极履行环保责任。定期的环保监测和评估确保补钙保健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补钙保健品项目不仅致力于自身可持续发展，还注重对社会的回馈。通过支持社区补钙保健品项目、参与慈善事业、提供培训机会等方式，补钙保健品项目积极履行社会责任。与当地社区建立积极互动，关注员工的工作与生活平衡，以及员工的身心健康，是补钙保健品项目在社会责任层面的关键举措。这样的实践不仅增强了补钙保健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1" w:name="_Toc7601"/>
      <w:r>
        <w:rPr>
          <w:rFonts w:ascii="仿宋" w:eastAsia="仿宋" w:hAnsi="仿宋" w:cs="仿宋" w:hint="eastAsia"/>
          <w:sz w:val="28"/>
          <w:lang w:eastAsia="zh-CN"/>
        </w:rPr>
        <w:t>七、补钙保健品项目人力资源培养与发展</w:t>
      </w:r>
      <w:bookmarkEnd w:id="21"/>
    </w:p>
    <w:p>
      <w:pPr>
        <w:pStyle w:val="Heading2"/>
        <w:rPr>
          <w:rFonts w:ascii="仿宋" w:eastAsia="仿宋" w:hAnsi="仿宋" w:cs="仿宋" w:hint="eastAsia"/>
          <w:lang w:eastAsia="zh-CN"/>
        </w:rPr>
      </w:pPr>
      <w:bookmarkStart w:id="22" w:name="_Toc26292"/>
      <w:r>
        <w:rPr>
          <w:rFonts w:ascii="仿宋" w:eastAsia="仿宋" w:hAnsi="仿宋" w:cs="仿宋" w:hint="eastAsia"/>
          <w:lang w:eastAsia="zh-CN"/>
        </w:rPr>
        <w:t>(一)、人才需求与规划</w:t>
      </w:r>
      <w:bookmarkEnd w:id="22"/>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充分认识到人才是补钙保健品项目成功的决定性因素。因此，我们进行了全面而深入的人才需求分析，确保补钙保健品项目团队拥有多元化的技能和专业知识。通过详尽的规划，我们确保补钙保健品项目的每个阶段都有足够的人才支持，以更好地应对各类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适应补钙保健品项目的发展和变化，我们注重未来人才的培养和引进。通过与各类教育机构和行业组织建立合作关系，我们寻找并吸引具有创新精神和实践经验的人才。通过这一系统的人才规划，我们致力于构建一个具备稳定性和灵活性的高效团队。</w:t>
      </w:r>
    </w:p>
    <w:p>
      <w:pPr>
        <w:pStyle w:val="Heading2"/>
        <w:ind w:firstLine="560" w:firstLineChars="200"/>
        <w:rPr>
          <w:rFonts w:ascii="仿宋" w:eastAsia="仿宋" w:hAnsi="仿宋" w:cs="仿宋" w:hint="eastAsia"/>
          <w:sz w:val="28"/>
          <w:lang w:eastAsia="zh-CN"/>
        </w:rPr>
      </w:pPr>
      <w:bookmarkStart w:id="23" w:name="_Toc5203"/>
      <w:r>
        <w:rPr>
          <w:rFonts w:ascii="仿宋" w:eastAsia="仿宋" w:hAnsi="仿宋" w:cs="仿宋" w:hint="eastAsia"/>
          <w:sz w:val="28"/>
          <w:lang w:eastAsia="zh-CN"/>
        </w:rPr>
        <w:t>(二)、培训与发展计划</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为了提升团队成员的整体素质和专业技能，补钙保健品项目制定了全面的培训与发展计划。通过定期的内外部培训，我们致力于提高团队的适应能力和创新能力。培训内容涵盖了补钙保健品项目管理、领导力、沟通技巧等多个方面，以确保团队成员在不同职能领域都能具备综合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常规培训外，我们还注重个性化的发展计划。通过与员工深入沟通，了解其职业目标和兴趣，我们为每位团队成员量身打造符合其发展需求的计划。这不仅有助于激发员工的工作热情，还提升了团队整体的凝聚力和执行力。通过这一全面而个性化的培训与发展计划，补钙保健品项目确保团队始终保持在行业的前沿水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https://d.book118.com/788001057033006030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补钙保健品项目计划设计方案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补钙保健品项目计划设计方案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补钙保健品项目计划设计方案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补钙保健品项目计划设计方案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补钙保健品项目计划设计方案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补钙保健品项目计划设计方案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补钙保健品项目计划设计方案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补钙保健品项目计划设计方案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补钙保健品项目计划设计方案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补钙保健品项目计划设计方案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补钙保健品项目计划设计方案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补钙保健品项目计划设计方案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补钙保健品项目计划设计方案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补钙保健品项目计划设计方案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补钙保健品项目计划设计方案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补钙保健品项目计划设计方案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补钙保健品项目计划设计方案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B43133"/>
    <w:rsid w:val="2EB431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8001057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2024-01-20T18:41:00Z</dcterms:created>
  <dcterms:modified xsi:type="dcterms:W3CDTF">2024-01-20T18:41:41Z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E9B38C073A9441CF9E1C4C5BFC317C88_11</vt:lpwstr>
  </property>
  <property fmtid="{D5CDD505-2E9C-101B-9397-08002B2CF9AE}" pid="3" name="KSOProductBuildVer">
    <vt:lpwstr>2052-12.1.0.16120</vt:lpwstr>
  </property>
</Properties>
</file>