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1、砌筑砂浆应采用机械搅拌，搅拌时间自投料完起算应符合下列规定：水泥粉煤灰砂浆和掺用外加剂的砂浆不得少于（　　　）。</w:t>
        <w:br/>
        <w:t>A.60S</w:t>
        <w:br/>
        <w:t>B.120S</w:t>
        <w:br/>
        <w:t>C.160S</w:t>
        <w:br/>
        <w:t>D.180S</w:t>
        <w:br/>
        <w:br/>
        <w:t xml:space="preserve">【答案】：D </w:t>
      </w:r>
    </w:p>
    <w:p>
      <w:r>
        <w:t>2、脚手架属于定额中的哪项材料（　　　）。</w:t>
        <w:br/>
        <w:t>A.主要材料</w:t>
        <w:br/>
        <w:t>B.辅助材料</w:t>
        <w:br/>
        <w:t>C.周转性材料</w:t>
        <w:br/>
        <w:t>D.其他材料</w:t>
        <w:br/>
        <w:br/>
        <w:t xml:space="preserve">【答案】：C </w:t>
      </w:r>
    </w:p>
    <w:p>
      <w:r>
        <w:t>3、建筑施工企业的（　　　）对本企业的安全生产负责。</w:t>
        <w:br/>
        <w:t>A.项目经理</w:t>
        <w:br/>
        <w:t>B.安全负责人</w:t>
        <w:br/>
        <w:t>C.法人</w:t>
        <w:br/>
        <w:t>D.安全员</w:t>
        <w:br/>
        <w:br/>
        <w:t xml:space="preserve">【答案】：C </w:t>
      </w:r>
    </w:p>
    <w:p>
      <w:pPr>
        <w:sectPr w:rsidSect="00034616">
          <w:pgSz w:w="12240" w:h="15840"/>
          <w:pgMar w:top="1440" w:right="1800" w:bottom="1440" w:left="1800" w:header="720" w:footer="720" w:gutter="0"/>
          <w:cols w:space="720"/>
          <w:docGrid w:linePitch="360"/>
        </w:sectPr>
      </w:pPr>
    </w:p>
    <w:p>
      <w:r>
        <w:t>4、从业人员应当严格遵守（　　　）</w:t>
        <w:br/>
        <w:t>A.安全生产法律</w:t>
        <w:br/>
        <w:t>B.安全生产法律、法规、规章制度和操作规程</w:t>
        <w:br/>
        <w:t>C.安全生产法规</w:t>
        <w:br/>
        <w:t>D.安全生产规章制度和操作规程</w:t>
        <w:br/>
        <w:br/>
        <w:t>【答案】：D</w:t>
      </w:r>
      <w:r>
        <w:t xml:space="preserve"> </w:t>
      </w:r>
    </w:p>
    <w:p>
      <w:r>
        <w:t>5、一般有耐热要求的混凝土工程应选用（　　　）。</w:t>
        <w:br/>
        <w:t>A.硅酸盐水泥</w:t>
        <w:br/>
        <w:t>B.硅μ酸盐膨胀水泥</w:t>
        <w:br/>
        <w:t>C.高铝水泥</w:t>
        <w:br/>
        <w:t>D.矿渣水泥</w:t>
        <w:br/>
        <w:br/>
        <w:t xml:space="preserve">【答案】：D </w:t>
      </w:r>
    </w:p>
    <w:p>
      <w:r>
        <w:t>6、处于流通领域的材料供销网点如果分布比较广泛，离需用单位较近，库存材料的品种、规格比较齐全，能满足需用单位的需求，服务比较周到，则（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7、建立进度控制小组，将进度控制任务落实到个人；建立进度报告制度和进度信息沟通网络是进度控制措施中的（　　　）。</w:t>
        <w:br/>
        <w:t>A.组织措施</w:t>
        <w:br/>
        <w:t>B.技术措施</w:t>
        <w:br/>
        <w:t>C.经济措施</w:t>
        <w:br/>
        <w:t>D.合同措施</w:t>
        <w:br/>
        <w:br/>
        <w:t xml:space="preserve">【答案】：A </w:t>
      </w:r>
    </w:p>
    <w:p>
      <w:r>
        <w:t>8、当事人既约定违约金，又约定定金的，一方违约时，对方可以（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r>
        <w:t>9、泥浆护壁成孔灌注桩施工中有以下步骤：①成孔②清孔③水下浇筑混凝土④埋设护筒⑤测定桩位⑥下钢筋笼⑦制备泥浆。其工艺流程顺序为（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 xml:space="preserve">【答案】：C </w:t>
      </w:r>
    </w:p>
    <w:p>
      <w:r>
        <w:t>10、力偶可以在它的作用平面内（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11、用于支付必然要发生但暂时不能确定价格的材料金额为（　　　）</w:t>
        <w:br/>
        <w:t>A.暂列金额</w:t>
        <w:br/>
        <w:t>B.暂估价</w:t>
        <w:br/>
        <w:t>C.总包费</w:t>
        <w:br/>
        <w:t>D.计日工费</w:t>
        <w:br/>
        <w:br/>
        <w:t>【答案】：B</w:t>
      </w:r>
      <w:r>
        <w:t xml:space="preserve"> </w:t>
      </w:r>
    </w:p>
    <w:p>
      <w:r>
        <w:t>12、下列关于工程分包的表述中，正确的是（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r>
        <w:t>13、样本数据特征值是由样本数据计算的描述样本质量数据波动（　　　）的指标。</w:t>
        <w:br/>
        <w:t>A.动态</w:t>
        <w:br/>
        <w:t>B.差异</w:t>
        <w:br/>
        <w:t>C.平衡</w:t>
        <w:br/>
        <w:t>D.规律</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【答案】：C</w:t>
      </w:r>
      <w:r>
        <w:t xml:space="preserve"> </w:t>
      </w:r>
    </w:p>
    <w:p>
      <w:r>
        <w:t>15、根据物资对工程质量和成本的影响程度材料可分为ABC三类，其中A类指（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r>
        <w:t>16、钢材抵抗冲击荷载的能力称为（　　　）</w:t>
        <w:br/>
        <w:t>A.冲击韧性</w:t>
        <w:br/>
        <w:t>B.塑性</w:t>
        <w:br/>
        <w:t>C.弹性</w:t>
        <w:br/>
        <w:t>D.耐磨性</w:t>
        <w:br/>
        <w:br/>
        <w:t xml:space="preserve">【答案】：A </w:t>
      </w:r>
    </w:p>
    <w:p>
      <w:r>
        <w:t>17、下列关于地下连续墙的说法错误的是（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18、结构构件代号WB表示（　　　）结构构件。</w:t>
        <w:br/>
        <w:t>A.屋面梁</w:t>
        <w:br/>
        <w:t>B.屋架</w:t>
        <w:br/>
        <w:t>C.钢筋网</w:t>
        <w:br/>
        <w:t>D.屋面板</w:t>
        <w:br/>
        <w:br/>
        <w:t>【答案】：D</w:t>
      </w:r>
      <w:r>
        <w:t xml:space="preserve"> </w:t>
      </w:r>
    </w:p>
    <w:p>
      <w:r>
        <w:t>19、施工单位应当对管理人员和作业人员（　　　）至少进行一次安全生产教育培训，其教育培训情况记人个人工作档案。</w:t>
        <w:br/>
        <w:t>A.每月</w:t>
        <w:br/>
        <w:t>B.每年</w:t>
        <w:br/>
        <w:t>C.每季度</w:t>
        <w:br/>
        <w:t>D.每两年</w:t>
        <w:br/>
        <w:br/>
        <w:t xml:space="preserve">【答案】：B </w:t>
      </w:r>
    </w:p>
    <w:p>
      <w:r>
        <w:t>20、单层建筑物高度在（　　　）及以上者应计算全面积。</w:t>
        <w:br/>
        <w:t>A.1.50m</w:t>
        <w:br/>
        <w:t>B.1.80m</w:t>
        <w:br/>
        <w:t>C.2.00m</w:t>
        <w:br/>
        <w:t>D.2.20m</w:t>
        <w:br/>
        <w:br/>
        <w:t xml:space="preserve">【答案】：D </w:t>
      </w:r>
    </w:p>
    <w:p>
      <w:r>
        <w:t>21、如下有关塑性材料许用应力的说法中，正确的是：（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22、任何一项工程都有特定的用途、功能、规模，这说明工程造价具有（　　　）特点。</w:t>
        <w:br/>
        <w:t>A.大额性</w:t>
        <w:br/>
        <w:t>B.个别性</w:t>
        <w:br/>
        <w:t>C.动态性</w:t>
        <w:br/>
        <w:t>D.层次性</w:t>
        <w:br/>
        <w:br/>
        <w:t>【答案】：C</w:t>
      </w:r>
      <w:r>
        <w:t xml:space="preserve"> </w:t>
      </w:r>
    </w:p>
    <w:p>
      <w:r>
        <w:t>23、评价沥青混合料的耐久性指标不包括（　　　）。</w:t>
        <w:br/>
        <w:t>A.空隙率</w:t>
        <w:br/>
        <w:t>B.饱和度</w:t>
        <w:br/>
        <w:t>C.软化点</w:t>
        <w:br/>
        <w:t>D.残留稳定度</w:t>
        <w:br/>
        <w:br/>
        <w:t xml:space="preserve">【答案】：C </w:t>
      </w:r>
    </w:p>
    <w:p>
      <w:r>
        <w:t>24、为了保证砂浆的质量，需将石灰预先充分“陈伏”熟化制成石灰膏，然后再掺人砂浆中搅拌均匀。磨细生石灰粉的熟化时间不得少于（　　　）。</w:t>
        <w:br/>
        <w:t>A.2d</w:t>
        <w:br/>
        <w:t>B.7d</w:t>
        <w:br/>
        <w:t>C.14d</w:t>
        <w:br/>
        <w:t>D.28d</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25、建设工程项目质量控制系统运行机制的核心在于它的（　　　）。</w:t>
        <w:br/>
        <w:t>A.动力机制</w:t>
        <w:br/>
        <w:t>B.约束机制</w:t>
        <w:br/>
        <w:t>C.反馈机制</w:t>
        <w:br/>
        <w:t>D.持续改进机制</w:t>
        <w:br/>
        <w:br/>
        <w:t xml:space="preserve">【答案】：A </w:t>
      </w:r>
    </w:p>
    <w:p>
      <w:r>
        <w:t>26、按照标准制作方法制成边长为150mm的标准立方体试件,在标准条件（温度20℃±2℃,相对湿度为95%以上）下养护(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r>
        <w:t>27、下列哪一项不属于建设工程材料价格（　　　）。</w:t>
        <w:br/>
        <w:t>A.运杂费</w:t>
        <w:br/>
        <w:t>B.运输费</w:t>
        <w:br/>
        <w:t>C.采购及保管费</w:t>
        <w:br/>
        <w:t>D.场外运输损耗</w:t>
        <w:br/>
        <w:br/>
        <w:t xml:space="preserve">【答案】：B </w:t>
      </w:r>
    </w:p>
    <w:p>
      <w:r>
        <w:t>28、安全生产监督检查人员应当将检查的时间、地点、内容、（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29、质量管理的核心是（　　　）。</w:t>
        <w:br/>
        <w:t>A.确定质量方针</w:t>
        <w:br/>
        <w:t>B.确定目标</w:t>
        <w:br/>
        <w:t>C.确定职责</w:t>
        <w:br/>
        <w:t>D.建立有效的质量管理体系</w:t>
        <w:br/>
        <w:br/>
        <w:t>【答案】：D</w:t>
      </w:r>
      <w:r>
        <w:t xml:space="preserve"> </w:t>
      </w:r>
    </w:p>
    <w:p>
      <w:r>
        <w:t>30、（　　　）是结构或构件抵抗破坏的能力</w:t>
        <w:br/>
        <w:t>A.刚度</w:t>
        <w:br/>
        <w:t>B.强度</w:t>
        <w:br/>
        <w:t>C.稳定性</w:t>
        <w:br/>
        <w:t>D.挠度</w:t>
        <w:br/>
        <w:br/>
        <w:t xml:space="preserve">【答案】：B </w:t>
      </w:r>
    </w:p>
    <w:p>
      <w:r>
        <w:t>31、下列关于防水工程的说法中，不正确的是（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32、承重部分为钢筋混凝土梁柱体系，墙体只起围护和分隔作用的结构称为（   ）</w:t>
        <w:br/>
        <w:t>A.砌体结构</w:t>
        <w:br/>
        <w:t>B.框架结构</w:t>
        <w:br/>
        <w:t>C.混合结构</w:t>
        <w:br/>
        <w:t>D.空间结构</w:t>
        <w:br/>
        <w:br/>
        <w:t xml:space="preserve">【答案】：B </w:t>
      </w:r>
    </w:p>
    <w:p>
      <w:r>
        <w:t>33、（　　　）对合同工程项目的安全生产负领导责任。</w:t>
        <w:br/>
        <w:t>A.项目经理</w:t>
        <w:br/>
        <w:t>B.安全员</w:t>
        <w:br/>
        <w:t>C.工程师</w:t>
        <w:br/>
        <w:t>D.施工员</w:t>
        <w:br/>
        <w:br/>
        <w:t xml:space="preserve">【答案】：A </w:t>
      </w:r>
    </w:p>
    <w:p>
      <w:r>
        <w:t>34、砌块按产品主规格的尺寸，可分为大型砌块、中型砌块和小型砌块。其中，小型砌块的高度（　　　）。</w:t>
        <w:br/>
        <w:t>A.大于980mm</w:t>
        <w:br/>
        <w:t>B.为380～980mm</w:t>
        <w:br/>
        <w:t>C.小于380mm</w:t>
        <w:br/>
        <w:t>D.大于115mm、小于380mm</w:t>
        <w:br/>
        <w:br/>
        <w:t xml:space="preserve">【答案】：D </w:t>
      </w:r>
    </w:p>
    <w:p>
      <w:r>
        <w:t>35、在一定范围内，钢材的屈强比小，表明钢材在超过屈服点工作时（　　　）</w:t>
        <w:br/>
        <w:t>A.可靠性难以判断</w:t>
        <w:br/>
        <w:t>B.可靠性较低，结构不安全</w:t>
        <w:br/>
        <w:t>C.可靠性较高，较安全</w:t>
        <w:br/>
        <w:t>D.结构易破坏</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36、钢材可堆放在有顶棚的仓库里，不宜露天堆放。必须露天堆放时，时间不应超过（　　　）个月。</w:t>
        <w:br/>
        <w:t>A.3</w:t>
        <w:br/>
        <w:t>B.6</w:t>
        <w:br/>
        <w:t>C.12</w:t>
        <w:br/>
        <w:t>D.18</w:t>
        <w:br/>
        <w:br/>
        <w:t>【答案】：B</w:t>
      </w:r>
      <w:r>
        <w:t xml:space="preserve"> </w:t>
      </w:r>
    </w:p>
    <w:p>
      <w:r>
        <w:t>37、危险物品的生产、经营、储存、运输单位以及矿山、金属冶炼、城市轨道交通运、建筑施工单位应当配备必要的应急救援器材、设备和物资，并进行（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38、下列各选项中,不属于《建筑法》规定约束的是( )。（  ）</w:t>
        <w:br/>
        <w:t>A.建筑工程发包与承包</w:t>
        <w:br/>
        <w:t>B.建筑工程涉及的土地征用</w:t>
        <w:br/>
        <w:t>C.建筑安全生产管理</w:t>
        <w:br/>
        <w:t>D.建筑工程质量管理</w:t>
        <w:br/>
        <w:br/>
        <w:t xml:space="preserve">【答案】：B </w:t>
      </w:r>
    </w:p>
    <w:p>
      <w:r>
        <w:t>39、负有安全生产监督管理职责的部门依照前款规定采取停止供电措施，除有危及生产安全的紧急情形外，应当提前（　　　）通知生产经营单位。</w:t>
        <w:br/>
        <w:t>A.12h</w:t>
        <w:br/>
        <w:t>B.8h</w:t>
        <w:br/>
        <w:t>C.24h</w:t>
        <w:br/>
        <w:t>D.48h</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【答案】：D</w:t>
      </w:r>
      <w:r>
        <w:t xml:space="preserve"> </w:t>
      </w:r>
    </w:p>
    <w:p>
      <w:r>
        <w:t>41、下列说法正确的是（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r>
        <w:t>42、（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43、下列关于沥青防水卷材的相关说法中,正确的是(</w:t>
      </w:r>
      <w:r>
        <w:t xml:space="preserve"> )。（ </w:t>
      </w:r>
    </w:p>
    <w:p>
      <w:r>
        <w:t xml:space="preserve">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【答案】：B</w:t>
      </w:r>
      <w:r>
        <w:t xml:space="preserve"> </w:t>
      </w:r>
    </w:p>
    <w:p>
      <w:r>
        <w:t>44、（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45、《安全生产法》对安全事故等级的划分标准中重大事故是指（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46、建筑工程安全生产管理必须坚持安全第一、预防为主的方针，建立健全安全生产的责任制度和（　　　）制度。</w:t>
        <w:br/>
        <w:t>A.群防</w:t>
        <w:br/>
        <w:t>B.群治</w:t>
        <w:br/>
        <w:t>C.群防群治</w:t>
        <w:br/>
        <w:t>D.问责</w:t>
        <w:br/>
        <w:br/>
        <w:t>【答案】：C</w:t>
      </w:r>
      <w:r>
        <w:t xml:space="preserve"> </w:t>
      </w:r>
    </w:p>
    <w:p>
      <w:r>
        <w:t>47、需要对不同砂浆、混凝土强度等级进行换算时，需要根据（　　　）进行材料费的调整。</w:t>
        <w:br/>
        <w:t>A.人工费</w:t>
        <w:br/>
        <w:t>B.机械费</w:t>
        <w:br/>
        <w:t>C.材料用量</w:t>
        <w:br/>
        <w:t>D.强度等级</w:t>
        <w:br/>
        <w:br/>
        <w:t xml:space="preserve">【答案】：D </w:t>
      </w:r>
    </w:p>
    <w:p>
      <w:r>
        <w:t>48、分部分项工程量清单的项目编码按《计价规范》规定，采用（　　　）编码，其中第5、6位为（　　　）顺序码。</w:t>
        <w:br/>
        <w:t>A.四级分部工程</w:t>
        <w:br/>
        <w:t>B.五级分部工程</w:t>
        <w:br/>
        <w:t>C.四级专业工程</w:t>
        <w:br/>
        <w:t>D.五级附录分类</w:t>
        <w:br/>
        <w:br/>
        <w:t xml:space="preserve">【答案】：B </w:t>
      </w:r>
    </w:p>
    <w:p>
      <w:r>
        <w:t>49、下列属于热轧光圆钢筋的是（　　　）。</w:t>
        <w:br/>
        <w:t>A.HPB300</w:t>
        <w:br/>
        <w:t>B.HRB335</w:t>
        <w:br/>
        <w:t>C.HRB400</w:t>
        <w:br/>
        <w:t>D.RRB400</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50、施工项目质量计划由（　　　）组织有关人员编制。</w:t>
        <w:br/>
        <w:t>A.项目总监</w:t>
        <w:br/>
        <w:t>B.项目经理</w:t>
        <w:br/>
        <w:t>C.企业负责人</w:t>
        <w:br/>
        <w:t>D.项目技术负责人</w:t>
        <w:br/>
        <w:br/>
        <w:t>【答案】：B</w:t>
      </w:r>
      <w:r>
        <w:t xml:space="preserve"> </w:t>
      </w:r>
    </w:p>
    <w:p>
      <w:r>
        <w:t>51、关于水灰比对混凝土拌合物特性的影响，说法不正确的是（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52、模板拆除顺序应按设计方案进行。当无规定时，应按按照（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53、在抽样时，将总体分成互不交叉的层，然后按一定的比例，从各层次独立地抽取一定数量的个体，将各层次取出的个体合在一起作为样本，这种抽样方法称为（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54、《普通混凝土配合比设计规程》JGJ55一2011中规定，抗渗等级等于或大于（　　　）级的混凝土称为抗渗混凝土。</w:t>
        <w:br/>
        <w:t>A.P4</w:t>
        <w:br/>
        <w:t>B.P6</w:t>
        <w:br/>
        <w:t>C.P8</w:t>
        <w:br/>
        <w:t>D.P10</w:t>
        <w:br/>
        <w:br/>
        <w:t xml:space="preserve">【答案】：B </w:t>
      </w:r>
    </w:p>
    <w:p>
      <w:r>
        <w:t>55、组织流水施工时，划分施工段的最根本目的是（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56、多层建筑坡屋顶内和场馆看台下，当设计加以利用时净高超过（　　　）的部位应计算全面积。</w:t>
        <w:br/>
        <w:t>A.1.80m</w:t>
        <w:br/>
        <w:t>B.2.00m</w:t>
        <w:br/>
        <w:t>C.2.10m</w:t>
        <w:br/>
        <w:t>D.2.20m</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57、抽样一般程序的第一步为（　　　）。</w:t>
        <w:br/>
        <w:t>A.制定抽样框</w:t>
        <w:br/>
        <w:t>B.制定抽样方案</w:t>
        <w:br/>
        <w:t>C.界定抽样总体</w:t>
        <w:br/>
        <w:t>D.预估样本质量</w:t>
        <w:br/>
        <w:br/>
        <w:t>【答案】：C</w:t>
      </w:r>
      <w:r>
        <w:t xml:space="preserve"> </w:t>
      </w:r>
    </w:p>
    <w:p>
      <w:r>
        <w:t>58、（　　　）良好的混凝土拌和物，易于浇注、振捣和成型。</w:t>
        <w:br/>
        <w:t>A.黏聚性</w:t>
        <w:br/>
        <w:t>B.流动性</w:t>
        <w:br/>
        <w:t>C.保水性</w:t>
        <w:br/>
        <w:t>D.泌水性</w:t>
        <w:br/>
        <w:br/>
        <w:t xml:space="preserve">【答案】：B </w:t>
      </w:r>
    </w:p>
    <w:p>
      <w:r>
        <w:t>59、下列哪一项属于流动资产投资（　　　）。</w:t>
        <w:br/>
        <w:t>A.经营项目铺底流动资金</w:t>
        <w:br/>
        <w:t>B.建设工程费</w:t>
        <w:br/>
        <w:t>C.预备费</w:t>
        <w:br/>
        <w:t>D.建设期贷款利息</w:t>
        <w:br/>
        <w:br/>
        <w:t xml:space="preserve">【答案】：A </w:t>
      </w:r>
    </w:p>
    <w:p>
      <w:r>
        <w:t>60、既能在低温条件下进行施工作业，又能在严寒或酷热的条件长期使用的防水卷材是（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61、建筑施工企业在向建设行政主管部门申请资质时，（　　　）不是其必备的条件。</w:t>
        <w:br/>
        <w:t>A.有符合规定的注册资本</w:t>
        <w:br/>
        <w:t>B.有符合规定的专业技术人员</w:t>
        <w:br/>
        <w:t>C.有符合规定的技术装备</w:t>
        <w:br/>
        <w:t>D.有符合规定的工程质量保证体系</w:t>
        <w:br/>
        <w:br/>
        <w:t>【答案】：D</w:t>
      </w:r>
      <w:r>
        <w:t xml:space="preserve"> </w:t>
      </w:r>
    </w:p>
    <w:p>
      <w:r>
        <w:t>62、用以标注建筑物定位轴线之间的距离的尺寸称为（　　　）。</w:t>
        <w:br/>
        <w:t>A.轴线尺寸</w:t>
        <w:br/>
        <w:t>B.构造尺寸</w:t>
        <w:br/>
        <w:t>C.实际尺寸</w:t>
        <w:br/>
        <w:t>D.设计尺寸</w:t>
        <w:br/>
        <w:br/>
        <w:t xml:space="preserve">【答案】：A </w:t>
      </w:r>
    </w:p>
    <w:p>
      <w:r>
        <w:t>63、适用于均值有较大差异的总体之间离散程度的比较的特征值是（　　　）。</w:t>
        <w:br/>
        <w:t>A.算术平均值</w:t>
        <w:br/>
        <w:t>B.极差</w:t>
        <w:br/>
        <w:t>C.标准偏差</w:t>
        <w:br/>
        <w:t>D.变异系数</w:t>
        <w:br/>
        <w:br/>
        <w:t xml:space="preserve">【答案】：D </w:t>
      </w:r>
    </w:p>
    <w:p>
      <w:r>
        <w:t>64、流平性差的涂料，为便于抹压，加快施工进度，可以采用分条间隔施工的方法，条带宽（　　　）mm。</w:t>
        <w:br/>
        <w:t>A.600～8000</w:t>
        <w:br/>
        <w:t>B.700～900</w:t>
        <w:br/>
        <w:t>C.800～1000</w:t>
        <w:br/>
        <w:t>D.900～1200</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65、石油沥青的牌号主要根据其（　　　）划分。</w:t>
        <w:br/>
        <w:t>A.针人度</w:t>
        <w:br/>
        <w:t>B.延伸度</w:t>
        <w:br/>
        <w:t>C.软化点</w:t>
        <w:br/>
        <w:t>D.闪占</w:t>
        <w:br/>
        <w:br/>
        <w:t>【答案】：A</w:t>
      </w:r>
      <w:r>
        <w:t xml:space="preserve"> </w:t>
      </w:r>
    </w:p>
    <w:p>
      <w:r>
        <w:t>66、冷轧带肋钢筋按（　　　）分为四个牌号，分别为CRB550、CRB650、CRB800和CRB970。</w:t>
        <w:br/>
        <w:t>A.抗拉强度</w:t>
        <w:br/>
        <w:t>B.屈服强度</w:t>
        <w:br/>
        <w:t>C.抗折强度</w:t>
        <w:br/>
        <w:t>D.抗弯强度</w:t>
        <w:br/>
        <w:br/>
        <w:t xml:space="preserve">【答案】：A </w:t>
      </w:r>
    </w:p>
    <w:p>
      <w:r>
        <w:t>67、该力系合力等于零是平面汇交力系平衡的（　　　）条件。</w:t>
        <w:br/>
        <w:t>A.充分条件</w:t>
        <w:br/>
        <w:t>B.必要条件</w:t>
        <w:br/>
        <w:t>C.充分必要条件</w:t>
        <w:br/>
        <w:t>D.既不充分也不必要条件</w:t>
        <w:br/>
        <w:br/>
        <w:t xml:space="preserve">【答案】：C </w:t>
      </w:r>
    </w:p>
    <w:p>
      <w:r>
        <w:t>68、下列属于时间参数的是（　　　）。</w:t>
        <w:br/>
        <w:t>A.施工段数</w:t>
        <w:br/>
        <w:t>B.施工过程数</w:t>
        <w:br/>
        <w:t>C.流水节拍</w:t>
        <w:br/>
        <w:t>D.施工层数</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w:t>
      </w:r>
      <w:r>
        <w:t xml:space="preserve"> )。（ </w:t>
      </w:r>
      <w:r>
        <w:t xml:space="preserve">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【答案】：D</w:t>
      </w:r>
      <w:r>
        <w:t xml:space="preserve"> </w:t>
      </w:r>
    </w:p>
    <w:p>
      <w:r>
        <w:t>70、下列说法错误的是（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71、施工项目经理检查施工进度时，发现施工进度滞后是由于其自身材料采购的原因造成的，则为纠正进度偏差可以采取的组织措施是（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72、下列属于钢筋加工机械的是（　　　）</w:t>
        <w:br/>
        <w:t>A.钢筋冷拉机</w:t>
        <w:br/>
        <w:t>B.钢筋对焊机</w:t>
        <w:br/>
        <w:t>C.钢筋切断机</w:t>
        <w:br/>
        <w:t>D.钢筋套筒挤压机</w:t>
        <w:br/>
        <w:br/>
        <w:t>【答案】：C</w:t>
      </w:r>
      <w:r>
        <w:t xml:space="preserve"> </w:t>
      </w:r>
    </w:p>
    <w:p>
      <w:r>
        <w:t>73、下列关于石油沥青的技术性质的说法中有误的是（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r>
        <w:t>74、砖墙水平灰缝的砂浆饱满度应不低于（　　　）。</w:t>
        <w:br/>
        <w:t>A.50％</w:t>
        <w:br/>
        <w:t>B.70％</w:t>
        <w:br/>
        <w:t>C.80％</w:t>
        <w:br/>
        <w:t>D.95％</w:t>
        <w:br/>
        <w:br/>
        <w:t xml:space="preserve">【答案】：C </w:t>
      </w:r>
    </w:p>
    <w:p>
      <w:r>
        <w:t>75、梁的最大正应力位于危险截面的（　　　）。</w:t>
        <w:br/>
        <w:t>A.中心</w:t>
        <w:br/>
        <w:t>B.上下翼缘</w:t>
        <w:br/>
        <w:t>C.左右翼缘</w:t>
        <w:br/>
        <w:t>D.四个角部</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【答案】：D</w:t>
      </w:r>
      <w:r>
        <w:t xml:space="preserve"> </w:t>
      </w:r>
    </w:p>
    <w:p>
      <w:r>
        <w:t>77、工程量清单的项目编码应采用十二位阿拉伯数字表示，其中第五、六位数字的含义是（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r>
        <w:t>78、（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79、伸长率δ值越大，表明钢材（　　　）的越好。</w:t>
        <w:br/>
        <w:t>A.刚性</w:t>
        <w:br/>
        <w:t>B.弹性</w:t>
        <w:br/>
        <w:t>C.塑性</w:t>
        <w:br/>
        <w:t>D.柔性</w:t>
        <w:br/>
        <w:br/>
        <w:t xml:space="preserve">【答案】：C </w:t>
      </w:r>
    </w:p>
    <w:p>
      <w:r>
        <w:t>80、生产经营单位新建、改建、扩建工程项目的安全设施必须与主体工程（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81、细长压杆其他条件不变，只将长度增加一倍，则压杆的临界应力为原来的（　　　）倍。</w:t>
        <w:br/>
        <w:t>A.0.25</w:t>
        <w:br/>
        <w:t>B.0.5</w:t>
        <w:br/>
        <w:t>C.2</w:t>
        <w:br/>
        <w:t>D.4</w:t>
        <w:br/>
        <w:br/>
        <w:t xml:space="preserve">【答案】：A </w:t>
      </w:r>
    </w:p>
    <w:p>
      <w:r>
        <w:t>82、圆轴扭转时圆轴截面上任意一点的（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83、砌筑用水泥砂浆应随拌随用，一般在拌制后（　　　）h内用完，如气温高于30℃时，还应缩短1h。</w:t>
        <w:br/>
        <w:t>A.2</w:t>
        <w:br/>
        <w:t>B.3</w:t>
        <w:br/>
        <w:t>C.4</w:t>
        <w:br/>
        <w:t>D.5</w:t>
        <w:br/>
        <w:br/>
        <w:t>【答案】：B</w:t>
      </w:r>
      <w:r>
        <w:t xml:space="preserve"> </w:t>
      </w:r>
    </w:p>
    <w:p>
      <w:r>
        <w:t>84、有一块砖重2625g，其含水率为5%，该湿砖所含水量为（　　　）。</w:t>
        <w:br/>
        <w:t>A.131.25g</w:t>
        <w:br/>
        <w:t>B.129.76g</w:t>
        <w:br/>
        <w:t>C.130.34g</w:t>
        <w:br/>
        <w:t>D.125g</w:t>
        <w:br/>
        <w:br/>
        <w:t xml:space="preserve">【答案】：D </w:t>
      </w:r>
    </w:p>
    <w:p>
      <w:r>
        <w:t>85、为了保证砂浆的质量，需将石灰预先充分“陈伏\"熟化制成石灰膏，然后再掺人砂浆中搅拌均匀。生石灰熟化成石灰膏时，熟化时间不得少于（　　　）。</w:t>
        <w:br/>
        <w:t>A.2d</w:t>
        <w:br/>
        <w:t>B.7d</w:t>
        <w:br/>
        <w:t>C.14d</w:t>
        <w:br/>
        <w:t>D.28d</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86、建筑企业材料管理实行分层管理，一般分为管理层材料管理和（　　　）的材料管理。</w:t>
        <w:br/>
        <w:t>A.领导层</w:t>
        <w:br/>
        <w:t>B.操作层</w:t>
        <w:br/>
        <w:t>C.决策层</w:t>
        <w:br/>
        <w:t>D.劳务层</w:t>
        <w:br/>
        <w:br/>
        <w:t xml:space="preserve">【答案】：D </w:t>
      </w:r>
    </w:p>
    <w:p>
      <w:r>
        <w:t>87、下列哪一项不属于按定额反映的生产要素分类的方式（　　　）。</w:t>
        <w:br/>
        <w:t>A.劳动定额</w:t>
        <w:br/>
        <w:t>B.材料消耗定额</w:t>
        <w:br/>
        <w:t>C.施工定额</w:t>
        <w:br/>
        <w:t>D.机械台班定额</w:t>
        <w:br/>
        <w:br/>
        <w:t xml:space="preserve">【答案】：C </w:t>
      </w:r>
    </w:p>
    <w:p>
      <w:r>
        <w:t>88、常用的钢、板桩施工机械有自由落锤、气动锤、柴油锤、振动锤,使用较多的是( )。（  ）</w:t>
        <w:br/>
        <w:t>A.自由落锤</w:t>
        <w:br/>
        <w:t>B.气动锤</w:t>
        <w:br/>
        <w:t>C.柴油锤</w:t>
        <w:br/>
        <w:t>D.振动锤</w:t>
        <w:br/>
        <w:br/>
        <w:t xml:space="preserve">【答案】：D </w:t>
      </w:r>
    </w:p>
    <w:p>
      <w:r>
        <w:t>89、抗拉（压）刚度可以表示为：（　　　）</w:t>
        <w:br/>
        <w:t>A.E</w:t>
        <w:br/>
        <w:t>B.EA</w:t>
        <w:br/>
        <w:t>C.G</w:t>
        <w:br/>
        <w:t>D.GA</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90、水泥的安定性是指水泥浆在硬化时（　　　）的性质。</w:t>
        <w:br/>
        <w:t>A.产生高密实度</w:t>
        <w:br/>
        <w:t>B.体积变化均匀</w:t>
        <w:br/>
        <w:t>C.不变形</w:t>
        <w:br/>
        <w:t>D.体积微膨胀</w:t>
        <w:br/>
        <w:br/>
        <w:t>【答案】：B</w:t>
      </w:r>
      <w:r>
        <w:t xml:space="preserve"> </w:t>
      </w:r>
    </w:p>
    <w:p>
      <w:r>
        <w:t>91、下列措施中，不属于施工项目安全控制的措施的是（　　　）。</w:t>
        <w:br/>
        <w:t>A.组织措施</w:t>
        <w:br/>
        <w:t>B.技术措施</w:t>
        <w:br/>
        <w:t>C.管理措施</w:t>
        <w:br/>
        <w:t>D.安全制度措施</w:t>
        <w:br/>
        <w:br/>
        <w:t xml:space="preserve">【答案】：C </w:t>
      </w:r>
    </w:p>
    <w:p>
      <w:r>
        <w:t>92、在城市市区内的建设工程，施工单位应当对施工现场实行（　　　）围挡。</w:t>
        <w:br/>
        <w:t>A.开放</w:t>
        <w:br/>
        <w:t>B.封闭</w:t>
        <w:br/>
        <w:t>C.局部</w:t>
        <w:br/>
        <w:t>D.局部封闭</w:t>
        <w:br/>
        <w:br/>
        <w:t xml:space="preserve">【答案】：B </w:t>
      </w:r>
    </w:p>
    <w:p>
      <w:r>
        <w:t>93、《生产安全事故报告和调查处理条例》规定，较大事故由（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94、抽样检查是对产品批作出（　　　），并作出相应的处理。</w:t>
        <w:br/>
        <w:t>A.判断</w:t>
        <w:br/>
        <w:t>B.判别</w:t>
        <w:br/>
        <w:t>C.分析</w:t>
        <w:br/>
        <w:t>D.辨别</w:t>
        <w:br/>
        <w:br/>
        <w:t>【答案】：A</w:t>
      </w:r>
      <w:r>
        <w:t xml:space="preserve"> </w:t>
      </w:r>
    </w:p>
    <w:p>
      <w:r>
        <w:t>95、石油沥青的针人度越大，则其黏滞性（　　　）。</w:t>
        <w:br/>
        <w:t>A.越大</w:t>
        <w:br/>
        <w:t>B.越小</w:t>
        <w:br/>
        <w:t>C.不变</w:t>
        <w:br/>
        <w:t>D.不能确定</w:t>
        <w:br/>
        <w:br/>
        <w:t xml:space="preserve">【答案】：B </w:t>
      </w:r>
    </w:p>
    <w:p>
      <w:r>
        <w:t>96、抹灰层中主要起保护墙体和找平作用的（　　　）抹灰。</w:t>
        <w:br/>
        <w:t>A.基层</w:t>
        <w:br/>
        <w:t>B.底层</w:t>
        <w:br/>
        <w:t>C.中层</w:t>
        <w:br/>
        <w:t>D.面层</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97、下列关于混凝土的耐久性的相关表述中,正确的是(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r>
        <w:t>98、力的合成通常采用（　　　）。</w:t>
        <w:br/>
        <w:t>A.二力平衡原理</w:t>
        <w:br/>
        <w:t>B.平行四边形法则</w:t>
        <w:br/>
        <w:t>C.左手法则</w:t>
        <w:br/>
        <w:t>D.截面法</w:t>
        <w:br/>
        <w:br/>
        <w:t xml:space="preserve">【答案】：B </w:t>
      </w:r>
    </w:p>
    <w:p>
      <w:r>
        <w:t>99、烧结普通砖根据（　　　）分为5个强度等级。</w:t>
        <w:br/>
        <w:t>A.抗压强度</w:t>
        <w:br/>
        <w:t>B.抗折强度</w:t>
        <w:br/>
        <w:t>C.抗弯强度</w:t>
        <w:br/>
        <w:t>D.抗剪强度</w:t>
        <w:br/>
        <w:br/>
        <w:t xml:space="preserve">【答案】：A </w:t>
      </w:r>
    </w:p>
    <w:p>
      <w:r>
        <w:t>100、项目动态控制的准备工作是将已找出的项目目标进行分解，以确定用于目标控制的（　　　）。</w:t>
        <w:br/>
        <w:t>A.偏差值</w:t>
        <w:br/>
        <w:t>B.调整值</w:t>
        <w:br/>
        <w:t>C.计划值</w:t>
        <w:br/>
        <w:t>D.实际值</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101、钢结构吊装时先将钢构件吊离地面（　　　）cm左右，使钢构件中心对准安装位置中心。</w:t>
        <w:br/>
        <w:t>A.20</w:t>
        <w:br/>
        <w:t>B.30</w:t>
        <w:br/>
        <w:t>C.40</w:t>
        <w:br/>
        <w:t>D.50</w:t>
        <w:br/>
        <w:br/>
        <w:t>【答案】：D</w:t>
      </w:r>
      <w:r>
        <w:t xml:space="preserve"> </w:t>
      </w:r>
    </w:p>
    <w:p>
      <w:r>
        <w:t>102、（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103、进行有效的成本偏差控制，成本分析是（　　　）。</w:t>
        <w:br/>
        <w:t>A.中心</w:t>
        <w:br/>
        <w:t>B.重点</w:t>
        <w:br/>
        <w:t>C.核心</w:t>
        <w:br/>
        <w:t>D.关键</w:t>
        <w:br/>
        <w:br/>
        <w:t xml:space="preserve">【答案】：D </w:t>
      </w:r>
    </w:p>
    <w:p>
      <w:r>
        <w:t>104、施工项目进度控制的措施主要有（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105、工程量清单项目编码按《建设工程工程量清单计价规范》（　　　）B50500一2013）规定，第三、四位数字表示（　　　）</w:t>
        <w:br/>
        <w:t>A.附录分类顺序码</w:t>
        <w:br/>
        <w:t>B.分部工程顺序码</w:t>
        <w:br/>
        <w:t>C.专业工程代码</w:t>
        <w:br/>
        <w:t>D.分项工程项目名称顺序码</w:t>
        <w:br/>
        <w:br/>
        <w:t>【答案】：A</w:t>
      </w:r>
      <w:r>
        <w:t xml:space="preserve"> </w:t>
      </w:r>
    </w:p>
    <w:p>
      <w:r>
        <w:t>106、测定混凝土立方体抗压强度时采用的标准试件尺寸为（　　　）。</w:t>
        <w:br/>
        <w:t>A.100mm×100mm×100mm</w:t>
        <w:br/>
        <w:t>B.150mm×150mm×150mm</w:t>
        <w:br/>
        <w:t>C.200mm×200mm×200mm</w:t>
        <w:br/>
        <w:t>D.70.7mm×70.7mm×70.7mm</w:t>
        <w:br/>
        <w:br/>
        <w:t xml:space="preserve">【答案】：B </w:t>
      </w:r>
    </w:p>
    <w:p>
      <w:r>
        <w:t>107、下列关于沥青材料分类和应用的说法中有误的是（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108、普通混凝土的抗压强度测定，若采用100×100×100mm的立方体试件，则试验结果应乘以折算系数（　　　）。</w:t>
        <w:br/>
        <w:t>A.0.90</w:t>
        <w:br/>
        <w:t>B.0.95</w:t>
        <w:br/>
        <w:t>C.1.0</w:t>
        <w:br/>
        <w:t>D.1.05</w:t>
        <w:br/>
        <w:br/>
        <w:t xml:space="preserve">【答案】：B </w:t>
      </w:r>
    </w:p>
    <w:p>
      <w:r>
        <w:t>109、热轧带肋钢筋进行拉伸试验时，其伸长率记为（　　　）。</w:t>
        <w:br/>
        <w:t>A.δ5</w:t>
        <w:br/>
        <w:t>B.δ10</w:t>
        <w:br/>
        <w:t>C.δ100</w:t>
        <w:br/>
        <w:t>D.δ200</w:t>
        <w:br/>
        <w:br/>
        <w:t xml:space="preserve">【答案】：A </w:t>
      </w:r>
    </w:p>
    <w:p>
      <w:r>
        <w:t>110、下列说法错误的是（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r>
        <w:t>111、施工企业的人力资源管理不包括（　　　）。</w:t>
        <w:br/>
        <w:t>A.企业固定工</w:t>
        <w:br/>
        <w:t>B.临时工</w:t>
        <w:br/>
        <w:t>C.供应商送货工</w:t>
        <w:br/>
        <w:t>D.合同工</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112、现场拌制的砂浆应随拌随用，一般情况下拌制的砂浆应在（　　　）内使用完毕。</w:t>
        <w:br/>
        <w:t>A.1h</w:t>
        <w:br/>
        <w:t>B.2h</w:t>
        <w:br/>
        <w:t>C.3h</w:t>
        <w:br/>
        <w:t>D.4h</w:t>
        <w:br/>
        <w:br/>
        <w:t xml:space="preserve">【答案】：C </w:t>
      </w:r>
    </w:p>
    <w:p>
      <w:r>
        <w:t>113、生产经营单位安全生产保障措施中管理保障措施包括（　　　）、物力资源管理。</w:t>
        <w:br/>
        <w:t>A.资金资源管理</w:t>
        <w:br/>
        <w:t>B.现场资源管理</w:t>
        <w:br/>
        <w:t>C.人力资源管理</w:t>
        <w:br/>
        <w:t>D.技术资源管理</w:t>
        <w:br/>
        <w:br/>
        <w:t xml:space="preserve">【答案】：C </w:t>
      </w:r>
    </w:p>
    <w:p>
      <w:r>
        <w:t>114、下列哪一项不属于固定资产投资（　　　）。</w:t>
        <w:br/>
        <w:t>A.经营项目铺底流动资金</w:t>
        <w:br/>
        <w:t>B.建设工程费</w:t>
        <w:br/>
        <w:t>C.预备费</w:t>
        <w:br/>
        <w:t>D.建设期贷款利息</w:t>
        <w:br/>
        <w:br/>
        <w:t xml:space="preserve">【答案】：A </w:t>
      </w:r>
    </w:p>
    <w:p>
      <w:r>
        <w:t>115、沥青的温度敏感性通常用（　　　）表示。</w:t>
        <w:br/>
        <w:t>A.针人度</w:t>
        <w:br/>
        <w:t>B.软化点</w:t>
        <w:br/>
        <w:t>C.延伸度</w:t>
        <w:br/>
        <w:t>D.闪点</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116、下列关于不锈钢分类和特性的说法中正确的是（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117、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r>
        <w:t>118、下列哪一项属于流动资产投资( )。（  ）</w:t>
        <w:br/>
        <w:t>A.经营项目铺底流动资金</w:t>
        <w:br/>
        <w:t>B.建设工程费</w:t>
        <w:br/>
        <w:t>C.预备费</w:t>
        <w:br/>
        <w:t>D.建设期贷款利息</w:t>
        <w:br/>
        <w:br/>
        <w:t xml:space="preserve">【答案】：A </w:t>
      </w:r>
    </w:p>
    <w:p>
      <w:r>
        <w:t>119、（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120、水泥混合砂浆的强度等级可分为（　　　）个强度等级。</w:t>
        <w:br/>
        <w:t>A.4</w:t>
        <w:br/>
        <w:t>B.5</w:t>
        <w:br/>
        <w:t>C.6</w:t>
        <w:br/>
        <w:t>D.7</w:t>
        <w:br/>
        <w:br/>
        <w:t>【答案】：A</w:t>
      </w:r>
      <w:r>
        <w:t xml:space="preserve"> </w:t>
      </w:r>
    </w:p>
    <w:p>
      <w:r>
        <w:t>121、圆轴扭转强度条件要求，截面边缘处的最大剪应力（　　　）许用切应力。</w:t>
        <w:br/>
        <w:t>A.相当于</w:t>
        <w:br/>
        <w:t>B.等于</w:t>
        <w:br/>
        <w:t>C.大于</w:t>
        <w:br/>
        <w:t>D.小于</w:t>
        <w:br/>
        <w:br/>
        <w:t xml:space="preserve">【答案】：D </w:t>
      </w:r>
    </w:p>
    <w:p>
      <w:r>
        <w:t>122、气候干燥的环境中，不宜使用（　　　）</w:t>
        <w:br/>
        <w:t>A.火山灰水泥</w:t>
        <w:br/>
        <w:t>B.矿渣水泥</w:t>
        <w:br/>
        <w:t>C.高铝水泥</w:t>
        <w:br/>
        <w:t>D.普通水泥</w:t>
        <w:br/>
        <w:br/>
        <w:t xml:space="preserve">【答案】：A </w:t>
      </w:r>
    </w:p>
    <w:p>
      <w:r>
        <w:t>123、下列不属于地面修整机械的是（　　　）</w:t>
        <w:br/>
        <w:t>A.地面抹光机</w:t>
        <w:br/>
        <w:t>B.地板砖切割机</w:t>
        <w:br/>
        <w:t>C.打蜡机</w:t>
        <w:br/>
        <w:t>D.混凝土切缝机</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124、用人单位必须为劳动者提供符合国家规定的劳动安全卫生条件和必要的劳动防护用品，对从事有职业危害作业的劳动者应当定期进行（　　　）</w:t>
        <w:br/>
        <w:t>A.健康检查</w:t>
        <w:br/>
        <w:t>B.安全培训</w:t>
        <w:br/>
        <w:t>C.安全教育</w:t>
        <w:br/>
        <w:t>D.作业交底</w:t>
        <w:br/>
        <w:br/>
        <w:t>【答案】：A</w:t>
      </w:r>
      <w:r>
        <w:t xml:space="preserve"> </w:t>
      </w:r>
    </w:p>
    <w:p>
      <w:r>
        <w:t>125、钢筋代号HPB是指（　　　）。</w:t>
        <w:br/>
        <w:t>A.热轧带肋钢筋</w:t>
        <w:br/>
        <w:t>B.冷轧带肋钢筋</w:t>
        <w:br/>
        <w:t>C.余热处理钢筋</w:t>
        <w:br/>
        <w:t>D.热轧光圆钢筋</w:t>
        <w:br/>
        <w:br/>
        <w:t xml:space="preserve">【答案】：D </w:t>
      </w:r>
    </w:p>
    <w:p>
      <w:r>
        <w:t>126、企业定额是指由施工企业根据自身具体情况，参照（　　　）定额的水平制定的。</w:t>
        <w:br/>
        <w:t>A.企业</w:t>
        <w:br/>
        <w:t>B.国家</w:t>
        <w:br/>
        <w:t>C.部门</w:t>
        <w:br/>
        <w:t>D.国家、部门或地区</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127、材料采购计划是（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128、钢筋进行冷拉加工时，常采用控制钢筋的（　　　）和冷拉率两种方法。</w:t>
        <w:br/>
        <w:t>A.强度</w:t>
        <w:br/>
        <w:t>B.冷弯性能</w:t>
        <w:br/>
        <w:t>C.应力</w:t>
        <w:br/>
        <w:t>D.变形</w:t>
        <w:br/>
        <w:br/>
        <w:t xml:space="preserve">【答案】：C </w:t>
      </w:r>
    </w:p>
    <w:p>
      <w:r>
        <w:t>129、下列关于砌筑砂浆主要技术性质的说法中，有误的是（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130、小砌块采用自然养护时，必须养护（　　　）d后方可使用。</w:t>
        <w:br/>
        <w:t>A.3</w:t>
        <w:br/>
        <w:t>B.7</w:t>
        <w:br/>
        <w:t>C.14</w:t>
        <w:br/>
        <w:t>D.28</w:t>
        <w:br/>
        <w:br/>
        <w:t xml:space="preserve">【答案】：D </w:t>
      </w:r>
    </w:p>
    <w:p>
      <w:r>
        <w:t>131、该工程的室内外高差为（　　　）。</w:t>
        <w:br/>
        <w:t>A.0.250m</w:t>
        <w:br/>
        <w:t>B.0.300m</w:t>
        <w:br/>
        <w:t>C.0.350m</w:t>
        <w:br/>
        <w:t>D.3.500</w:t>
        <w:br/>
        <w:br/>
        <w:t xml:space="preserve">【答案】：B </w:t>
      </w:r>
    </w:p>
    <w:p>
      <w:r>
        <w:t>132、以弯曲变形为主要变形的杆件称（　　　）。</w:t>
        <w:br/>
        <w:t>A.柱</w:t>
        <w:br/>
        <w:t>B.墙</w:t>
        <w:br/>
        <w:t>C.梁</w:t>
        <w:br/>
        <w:t>D.基础</w:t>
        <w:br/>
        <w:br/>
        <w:t xml:space="preserve">【答案】：C </w:t>
      </w:r>
    </w:p>
    <w:p>
      <w:r>
        <w:t>133、下列关于钢筋混凝土扩展基础施工要点的基本规定，错误的是（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134、下列哪种砖是以黏土、页岩、煤矸石为主要原料，经过制坯成型、干燥、焙烧而成的一种具有多排小孔的制品。（　　　）</w:t>
        <w:br/>
        <w:t>A.蒸压灰砂砖</w:t>
        <w:br/>
        <w:t>B.烧结空心砖</w:t>
        <w:br/>
        <w:t>C.烧结普通砖</w:t>
        <w:br/>
        <w:t>D.烧结多孔砖</w:t>
        <w:br/>
        <w:br/>
        <w:t>【答案】：D</w:t>
      </w:r>
      <w:r>
        <w:t xml:space="preserve"> </w:t>
      </w:r>
    </w:p>
    <w:p>
      <w:r>
        <w:t>135、在统计工作中，可以根据产品的质量管理规程或实际（　　　）选定总体的范围。</w:t>
        <w:br/>
        <w:t>A.工作需要</w:t>
        <w:br/>
        <w:t>B.功能需要</w:t>
        <w:br/>
        <w:t>C.特性需要</w:t>
        <w:br/>
        <w:t>D.其他需求</w:t>
        <w:br/>
        <w:br/>
        <w:t xml:space="preserve">【答案】：A </w:t>
      </w:r>
    </w:p>
    <w:p>
      <w:r>
        <w:t>136、简单随机抽样又称纯随机抽样，（　　　）随机抽样。</w:t>
        <w:br/>
        <w:t>A.局部</w:t>
        <w:br/>
        <w:t>B.不完全</w:t>
        <w:br/>
        <w:t>C.完全</w:t>
        <w:br/>
        <w:t>D.其他</w:t>
        <w:br/>
        <w:br/>
        <w:t xml:space="preserve">【答案】：C </w:t>
      </w:r>
    </w:p>
    <w:p>
      <w:r>
        <w:t>137、名义屈服强度对应于试样产生（　　　）的塑性变形时的应力值。</w:t>
        <w:br/>
        <w:t>A.0.5％</w:t>
        <w:br/>
        <w:t>B.0.2％</w:t>
        <w:br/>
        <w:t>C.0.15％</w:t>
        <w:br/>
        <w:t>D.1.0%</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138、下列措施中，不属于物力资源管理措施的是（　　　）。</w:t>
        <w:br/>
        <w:t>A.生产经营项目、场所的协调管理</w:t>
        <w:br/>
        <w:t>B.设备的日常管理</w:t>
        <w:br/>
        <w:t>C.对废弃危险物品的管理</w:t>
        <w:br/>
        <w:t>D.设备的淘汰制度</w:t>
        <w:br/>
        <w:br/>
        <w:t>【答案】：C</w:t>
      </w:r>
      <w:r>
        <w:t xml:space="preserve"> </w:t>
      </w:r>
    </w:p>
    <w:p>
      <w:r>
        <w:t>139、工程项目竣工成本综合分析是以（　　　）为成本核算对象进行的。</w:t>
        <w:br/>
        <w:t>A.工程项目</w:t>
        <w:br/>
        <w:t>B.单项工程</w:t>
        <w:br/>
        <w:t>C.单位工程</w:t>
        <w:br/>
        <w:t>D.分部工程</w:t>
        <w:br/>
        <w:br/>
        <w:t xml:space="preserve">【答案】：C </w:t>
      </w:r>
    </w:p>
    <w:p>
      <w:r>
        <w:t>140、机械设备报废处理原理（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r>
        <w:t>141、（　　　）反映了在一定社会生产力条件下，建筑行业生产与管理的社会平均水平或平均先进水平。</w:t>
        <w:br/>
        <w:t>A.定额</w:t>
        <w:br/>
        <w:t>B.工程定额</w:t>
        <w:br/>
        <w:t>C.劳动定额</w:t>
        <w:br/>
        <w:t>D.材料消耗定额</w:t>
        <w:br/>
        <w:br/>
        <w:t xml:space="preserve">【答案】：B </w:t>
      </w:r>
    </w:p>
    <w:p>
      <w:r>
        <w:t>142、间壁墙指墙厚（　　　）的墙。</w:t>
        <w:br/>
        <w:t>A.≤100mm</w:t>
        <w:br/>
        <w:t>B.≤120mm</w:t>
        <w:br/>
        <w:t>C.≤150mm</w:t>
        <w:br/>
        <w:t>D.≤180mm</w:t>
        <w:br/>
        <w:br/>
        <w:t xml:space="preserve">【答案】：B </w:t>
      </w:r>
    </w:p>
    <w:p>
      <w:r>
        <w:t>143、脚手架使用要求，当遇（   ）以上大风、大雪、大雨、大雾天气下应暂停在脚手架上作业。</w:t>
        <w:br/>
        <w:t>A.四级</w:t>
        <w:br/>
        <w:t>B.五级</w:t>
        <w:br/>
        <w:t>C.六级</w:t>
        <w:br/>
        <w:t>D.七级</w:t>
        <w:br/>
        <w:br/>
        <w:t xml:space="preserve">【答案】：C </w:t>
      </w:r>
    </w:p>
    <w:p>
      <w:r>
        <w:t>144、计算构件的名义切应力时，假定剪切面上的切应力（　　　）。</w:t>
        <w:br/>
        <w:t>A.斜线分布</w:t>
        <w:br/>
        <w:t>B.为零</w:t>
        <w:br/>
        <w:t>C.与连接件横截面成正比</w:t>
        <w:br/>
        <w:t>D.均匀分布</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145、总承包服务费属于下列哪一项清单的内容（　　　）。</w:t>
        <w:br/>
        <w:t>A.分部分项工程量清单表</w:t>
        <w:br/>
        <w:t>B.措施项目清单</w:t>
        <w:br/>
        <w:t>C.其他项目清单</w:t>
        <w:br/>
        <w:t>D.规费、税金项目清单表</w:t>
        <w:br/>
        <w:br/>
        <w:t xml:space="preserve">【答案】：C </w:t>
      </w:r>
    </w:p>
    <w:p>
      <w:r>
        <w:t>146、脆性材料强度计算时的安全系数77取值（　　　）。</w:t>
        <w:br/>
        <w:t>A.I.2～1.4</w:t>
        <w:br/>
        <w:t>B.1.4～1.8</w:t>
        <w:br/>
        <w:t>C.1.8～2。8</w:t>
        <w:br/>
        <w:t>D.2.0～3.5</w:t>
        <w:br/>
        <w:br/>
        <w:t xml:space="preserve">【答案】：D </w:t>
      </w:r>
    </w:p>
    <w:p>
      <w:r>
        <w:t>147、划分材料采购环节与材料保管环节责任的分界线是（　　　）。</w:t>
        <w:br/>
        <w:t>A.验收准备</w:t>
        <w:br/>
        <w:t>B.验收入库</w:t>
        <w:br/>
        <w:t>C.检验实物</w:t>
        <w:br/>
        <w:t>D.办理入库手续</w:t>
        <w:br/>
        <w:br/>
        <w:t xml:space="preserve">【答案】：B </w:t>
      </w:r>
    </w:p>
    <w:p>
      <w:r>
        <w:t>148、下列关于砌块砌体施工工艺的基本规定中，正确的是（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149、属于进度纠偏的管理措施（　　　）。</w:t>
        <w:br/>
        <w:t>A.调整工作流程组织</w:t>
        <w:br/>
        <w:t>B.调整进度管理办法</w:t>
        <w:br/>
        <w:t>C.改变施工方法</w:t>
        <w:br/>
        <w:t>D.及时解决工程支付款</w:t>
        <w:br/>
        <w:br/>
        <w:t>【答案】：B</w:t>
      </w:r>
      <w:r>
        <w:t xml:space="preserve"> </w:t>
      </w:r>
    </w:p>
    <w:p>
      <w:r>
        <w:t>150、材料表面包装破摸、变色属于哪一项材料质量检验的范畴。（　　　）</w:t>
        <w:br/>
        <w:t>A.材料数量检验</w:t>
        <w:br/>
        <w:t>B.外观质量检验</w:t>
        <w:br/>
        <w:t>C.内在质量检验</w:t>
        <w:br/>
        <w:t>D.不属于质量检验</w:t>
        <w:br/>
        <w:br/>
        <w:t xml:space="preserve">【答案】：B </w:t>
      </w:r>
    </w:p>
    <w:p>
      <w:r>
        <w:t>151、固定端支座可简化成（　　　）个约束。</w:t>
        <w:br/>
        <w:t>A.1</w:t>
        <w:br/>
        <w:t>B.2</w:t>
        <w:br/>
        <w:t>C.3</w:t>
        <w:br/>
        <w:t>D.4</w:t>
        <w:br/>
        <w:br/>
        <w:t xml:space="preserve">【答案】：C </w:t>
      </w:r>
    </w:p>
    <w:p>
      <w:r>
        <w:t>152、保证材料供应，促使施工顺利进行的先决条件是（　　　）。</w:t>
        <w:br/>
        <w:t>A.加强材料采购管理</w:t>
        <w:br/>
        <w:t>B.加强材料运输管理</w:t>
        <w:br/>
        <w:t>C.加强材料储备管理</w:t>
        <w:br/>
        <w:t>D.加强材料供应管理</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https://d.book118.com/788003060032006044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88003060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