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运载火箭贮箱项目规划设计蓝图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23" w:history="1">
        <w:r>
          <w:rPr>
            <w:rFonts w:ascii="仿宋" w:eastAsia="仿宋" w:hAnsi="仿宋" w:cs="仿宋" w:hint="eastAsia"/>
            <w:lang w:eastAsia="zh-CN"/>
          </w:rPr>
          <w:t>前言</w:t>
        </w:r>
        <w:r>
          <w:tab/>
        </w:r>
        <w:r>
          <w:fldChar w:fldCharType="begin"/>
        </w:r>
        <w:r>
          <w:instrText xml:space="preserve"> PAGEREF _Toc11323 \h </w:instrText>
        </w:r>
        <w:r>
          <w:fldChar w:fldCharType="separate"/>
        </w:r>
        <w:r>
          <w:t>3</w:t>
        </w:r>
        <w:r>
          <w:fldChar w:fldCharType="end"/>
        </w:r>
      </w:hyperlink>
    </w:p>
    <w:p>
      <w:pPr>
        <w:pStyle w:val="TOC1"/>
        <w:tabs>
          <w:tab w:val="right" w:leader="dot" w:pos="8306"/>
        </w:tabs>
      </w:pPr>
      <w:hyperlink w:anchor="_Toc17326" w:history="1">
        <w:r>
          <w:rPr>
            <w:rFonts w:ascii="仿宋" w:eastAsia="仿宋" w:hAnsi="仿宋" w:cs="仿宋" w:hint="eastAsia"/>
            <w:lang w:eastAsia="zh-CN"/>
          </w:rPr>
          <w:t>一、市场分析、调研</w:t>
        </w:r>
        <w:r>
          <w:tab/>
        </w:r>
        <w:r>
          <w:fldChar w:fldCharType="begin"/>
        </w:r>
        <w:r>
          <w:instrText xml:space="preserve"> PAGEREF _Toc17326 \h </w:instrText>
        </w:r>
        <w:r>
          <w:fldChar w:fldCharType="separate"/>
        </w:r>
        <w:r>
          <w:t>3</w:t>
        </w:r>
        <w:r>
          <w:fldChar w:fldCharType="end"/>
        </w:r>
      </w:hyperlink>
    </w:p>
    <w:p>
      <w:pPr>
        <w:pStyle w:val="TOC2"/>
        <w:tabs>
          <w:tab w:val="right" w:leader="dot" w:pos="8306"/>
        </w:tabs>
      </w:pPr>
      <w:hyperlink w:anchor="_Toc23997" w:history="1">
        <w:r>
          <w:rPr>
            <w:rFonts w:ascii="仿宋" w:eastAsia="仿宋" w:hAnsi="仿宋" w:cs="仿宋" w:hint="eastAsia"/>
            <w:lang w:eastAsia="zh-CN"/>
          </w:rPr>
          <w:t>(一)、运载火箭贮箱行业分析</w:t>
        </w:r>
        <w:r>
          <w:tab/>
        </w:r>
        <w:r>
          <w:fldChar w:fldCharType="begin"/>
        </w:r>
        <w:r>
          <w:instrText xml:space="preserve"> PAGEREF _Toc23997 \h </w:instrText>
        </w:r>
        <w:r>
          <w:fldChar w:fldCharType="separate"/>
        </w:r>
        <w:r>
          <w:t>3</w:t>
        </w:r>
        <w:r>
          <w:fldChar w:fldCharType="end"/>
        </w:r>
      </w:hyperlink>
    </w:p>
    <w:p>
      <w:pPr>
        <w:pStyle w:val="TOC2"/>
        <w:tabs>
          <w:tab w:val="right" w:leader="dot" w:pos="8306"/>
        </w:tabs>
      </w:pPr>
      <w:hyperlink w:anchor="_Toc19722" w:history="1">
        <w:r>
          <w:rPr>
            <w:rFonts w:ascii="仿宋" w:eastAsia="仿宋" w:hAnsi="仿宋" w:cs="仿宋" w:hint="eastAsia"/>
            <w:lang w:eastAsia="zh-CN"/>
          </w:rPr>
          <w:t>(二)、运载火箭贮箱市场分析预测</w:t>
        </w:r>
        <w:r>
          <w:tab/>
        </w:r>
        <w:r>
          <w:fldChar w:fldCharType="begin"/>
        </w:r>
        <w:r>
          <w:instrText xml:space="preserve"> PAGEREF _Toc19722 \h </w:instrText>
        </w:r>
        <w:r>
          <w:fldChar w:fldCharType="separate"/>
        </w:r>
        <w:r>
          <w:t>4</w:t>
        </w:r>
        <w:r>
          <w:fldChar w:fldCharType="end"/>
        </w:r>
      </w:hyperlink>
    </w:p>
    <w:p>
      <w:pPr>
        <w:pStyle w:val="TOC1"/>
        <w:tabs>
          <w:tab w:val="right" w:leader="dot" w:pos="8306"/>
        </w:tabs>
      </w:pPr>
      <w:hyperlink w:anchor="_Toc27304" w:history="1">
        <w:r>
          <w:rPr>
            <w:rFonts w:ascii="仿宋" w:eastAsia="仿宋" w:hAnsi="仿宋" w:cs="仿宋" w:hint="eastAsia"/>
            <w:lang w:eastAsia="zh-CN"/>
          </w:rPr>
          <w:t>二、运载火箭贮箱项目概论</w:t>
        </w:r>
        <w:r>
          <w:tab/>
        </w:r>
        <w:r>
          <w:fldChar w:fldCharType="begin"/>
        </w:r>
        <w:r>
          <w:instrText xml:space="preserve"> PAGEREF _Toc27304 \h </w:instrText>
        </w:r>
        <w:r>
          <w:fldChar w:fldCharType="separate"/>
        </w:r>
        <w:r>
          <w:t>5</w:t>
        </w:r>
        <w:r>
          <w:fldChar w:fldCharType="end"/>
        </w:r>
      </w:hyperlink>
    </w:p>
    <w:p>
      <w:pPr>
        <w:pStyle w:val="TOC2"/>
        <w:tabs>
          <w:tab w:val="right" w:leader="dot" w:pos="8306"/>
        </w:tabs>
      </w:pPr>
      <w:hyperlink w:anchor="_Toc9064" w:history="1">
        <w:r>
          <w:rPr>
            <w:rFonts w:ascii="仿宋" w:eastAsia="仿宋" w:hAnsi="仿宋" w:cs="仿宋" w:hint="eastAsia"/>
            <w:lang w:eastAsia="zh-CN"/>
          </w:rPr>
          <w:t>(一)、运载火箭贮箱项目概况</w:t>
        </w:r>
        <w:r>
          <w:tab/>
        </w:r>
        <w:r>
          <w:fldChar w:fldCharType="begin"/>
        </w:r>
        <w:r>
          <w:instrText xml:space="preserve"> PAGEREF _Toc9064 \h </w:instrText>
        </w:r>
        <w:r>
          <w:fldChar w:fldCharType="separate"/>
        </w:r>
        <w:r>
          <w:t>5</w:t>
        </w:r>
        <w:r>
          <w:fldChar w:fldCharType="end"/>
        </w:r>
      </w:hyperlink>
    </w:p>
    <w:p>
      <w:pPr>
        <w:pStyle w:val="TOC2"/>
        <w:tabs>
          <w:tab w:val="right" w:leader="dot" w:pos="8306"/>
        </w:tabs>
      </w:pPr>
      <w:hyperlink w:anchor="_Toc1994" w:history="1">
        <w:r>
          <w:rPr>
            <w:rFonts w:ascii="仿宋" w:eastAsia="仿宋" w:hAnsi="仿宋" w:cs="仿宋" w:hint="eastAsia"/>
            <w:lang w:eastAsia="zh-CN"/>
          </w:rPr>
          <w:t>(二)、运载火箭贮箱项目目标</w:t>
        </w:r>
        <w:r>
          <w:tab/>
        </w:r>
        <w:r>
          <w:fldChar w:fldCharType="begin"/>
        </w:r>
        <w:r>
          <w:instrText xml:space="preserve"> PAGEREF _Toc1994 \h </w:instrText>
        </w:r>
        <w:r>
          <w:fldChar w:fldCharType="separate"/>
        </w:r>
        <w:r>
          <w:t>7</w:t>
        </w:r>
        <w:r>
          <w:fldChar w:fldCharType="end"/>
        </w:r>
      </w:hyperlink>
    </w:p>
    <w:p>
      <w:pPr>
        <w:pStyle w:val="TOC2"/>
        <w:tabs>
          <w:tab w:val="right" w:leader="dot" w:pos="8306"/>
        </w:tabs>
      </w:pPr>
      <w:hyperlink w:anchor="_Toc9328" w:history="1">
        <w:r>
          <w:rPr>
            <w:rFonts w:ascii="仿宋" w:eastAsia="仿宋" w:hAnsi="仿宋" w:cs="仿宋" w:hint="eastAsia"/>
            <w:lang w:eastAsia="zh-CN"/>
          </w:rPr>
          <w:t>(三)、运载火箭贮箱项目提出的理由</w:t>
        </w:r>
        <w:r>
          <w:tab/>
        </w:r>
        <w:r>
          <w:fldChar w:fldCharType="begin"/>
        </w:r>
        <w:r>
          <w:instrText xml:space="preserve"> PAGEREF _Toc9328 \h </w:instrText>
        </w:r>
        <w:r>
          <w:fldChar w:fldCharType="separate"/>
        </w:r>
        <w:r>
          <w:t>8</w:t>
        </w:r>
        <w:r>
          <w:fldChar w:fldCharType="end"/>
        </w:r>
      </w:hyperlink>
    </w:p>
    <w:p>
      <w:pPr>
        <w:pStyle w:val="TOC2"/>
        <w:tabs>
          <w:tab w:val="right" w:leader="dot" w:pos="8306"/>
        </w:tabs>
      </w:pPr>
      <w:hyperlink w:anchor="_Toc20493" w:history="1">
        <w:r>
          <w:rPr>
            <w:rFonts w:ascii="仿宋" w:eastAsia="仿宋" w:hAnsi="仿宋" w:cs="仿宋" w:hint="eastAsia"/>
            <w:lang w:eastAsia="zh-CN"/>
          </w:rPr>
          <w:t>(四)、运载火箭贮箱项目意义</w:t>
        </w:r>
        <w:r>
          <w:tab/>
        </w:r>
        <w:r>
          <w:fldChar w:fldCharType="begin"/>
        </w:r>
        <w:r>
          <w:instrText xml:space="preserve"> PAGEREF _Toc20493 \h </w:instrText>
        </w:r>
        <w:r>
          <w:fldChar w:fldCharType="separate"/>
        </w:r>
        <w:r>
          <w:t>10</w:t>
        </w:r>
        <w:r>
          <w:fldChar w:fldCharType="end"/>
        </w:r>
      </w:hyperlink>
    </w:p>
    <w:p>
      <w:pPr>
        <w:pStyle w:val="TOC2"/>
        <w:tabs>
          <w:tab w:val="right" w:leader="dot" w:pos="8306"/>
        </w:tabs>
      </w:pPr>
      <w:hyperlink w:anchor="_Toc27578" w:history="1">
        <w:r>
          <w:rPr>
            <w:rFonts w:ascii="仿宋" w:eastAsia="仿宋" w:hAnsi="仿宋" w:cs="仿宋" w:hint="eastAsia"/>
            <w:lang w:eastAsia="zh-CN"/>
          </w:rPr>
          <w:t>(五)、运载火箭贮箱项目背景</w:t>
        </w:r>
        <w:r>
          <w:tab/>
        </w:r>
        <w:r>
          <w:fldChar w:fldCharType="begin"/>
        </w:r>
        <w:r>
          <w:instrText xml:space="preserve"> PAGEREF _Toc27578 \h </w:instrText>
        </w:r>
        <w:r>
          <w:fldChar w:fldCharType="separate"/>
        </w:r>
        <w:r>
          <w:t>10</w:t>
        </w:r>
        <w:r>
          <w:fldChar w:fldCharType="end"/>
        </w:r>
      </w:hyperlink>
    </w:p>
    <w:p>
      <w:pPr>
        <w:pStyle w:val="TOC1"/>
        <w:tabs>
          <w:tab w:val="right" w:leader="dot" w:pos="8306"/>
        </w:tabs>
      </w:pPr>
      <w:hyperlink w:anchor="_Toc5018" w:history="1">
        <w:r>
          <w:rPr>
            <w:rFonts w:ascii="仿宋" w:eastAsia="仿宋" w:hAnsi="仿宋" w:cs="仿宋" w:hint="eastAsia"/>
            <w:lang w:eastAsia="zh-CN"/>
          </w:rPr>
          <w:t>三、运载火箭贮箱项目文档管理</w:t>
        </w:r>
        <w:r>
          <w:tab/>
        </w:r>
        <w:r>
          <w:fldChar w:fldCharType="begin"/>
        </w:r>
        <w:r>
          <w:instrText xml:space="preserve"> PAGEREF _Toc5018 \h </w:instrText>
        </w:r>
        <w:r>
          <w:fldChar w:fldCharType="separate"/>
        </w:r>
        <w:r>
          <w:t>11</w:t>
        </w:r>
        <w:r>
          <w:fldChar w:fldCharType="end"/>
        </w:r>
      </w:hyperlink>
    </w:p>
    <w:p>
      <w:pPr>
        <w:pStyle w:val="TOC2"/>
        <w:tabs>
          <w:tab w:val="right" w:leader="dot" w:pos="8306"/>
        </w:tabs>
      </w:pPr>
      <w:hyperlink w:anchor="_Toc26610" w:history="1">
        <w:r>
          <w:rPr>
            <w:rFonts w:ascii="仿宋" w:eastAsia="仿宋" w:hAnsi="仿宋" w:cs="仿宋" w:hint="eastAsia"/>
            <w:lang w:eastAsia="zh-CN"/>
          </w:rPr>
          <w:t>(一)、文档编制与审查</w:t>
        </w:r>
        <w:r>
          <w:tab/>
        </w:r>
        <w:r>
          <w:fldChar w:fldCharType="begin"/>
        </w:r>
        <w:r>
          <w:instrText xml:space="preserve"> PAGEREF _Toc26610 \h </w:instrText>
        </w:r>
        <w:r>
          <w:fldChar w:fldCharType="separate"/>
        </w:r>
        <w:r>
          <w:t>11</w:t>
        </w:r>
        <w:r>
          <w:fldChar w:fldCharType="end"/>
        </w:r>
      </w:hyperlink>
    </w:p>
    <w:p>
      <w:pPr>
        <w:pStyle w:val="TOC2"/>
        <w:tabs>
          <w:tab w:val="right" w:leader="dot" w:pos="8306"/>
        </w:tabs>
      </w:pPr>
      <w:hyperlink w:anchor="_Toc4335" w:history="1">
        <w:r>
          <w:rPr>
            <w:rFonts w:ascii="仿宋" w:eastAsia="仿宋" w:hAnsi="仿宋" w:cs="仿宋" w:hint="eastAsia"/>
            <w:lang w:eastAsia="zh-CN"/>
          </w:rPr>
          <w:t>(二)、文档发布与分发</w:t>
        </w:r>
        <w:r>
          <w:tab/>
        </w:r>
        <w:r>
          <w:fldChar w:fldCharType="begin"/>
        </w:r>
        <w:r>
          <w:instrText xml:space="preserve"> PAGEREF _Toc4335 \h </w:instrText>
        </w:r>
        <w:r>
          <w:fldChar w:fldCharType="separate"/>
        </w:r>
        <w:r>
          <w:t>13</w:t>
        </w:r>
        <w:r>
          <w:fldChar w:fldCharType="end"/>
        </w:r>
      </w:hyperlink>
    </w:p>
    <w:p>
      <w:pPr>
        <w:pStyle w:val="TOC2"/>
        <w:tabs>
          <w:tab w:val="right" w:leader="dot" w:pos="8306"/>
        </w:tabs>
      </w:pPr>
      <w:hyperlink w:anchor="_Toc17951" w:history="1">
        <w:r>
          <w:rPr>
            <w:rFonts w:ascii="仿宋" w:eastAsia="仿宋" w:hAnsi="仿宋" w:cs="仿宋" w:hint="eastAsia"/>
            <w:lang w:eastAsia="zh-CN"/>
          </w:rPr>
          <w:t>(三)、文档存档与归档</w:t>
        </w:r>
        <w:r>
          <w:tab/>
        </w:r>
        <w:r>
          <w:fldChar w:fldCharType="begin"/>
        </w:r>
        <w:r>
          <w:instrText xml:space="preserve"> PAGEREF _Toc17951 \h </w:instrText>
        </w:r>
        <w:r>
          <w:fldChar w:fldCharType="separate"/>
        </w:r>
        <w:r>
          <w:t>14</w:t>
        </w:r>
        <w:r>
          <w:fldChar w:fldCharType="end"/>
        </w:r>
      </w:hyperlink>
    </w:p>
    <w:p>
      <w:pPr>
        <w:pStyle w:val="TOC1"/>
        <w:tabs>
          <w:tab w:val="right" w:leader="dot" w:pos="8306"/>
        </w:tabs>
      </w:pPr>
      <w:hyperlink w:anchor="_Toc28553" w:history="1">
        <w:r>
          <w:rPr>
            <w:rFonts w:ascii="仿宋" w:eastAsia="仿宋" w:hAnsi="仿宋" w:cs="仿宋" w:hint="eastAsia"/>
            <w:lang w:eastAsia="zh-CN"/>
          </w:rPr>
          <w:t>四、运载火箭贮箱项目绩效评估</w:t>
        </w:r>
        <w:r>
          <w:tab/>
        </w:r>
        <w:r>
          <w:fldChar w:fldCharType="begin"/>
        </w:r>
        <w:r>
          <w:instrText xml:space="preserve"> PAGEREF _Toc28553 \h </w:instrText>
        </w:r>
        <w:r>
          <w:fldChar w:fldCharType="separate"/>
        </w:r>
        <w:r>
          <w:t>15</w:t>
        </w:r>
        <w:r>
          <w:fldChar w:fldCharType="end"/>
        </w:r>
      </w:hyperlink>
    </w:p>
    <w:p>
      <w:pPr>
        <w:pStyle w:val="TOC2"/>
        <w:tabs>
          <w:tab w:val="right" w:leader="dot" w:pos="8306"/>
        </w:tabs>
      </w:pPr>
      <w:hyperlink w:anchor="_Toc19471" w:history="1">
        <w:r>
          <w:rPr>
            <w:rFonts w:ascii="仿宋" w:eastAsia="仿宋" w:hAnsi="仿宋" w:cs="仿宋" w:hint="eastAsia"/>
            <w:lang w:eastAsia="zh-CN"/>
          </w:rPr>
          <w:t>(一)、绩效评估指标</w:t>
        </w:r>
        <w:r>
          <w:tab/>
        </w:r>
        <w:r>
          <w:fldChar w:fldCharType="begin"/>
        </w:r>
        <w:r>
          <w:instrText xml:space="preserve"> PAGEREF _Toc19471 \h </w:instrText>
        </w:r>
        <w:r>
          <w:fldChar w:fldCharType="separate"/>
        </w:r>
        <w:r>
          <w:t>15</w:t>
        </w:r>
        <w:r>
          <w:fldChar w:fldCharType="end"/>
        </w:r>
      </w:hyperlink>
    </w:p>
    <w:p>
      <w:pPr>
        <w:pStyle w:val="TOC2"/>
        <w:tabs>
          <w:tab w:val="right" w:leader="dot" w:pos="8306"/>
        </w:tabs>
      </w:pPr>
      <w:hyperlink w:anchor="_Toc20767" w:history="1">
        <w:r>
          <w:rPr>
            <w:rFonts w:ascii="仿宋" w:eastAsia="仿宋" w:hAnsi="仿宋" w:cs="仿宋" w:hint="eastAsia"/>
            <w:lang w:eastAsia="zh-CN"/>
          </w:rPr>
          <w:t>(二)、绩效评估方法</w:t>
        </w:r>
        <w:r>
          <w:tab/>
        </w:r>
        <w:r>
          <w:fldChar w:fldCharType="begin"/>
        </w:r>
        <w:r>
          <w:instrText xml:space="preserve"> PAGEREF _Toc20767 \h </w:instrText>
        </w:r>
        <w:r>
          <w:fldChar w:fldCharType="separate"/>
        </w:r>
        <w:r>
          <w:t>16</w:t>
        </w:r>
        <w:r>
          <w:fldChar w:fldCharType="end"/>
        </w:r>
      </w:hyperlink>
    </w:p>
    <w:p>
      <w:pPr>
        <w:pStyle w:val="TOC2"/>
        <w:tabs>
          <w:tab w:val="right" w:leader="dot" w:pos="8306"/>
        </w:tabs>
      </w:pPr>
      <w:hyperlink w:anchor="_Toc17208" w:history="1">
        <w:r>
          <w:rPr>
            <w:rFonts w:ascii="仿宋" w:eastAsia="仿宋" w:hAnsi="仿宋" w:cs="仿宋" w:hint="eastAsia"/>
            <w:lang w:eastAsia="zh-CN"/>
          </w:rPr>
          <w:t>(三)、绩效评估周期</w:t>
        </w:r>
        <w:r>
          <w:tab/>
        </w:r>
        <w:r>
          <w:fldChar w:fldCharType="begin"/>
        </w:r>
        <w:r>
          <w:instrText xml:space="preserve"> PAGEREF _Toc17208 \h </w:instrText>
        </w:r>
        <w:r>
          <w:fldChar w:fldCharType="separate"/>
        </w:r>
        <w:r>
          <w:t>17</w:t>
        </w:r>
        <w:r>
          <w:fldChar w:fldCharType="end"/>
        </w:r>
      </w:hyperlink>
    </w:p>
    <w:p>
      <w:pPr>
        <w:pStyle w:val="TOC1"/>
        <w:tabs>
          <w:tab w:val="right" w:leader="dot" w:pos="8306"/>
        </w:tabs>
      </w:pPr>
      <w:hyperlink w:anchor="_Toc13699" w:history="1">
        <w:r>
          <w:rPr>
            <w:rFonts w:ascii="仿宋" w:eastAsia="仿宋" w:hAnsi="仿宋" w:cs="仿宋" w:hint="eastAsia"/>
            <w:lang w:eastAsia="zh-CN"/>
          </w:rPr>
          <w:t>五、运载火箭贮箱项目建设背景及必要性分析</w:t>
        </w:r>
        <w:r>
          <w:tab/>
        </w:r>
        <w:r>
          <w:fldChar w:fldCharType="begin"/>
        </w:r>
        <w:r>
          <w:instrText xml:space="preserve"> PAGEREF _Toc13699 \h </w:instrText>
        </w:r>
        <w:r>
          <w:fldChar w:fldCharType="separate"/>
        </w:r>
        <w:r>
          <w:t>18</w:t>
        </w:r>
        <w:r>
          <w:fldChar w:fldCharType="end"/>
        </w:r>
      </w:hyperlink>
    </w:p>
    <w:p>
      <w:pPr>
        <w:pStyle w:val="TOC2"/>
        <w:tabs>
          <w:tab w:val="right" w:leader="dot" w:pos="8306"/>
        </w:tabs>
      </w:pPr>
      <w:hyperlink w:anchor="_Toc24463" w:history="1">
        <w:r>
          <w:rPr>
            <w:rFonts w:ascii="仿宋" w:eastAsia="仿宋" w:hAnsi="仿宋" w:cs="仿宋" w:hint="eastAsia"/>
            <w:lang w:eastAsia="zh-CN"/>
          </w:rPr>
          <w:t>(一)、运载火箭贮箱项目背景分析</w:t>
        </w:r>
        <w:r>
          <w:tab/>
        </w:r>
        <w:r>
          <w:fldChar w:fldCharType="begin"/>
        </w:r>
        <w:r>
          <w:instrText xml:space="preserve"> PAGEREF _Toc24463 \h </w:instrText>
        </w:r>
        <w:r>
          <w:fldChar w:fldCharType="separate"/>
        </w:r>
        <w:r>
          <w:t>18</w:t>
        </w:r>
        <w:r>
          <w:fldChar w:fldCharType="end"/>
        </w:r>
      </w:hyperlink>
    </w:p>
    <w:p>
      <w:pPr>
        <w:pStyle w:val="TOC2"/>
        <w:tabs>
          <w:tab w:val="right" w:leader="dot" w:pos="8306"/>
        </w:tabs>
      </w:pPr>
      <w:hyperlink w:anchor="_Toc3737" w:history="1">
        <w:r>
          <w:rPr>
            <w:rFonts w:ascii="仿宋" w:eastAsia="仿宋" w:hAnsi="仿宋" w:cs="仿宋" w:hint="eastAsia"/>
            <w:lang w:eastAsia="zh-CN"/>
          </w:rPr>
          <w:t>(二)、运载火箭贮箱项目建设必要性分析</w:t>
        </w:r>
        <w:r>
          <w:tab/>
        </w:r>
        <w:r>
          <w:fldChar w:fldCharType="begin"/>
        </w:r>
        <w:r>
          <w:instrText xml:space="preserve"> PAGEREF _Toc3737 \h </w:instrText>
        </w:r>
        <w:r>
          <w:fldChar w:fldCharType="separate"/>
        </w:r>
        <w:r>
          <w:t>20</w:t>
        </w:r>
        <w:r>
          <w:fldChar w:fldCharType="end"/>
        </w:r>
      </w:hyperlink>
    </w:p>
    <w:p>
      <w:pPr>
        <w:pStyle w:val="TOC1"/>
        <w:tabs>
          <w:tab w:val="right" w:leader="dot" w:pos="8306"/>
        </w:tabs>
      </w:pPr>
      <w:hyperlink w:anchor="_Toc10783" w:history="1">
        <w:r>
          <w:rPr>
            <w:rFonts w:ascii="仿宋" w:eastAsia="仿宋" w:hAnsi="仿宋" w:cs="仿宋" w:hint="eastAsia"/>
            <w:lang w:eastAsia="zh-CN"/>
          </w:rPr>
          <w:t>六、运载火箭贮箱项目选址可行性分析</w:t>
        </w:r>
        <w:r>
          <w:tab/>
        </w:r>
        <w:r>
          <w:fldChar w:fldCharType="begin"/>
        </w:r>
        <w:r>
          <w:instrText xml:space="preserve"> PAGEREF _Toc10783 \h </w:instrText>
        </w:r>
        <w:r>
          <w:fldChar w:fldCharType="separate"/>
        </w:r>
        <w:r>
          <w:t>21</w:t>
        </w:r>
        <w:r>
          <w:fldChar w:fldCharType="end"/>
        </w:r>
      </w:hyperlink>
    </w:p>
    <w:p>
      <w:pPr>
        <w:pStyle w:val="TOC2"/>
        <w:tabs>
          <w:tab w:val="right" w:leader="dot" w:pos="8306"/>
        </w:tabs>
      </w:pPr>
      <w:hyperlink w:anchor="_Toc3341" w:history="1">
        <w:r>
          <w:rPr>
            <w:rFonts w:ascii="仿宋" w:eastAsia="仿宋" w:hAnsi="仿宋" w:cs="仿宋" w:hint="eastAsia"/>
            <w:lang w:eastAsia="zh-CN"/>
          </w:rPr>
          <w:t>(一)、运载火箭贮箱项目选址</w:t>
        </w:r>
        <w:r>
          <w:tab/>
        </w:r>
        <w:r>
          <w:fldChar w:fldCharType="begin"/>
        </w:r>
        <w:r>
          <w:instrText xml:space="preserve"> PAGEREF _Toc3341 \h </w:instrText>
        </w:r>
        <w:r>
          <w:fldChar w:fldCharType="separate"/>
        </w:r>
        <w:r>
          <w:t>21</w:t>
        </w:r>
        <w:r>
          <w:fldChar w:fldCharType="end"/>
        </w:r>
      </w:hyperlink>
    </w:p>
    <w:p>
      <w:pPr>
        <w:pStyle w:val="TOC2"/>
        <w:tabs>
          <w:tab w:val="right" w:leader="dot" w:pos="8306"/>
        </w:tabs>
      </w:pPr>
      <w:hyperlink w:anchor="_Toc30065" w:history="1">
        <w:r>
          <w:rPr>
            <w:rFonts w:ascii="仿宋" w:eastAsia="仿宋" w:hAnsi="仿宋" w:cs="仿宋" w:hint="eastAsia"/>
            <w:lang w:eastAsia="zh-CN"/>
          </w:rPr>
          <w:t>(二)、用地控制指标</w:t>
        </w:r>
        <w:r>
          <w:tab/>
        </w:r>
        <w:r>
          <w:fldChar w:fldCharType="begin"/>
        </w:r>
        <w:r>
          <w:instrText xml:space="preserve"> PAGEREF _Toc30065 \h </w:instrText>
        </w:r>
        <w:r>
          <w:fldChar w:fldCharType="separate"/>
        </w:r>
        <w:r>
          <w:t>21</w:t>
        </w:r>
        <w:r>
          <w:fldChar w:fldCharType="end"/>
        </w:r>
      </w:hyperlink>
    </w:p>
    <w:p>
      <w:pPr>
        <w:pStyle w:val="TOC2"/>
        <w:tabs>
          <w:tab w:val="right" w:leader="dot" w:pos="8306"/>
        </w:tabs>
      </w:pPr>
      <w:hyperlink w:anchor="_Toc13228" w:history="1">
        <w:r>
          <w:rPr>
            <w:rFonts w:ascii="仿宋" w:eastAsia="仿宋" w:hAnsi="仿宋" w:cs="仿宋" w:hint="eastAsia"/>
            <w:lang w:eastAsia="zh-CN"/>
          </w:rPr>
          <w:t>(三)、节约用地措施</w:t>
        </w:r>
        <w:r>
          <w:tab/>
        </w:r>
        <w:r>
          <w:fldChar w:fldCharType="begin"/>
        </w:r>
        <w:r>
          <w:instrText xml:space="preserve"> PAGEREF _Toc13228 \h </w:instrText>
        </w:r>
        <w:r>
          <w:fldChar w:fldCharType="separate"/>
        </w:r>
        <w:r>
          <w:t>23</w:t>
        </w:r>
        <w:r>
          <w:fldChar w:fldCharType="end"/>
        </w:r>
      </w:hyperlink>
    </w:p>
    <w:p>
      <w:pPr>
        <w:pStyle w:val="TOC2"/>
        <w:tabs>
          <w:tab w:val="right" w:leader="dot" w:pos="8306"/>
        </w:tabs>
      </w:pPr>
      <w:hyperlink w:anchor="_Toc20985" w:history="1">
        <w:r>
          <w:rPr>
            <w:rFonts w:ascii="仿宋" w:eastAsia="仿宋" w:hAnsi="仿宋" w:cs="仿宋" w:hint="eastAsia"/>
            <w:lang w:eastAsia="zh-CN"/>
          </w:rPr>
          <w:t>(四)、总图布置方案</w:t>
        </w:r>
        <w:r>
          <w:tab/>
        </w:r>
        <w:r>
          <w:fldChar w:fldCharType="begin"/>
        </w:r>
        <w:r>
          <w:instrText xml:space="preserve"> PAGEREF _Toc20985 \h </w:instrText>
        </w:r>
        <w:r>
          <w:fldChar w:fldCharType="separate"/>
        </w:r>
        <w:r>
          <w:t>24</w:t>
        </w:r>
        <w:r>
          <w:fldChar w:fldCharType="end"/>
        </w:r>
      </w:hyperlink>
    </w:p>
    <w:p>
      <w:pPr>
        <w:pStyle w:val="TOC2"/>
        <w:tabs>
          <w:tab w:val="right" w:leader="dot" w:pos="8306"/>
        </w:tabs>
      </w:pPr>
      <w:hyperlink w:anchor="_Toc28297" w:history="1">
        <w:r>
          <w:rPr>
            <w:rFonts w:ascii="仿宋" w:eastAsia="仿宋" w:hAnsi="仿宋" w:cs="仿宋" w:hint="eastAsia"/>
            <w:lang w:eastAsia="zh-CN"/>
          </w:rPr>
          <w:t>(五)、选址综合评价</w:t>
        </w:r>
        <w:r>
          <w:tab/>
        </w:r>
        <w:r>
          <w:fldChar w:fldCharType="begin"/>
        </w:r>
        <w:r>
          <w:instrText xml:space="preserve"> PAGEREF _Toc28297 \h </w:instrText>
        </w:r>
        <w:r>
          <w:fldChar w:fldCharType="separate"/>
        </w:r>
        <w:r>
          <w:t>25</w:t>
        </w:r>
        <w:r>
          <w:fldChar w:fldCharType="end"/>
        </w:r>
      </w:hyperlink>
    </w:p>
    <w:p>
      <w:pPr>
        <w:pStyle w:val="TOC1"/>
        <w:tabs>
          <w:tab w:val="right" w:leader="dot" w:pos="8306"/>
        </w:tabs>
      </w:pPr>
      <w:hyperlink w:anchor="_Toc27429" w:history="1">
        <w:r>
          <w:rPr>
            <w:rFonts w:ascii="仿宋" w:eastAsia="仿宋" w:hAnsi="仿宋" w:cs="仿宋" w:hint="eastAsia"/>
            <w:lang w:eastAsia="zh-CN"/>
          </w:rPr>
          <w:t>七、运载火箭贮箱项目创新与研发</w:t>
        </w:r>
        <w:r>
          <w:tab/>
        </w:r>
        <w:r>
          <w:fldChar w:fldCharType="begin"/>
        </w:r>
        <w:r>
          <w:instrText xml:space="preserve"> PAGEREF _Toc27429 \h </w:instrText>
        </w:r>
        <w:r>
          <w:fldChar w:fldCharType="separate"/>
        </w:r>
        <w:r>
          <w:t>26</w:t>
        </w:r>
        <w:r>
          <w:fldChar w:fldCharType="end"/>
        </w:r>
      </w:hyperlink>
    </w:p>
    <w:p>
      <w:pPr>
        <w:pStyle w:val="TOC2"/>
        <w:tabs>
          <w:tab w:val="right" w:leader="dot" w:pos="8306"/>
        </w:tabs>
      </w:pPr>
      <w:hyperlink w:anchor="_Toc5211" w:history="1">
        <w:r>
          <w:rPr>
            <w:rFonts w:ascii="仿宋" w:eastAsia="仿宋" w:hAnsi="仿宋" w:cs="仿宋" w:hint="eastAsia"/>
            <w:lang w:eastAsia="zh-CN"/>
          </w:rPr>
          <w:t>(一)、创新策略与方向</w:t>
        </w:r>
        <w:r>
          <w:tab/>
        </w:r>
        <w:r>
          <w:fldChar w:fldCharType="begin"/>
        </w:r>
        <w:r>
          <w:instrText xml:space="preserve"> PAGEREF _Toc5211 \h </w:instrText>
        </w:r>
        <w:r>
          <w:fldChar w:fldCharType="separate"/>
        </w:r>
        <w:r>
          <w:t>26</w:t>
        </w:r>
        <w:r>
          <w:fldChar w:fldCharType="end"/>
        </w:r>
      </w:hyperlink>
    </w:p>
    <w:p>
      <w:pPr>
        <w:pStyle w:val="TOC2"/>
        <w:tabs>
          <w:tab w:val="right" w:leader="dot" w:pos="8306"/>
        </w:tabs>
      </w:pPr>
      <w:hyperlink w:anchor="_Toc14794" w:history="1">
        <w:r>
          <w:rPr>
            <w:rFonts w:ascii="仿宋" w:eastAsia="仿宋" w:hAnsi="仿宋" w:cs="仿宋" w:hint="eastAsia"/>
            <w:lang w:eastAsia="zh-CN"/>
          </w:rPr>
          <w:t>(二)、研发规划与投入</w:t>
        </w:r>
        <w:r>
          <w:tab/>
        </w:r>
        <w:r>
          <w:fldChar w:fldCharType="begin"/>
        </w:r>
        <w:r>
          <w:instrText xml:space="preserve"> PAGEREF _Toc14794 \h </w:instrText>
        </w:r>
        <w:r>
          <w:fldChar w:fldCharType="separate"/>
        </w:r>
        <w:r>
          <w:t>28</w:t>
        </w:r>
        <w:r>
          <w:fldChar w:fldCharType="end"/>
        </w:r>
      </w:hyperlink>
    </w:p>
    <w:p>
      <w:pPr>
        <w:pStyle w:val="TOC1"/>
        <w:tabs>
          <w:tab w:val="right" w:leader="dot" w:pos="8306"/>
        </w:tabs>
      </w:pPr>
      <w:hyperlink w:anchor="_Toc11189" w:history="1">
        <w:r>
          <w:rPr>
            <w:rFonts w:ascii="仿宋" w:eastAsia="仿宋" w:hAnsi="仿宋" w:cs="仿宋" w:hint="eastAsia"/>
            <w:lang w:eastAsia="zh-CN"/>
          </w:rPr>
          <w:t>八、运载火箭贮箱项目财务管理</w:t>
        </w:r>
        <w:r>
          <w:tab/>
        </w:r>
        <w:r>
          <w:fldChar w:fldCharType="begin"/>
        </w:r>
        <w:r>
          <w:instrText xml:space="preserve"> PAGEREF _Toc11189 \h </w:instrText>
        </w:r>
        <w:r>
          <w:fldChar w:fldCharType="separate"/>
        </w:r>
        <w:r>
          <w:t>30</w:t>
        </w:r>
        <w:r>
          <w:fldChar w:fldCharType="end"/>
        </w:r>
      </w:hyperlink>
    </w:p>
    <w:p>
      <w:pPr>
        <w:pStyle w:val="TOC2"/>
        <w:tabs>
          <w:tab w:val="right" w:leader="dot" w:pos="8306"/>
        </w:tabs>
      </w:pPr>
      <w:hyperlink w:anchor="_Toc7931" w:history="1">
        <w:r>
          <w:rPr>
            <w:rFonts w:ascii="仿宋" w:eastAsia="仿宋" w:hAnsi="仿宋" w:cs="仿宋" w:hint="eastAsia"/>
            <w:lang w:eastAsia="zh-CN"/>
          </w:rPr>
          <w:t>(一)、资金需求大</w:t>
        </w:r>
        <w:r>
          <w:tab/>
        </w:r>
        <w:r>
          <w:fldChar w:fldCharType="begin"/>
        </w:r>
        <w:r>
          <w:instrText xml:space="preserve"> PAGEREF _Toc7931 \h </w:instrText>
        </w:r>
        <w:r>
          <w:fldChar w:fldCharType="separate"/>
        </w:r>
        <w:r>
          <w:t>30</w:t>
        </w:r>
        <w:r>
          <w:fldChar w:fldCharType="end"/>
        </w:r>
      </w:hyperlink>
    </w:p>
    <w:p>
      <w:pPr>
        <w:pStyle w:val="TOC2"/>
        <w:tabs>
          <w:tab w:val="right" w:leader="dot" w:pos="8306"/>
        </w:tabs>
      </w:pPr>
      <w:hyperlink w:anchor="_Toc23300" w:history="1">
        <w:r>
          <w:rPr>
            <w:rFonts w:ascii="仿宋" w:eastAsia="仿宋" w:hAnsi="仿宋" w:cs="仿宋" w:hint="eastAsia"/>
            <w:lang w:eastAsia="zh-CN"/>
          </w:rPr>
          <w:t>(二)、研发周期长</w:t>
        </w:r>
        <w:r>
          <w:tab/>
        </w:r>
        <w:r>
          <w:fldChar w:fldCharType="begin"/>
        </w:r>
        <w:r>
          <w:instrText xml:space="preserve"> PAGEREF _Toc23300 \h </w:instrText>
        </w:r>
        <w:r>
          <w:fldChar w:fldCharType="separate"/>
        </w:r>
        <w:r>
          <w:t>31</w:t>
        </w:r>
        <w:r>
          <w:fldChar w:fldCharType="end"/>
        </w:r>
      </w:hyperlink>
    </w:p>
    <w:p>
      <w:pPr>
        <w:pStyle w:val="TOC2"/>
        <w:tabs>
          <w:tab w:val="right" w:leader="dot" w:pos="8306"/>
        </w:tabs>
      </w:pPr>
      <w:hyperlink w:anchor="_Toc21134" w:history="1">
        <w:r>
          <w:rPr>
            <w:rFonts w:ascii="仿宋" w:eastAsia="仿宋" w:hAnsi="仿宋" w:cs="仿宋" w:hint="eastAsia"/>
            <w:lang w:eastAsia="zh-CN"/>
          </w:rPr>
          <w:t>(三)、市场风险大</w:t>
        </w:r>
        <w:r>
          <w:tab/>
        </w:r>
        <w:r>
          <w:fldChar w:fldCharType="begin"/>
        </w:r>
        <w:r>
          <w:instrText xml:space="preserve"> PAGEREF _Toc21134 \h </w:instrText>
        </w:r>
        <w:r>
          <w:fldChar w:fldCharType="separate"/>
        </w:r>
        <w:r>
          <w:t>32</w:t>
        </w:r>
        <w:r>
          <w:fldChar w:fldCharType="end"/>
        </w:r>
      </w:hyperlink>
    </w:p>
    <w:p>
      <w:pPr>
        <w:pStyle w:val="TOC2"/>
        <w:tabs>
          <w:tab w:val="right" w:leader="dot" w:pos="8306"/>
        </w:tabs>
      </w:pPr>
      <w:hyperlink w:anchor="_Toc24950" w:history="1">
        <w:r>
          <w:rPr>
            <w:rFonts w:ascii="仿宋" w:eastAsia="仿宋" w:hAnsi="仿宋" w:cs="仿宋" w:hint="eastAsia"/>
            <w:lang w:eastAsia="zh-CN"/>
          </w:rPr>
          <w:t>(四)、利润率高</w:t>
        </w:r>
        <w:r>
          <w:tab/>
        </w:r>
        <w:r>
          <w:fldChar w:fldCharType="begin"/>
        </w:r>
        <w:r>
          <w:instrText xml:space="preserve"> PAGEREF _Toc24950 \h </w:instrText>
        </w:r>
        <w:r>
          <w:fldChar w:fldCharType="separate"/>
        </w:r>
        <w:r>
          <w:t>35</w:t>
        </w:r>
        <w:r>
          <w:fldChar w:fldCharType="end"/>
        </w:r>
      </w:hyperlink>
    </w:p>
    <w:p>
      <w:pPr>
        <w:pStyle w:val="TOC1"/>
        <w:tabs>
          <w:tab w:val="right" w:leader="dot" w:pos="8306"/>
        </w:tabs>
      </w:pPr>
      <w:hyperlink w:anchor="_Toc10972" w:history="1">
        <w:r>
          <w:rPr>
            <w:rFonts w:ascii="仿宋" w:eastAsia="仿宋" w:hAnsi="仿宋" w:cs="仿宋" w:hint="eastAsia"/>
            <w:lang w:eastAsia="zh-CN"/>
          </w:rPr>
          <w:t>九、运载火箭贮箱项目人力资源培养与发展</w:t>
        </w:r>
        <w:r>
          <w:tab/>
        </w:r>
        <w:r>
          <w:fldChar w:fldCharType="begin"/>
        </w:r>
        <w:r>
          <w:instrText xml:space="preserve"> PAGEREF _Toc10972 \h </w:instrText>
        </w:r>
        <w:r>
          <w:fldChar w:fldCharType="separate"/>
        </w:r>
        <w:r>
          <w:t>37</w:t>
        </w:r>
        <w:r>
          <w:fldChar w:fldCharType="end"/>
        </w:r>
      </w:hyperlink>
    </w:p>
    <w:p>
      <w:pPr>
        <w:pStyle w:val="TOC2"/>
        <w:tabs>
          <w:tab w:val="right" w:leader="dot" w:pos="8306"/>
        </w:tabs>
      </w:pPr>
      <w:hyperlink w:anchor="_Toc10303" w:history="1">
        <w:r>
          <w:rPr>
            <w:rFonts w:ascii="仿宋" w:eastAsia="仿宋" w:hAnsi="仿宋" w:cs="仿宋" w:hint="eastAsia"/>
            <w:lang w:eastAsia="zh-CN"/>
          </w:rPr>
          <w:t>(一)、人才需求与规划</w:t>
        </w:r>
        <w:r>
          <w:tab/>
        </w:r>
        <w:r>
          <w:fldChar w:fldCharType="begin"/>
        </w:r>
        <w:r>
          <w:instrText xml:space="preserve"> PAGEREF _Toc10303 \h </w:instrText>
        </w:r>
        <w:r>
          <w:fldChar w:fldCharType="separate"/>
        </w:r>
        <w:r>
          <w:t>37</w:t>
        </w:r>
        <w:r>
          <w:fldChar w:fldCharType="end"/>
        </w:r>
      </w:hyperlink>
    </w:p>
    <w:p>
      <w:pPr>
        <w:pStyle w:val="TOC2"/>
        <w:tabs>
          <w:tab w:val="right" w:leader="dot" w:pos="8306"/>
        </w:tabs>
      </w:pPr>
      <w:hyperlink w:anchor="_Toc12165" w:history="1">
        <w:r>
          <w:rPr>
            <w:rFonts w:ascii="仿宋" w:eastAsia="仿宋" w:hAnsi="仿宋" w:cs="仿宋" w:hint="eastAsia"/>
            <w:lang w:eastAsia="zh-CN"/>
          </w:rPr>
          <w:t>(二)、培训与发展计划</w:t>
        </w:r>
        <w:r>
          <w:tab/>
        </w:r>
        <w:r>
          <w:fldChar w:fldCharType="begin"/>
        </w:r>
        <w:r>
          <w:instrText xml:space="preserve"> PAGEREF _Toc12165 \h </w:instrText>
        </w:r>
        <w:r>
          <w:fldChar w:fldCharType="separate"/>
        </w:r>
        <w:r>
          <w:t>37</w:t>
        </w:r>
        <w:r>
          <w:fldChar w:fldCharType="end"/>
        </w:r>
      </w:hyperlink>
    </w:p>
    <w:p>
      <w:pPr>
        <w:pStyle w:val="TOC1"/>
        <w:tabs>
          <w:tab w:val="right" w:leader="dot" w:pos="8306"/>
        </w:tabs>
      </w:pPr>
      <w:hyperlink w:anchor="_Toc14036" w:history="1">
        <w:r>
          <w:rPr>
            <w:rFonts w:ascii="仿宋" w:eastAsia="仿宋" w:hAnsi="仿宋" w:cs="仿宋" w:hint="eastAsia"/>
            <w:lang w:eastAsia="zh-CN"/>
          </w:rPr>
          <w:t>十、运载火箭贮箱项目风险管理</w:t>
        </w:r>
        <w:r>
          <w:tab/>
        </w:r>
        <w:r>
          <w:fldChar w:fldCharType="begin"/>
        </w:r>
        <w:r>
          <w:instrText xml:space="preserve"> PAGEREF _Toc14036 \h </w:instrText>
        </w:r>
        <w:r>
          <w:fldChar w:fldCharType="separate"/>
        </w:r>
        <w:r>
          <w:t>38</w:t>
        </w:r>
        <w:r>
          <w:fldChar w:fldCharType="end"/>
        </w:r>
      </w:hyperlink>
    </w:p>
    <w:p>
      <w:pPr>
        <w:pStyle w:val="TOC2"/>
        <w:tabs>
          <w:tab w:val="right" w:leader="dot" w:pos="8306"/>
        </w:tabs>
      </w:pPr>
      <w:hyperlink w:anchor="_Toc14136" w:history="1">
        <w:r>
          <w:rPr>
            <w:rFonts w:ascii="仿宋" w:eastAsia="仿宋" w:hAnsi="仿宋" w:cs="仿宋" w:hint="eastAsia"/>
            <w:lang w:eastAsia="zh-CN"/>
          </w:rPr>
          <w:t>(一)、风险识别与评估</w:t>
        </w:r>
        <w:r>
          <w:tab/>
        </w:r>
        <w:r>
          <w:fldChar w:fldCharType="begin"/>
        </w:r>
        <w:r>
          <w:instrText xml:space="preserve"> PAGEREF _Toc14136 \h </w:instrText>
        </w:r>
        <w:r>
          <w:fldChar w:fldCharType="separate"/>
        </w:r>
        <w:r>
          <w:t>38</w:t>
        </w:r>
        <w:r>
          <w:fldChar w:fldCharType="end"/>
        </w:r>
      </w:hyperlink>
    </w:p>
    <w:p>
      <w:pPr>
        <w:pStyle w:val="TOC2"/>
        <w:tabs>
          <w:tab w:val="right" w:leader="dot" w:pos="8306"/>
        </w:tabs>
      </w:pPr>
      <w:hyperlink w:anchor="_Toc27145" w:history="1">
        <w:r>
          <w:rPr>
            <w:rFonts w:ascii="仿宋" w:eastAsia="仿宋" w:hAnsi="仿宋" w:cs="仿宋" w:hint="eastAsia"/>
            <w:lang w:eastAsia="zh-CN"/>
          </w:rPr>
          <w:t>(二)、风险应对策略</w:t>
        </w:r>
        <w:r>
          <w:tab/>
        </w:r>
        <w:r>
          <w:fldChar w:fldCharType="begin"/>
        </w:r>
        <w:r>
          <w:instrText xml:space="preserve"> PAGEREF _Toc27145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02" w:history="1">
        <w:r>
          <w:rPr>
            <w:rFonts w:ascii="仿宋" w:eastAsia="仿宋" w:hAnsi="仿宋" w:cs="仿宋" w:hint="eastAsia"/>
            <w:lang w:eastAsia="zh-CN"/>
          </w:rPr>
          <w:t>(三)、风险监控与控制</w:t>
        </w:r>
        <w:r>
          <w:tab/>
        </w:r>
        <w:r>
          <w:fldChar w:fldCharType="begin"/>
        </w:r>
        <w:r>
          <w:instrText xml:space="preserve"> PAGEREF _Toc4302 \h </w:instrText>
        </w:r>
        <w:r>
          <w:fldChar w:fldCharType="separate"/>
        </w:r>
        <w:r>
          <w:t>41</w:t>
        </w:r>
        <w:r>
          <w:fldChar w:fldCharType="end"/>
        </w:r>
      </w:hyperlink>
    </w:p>
    <w:p>
      <w:pPr>
        <w:pStyle w:val="TOC1"/>
        <w:tabs>
          <w:tab w:val="right" w:leader="dot" w:pos="8306"/>
        </w:tabs>
      </w:pPr>
      <w:hyperlink w:anchor="_Toc3397" w:history="1">
        <w:r>
          <w:rPr>
            <w:rFonts w:ascii="仿宋" w:eastAsia="仿宋" w:hAnsi="仿宋" w:cs="仿宋" w:hint="eastAsia"/>
            <w:lang w:eastAsia="zh-CN"/>
          </w:rPr>
          <w:t>十一、运载火箭贮箱项目经营效益</w:t>
        </w:r>
        <w:r>
          <w:tab/>
        </w:r>
        <w:r>
          <w:fldChar w:fldCharType="begin"/>
        </w:r>
        <w:r>
          <w:instrText xml:space="preserve"> PAGEREF _Toc3397 \h </w:instrText>
        </w:r>
        <w:r>
          <w:fldChar w:fldCharType="separate"/>
        </w:r>
        <w:r>
          <w:t>42</w:t>
        </w:r>
        <w:r>
          <w:fldChar w:fldCharType="end"/>
        </w:r>
      </w:hyperlink>
    </w:p>
    <w:p>
      <w:pPr>
        <w:pStyle w:val="TOC2"/>
        <w:tabs>
          <w:tab w:val="right" w:leader="dot" w:pos="8306"/>
        </w:tabs>
      </w:pPr>
      <w:hyperlink w:anchor="_Toc31295" w:history="1">
        <w:r>
          <w:rPr>
            <w:rFonts w:ascii="仿宋" w:eastAsia="仿宋" w:hAnsi="仿宋" w:cs="仿宋" w:hint="eastAsia"/>
            <w:lang w:eastAsia="zh-CN"/>
          </w:rPr>
          <w:t>(一)、经济评价财务测算</w:t>
        </w:r>
        <w:r>
          <w:tab/>
        </w:r>
        <w:r>
          <w:fldChar w:fldCharType="begin"/>
        </w:r>
        <w:r>
          <w:instrText xml:space="preserve"> PAGEREF _Toc31295 \h </w:instrText>
        </w:r>
        <w:r>
          <w:fldChar w:fldCharType="separate"/>
        </w:r>
        <w:r>
          <w:t>42</w:t>
        </w:r>
        <w:r>
          <w:fldChar w:fldCharType="end"/>
        </w:r>
      </w:hyperlink>
    </w:p>
    <w:p>
      <w:pPr>
        <w:pStyle w:val="TOC2"/>
        <w:tabs>
          <w:tab w:val="right" w:leader="dot" w:pos="8306"/>
        </w:tabs>
      </w:pPr>
      <w:hyperlink w:anchor="_Toc11810" w:history="1">
        <w:r>
          <w:rPr>
            <w:rFonts w:ascii="仿宋" w:eastAsia="仿宋" w:hAnsi="仿宋" w:cs="仿宋" w:hint="eastAsia"/>
            <w:lang w:eastAsia="zh-CN"/>
          </w:rPr>
          <w:t>(二)、运载火箭贮箱项目盈利能力分析</w:t>
        </w:r>
        <w:r>
          <w:tab/>
        </w:r>
        <w:r>
          <w:fldChar w:fldCharType="begin"/>
        </w:r>
        <w:r>
          <w:instrText xml:space="preserve"> PAGEREF _Toc11810 \h </w:instrText>
        </w:r>
        <w:r>
          <w:fldChar w:fldCharType="separate"/>
        </w:r>
        <w:r>
          <w:t>43</w:t>
        </w:r>
        <w:r>
          <w:fldChar w:fldCharType="end"/>
        </w:r>
      </w:hyperlink>
    </w:p>
    <w:p>
      <w:pPr>
        <w:pStyle w:val="TOC1"/>
        <w:tabs>
          <w:tab w:val="right" w:leader="dot" w:pos="8306"/>
        </w:tabs>
      </w:pPr>
      <w:hyperlink w:anchor="_Toc31799" w:history="1">
        <w:r>
          <w:rPr>
            <w:rFonts w:ascii="仿宋" w:eastAsia="仿宋" w:hAnsi="仿宋" w:cs="仿宋" w:hint="eastAsia"/>
            <w:lang w:eastAsia="zh-CN"/>
          </w:rPr>
          <w:t>十二、运载火箭贮箱项目环境影响分析</w:t>
        </w:r>
        <w:r>
          <w:tab/>
        </w:r>
        <w:r>
          <w:fldChar w:fldCharType="begin"/>
        </w:r>
        <w:r>
          <w:instrText xml:space="preserve"> PAGEREF _Toc31799 \h </w:instrText>
        </w:r>
        <w:r>
          <w:fldChar w:fldCharType="separate"/>
        </w:r>
        <w:r>
          <w:t>44</w:t>
        </w:r>
        <w:r>
          <w:fldChar w:fldCharType="end"/>
        </w:r>
      </w:hyperlink>
    </w:p>
    <w:p>
      <w:pPr>
        <w:pStyle w:val="TOC2"/>
        <w:tabs>
          <w:tab w:val="right" w:leader="dot" w:pos="8306"/>
        </w:tabs>
      </w:pPr>
      <w:hyperlink w:anchor="_Toc1582" w:history="1">
        <w:r>
          <w:rPr>
            <w:rFonts w:ascii="仿宋" w:eastAsia="仿宋" w:hAnsi="仿宋" w:cs="仿宋" w:hint="eastAsia"/>
            <w:lang w:eastAsia="zh-CN"/>
          </w:rPr>
          <w:t>(一)、建设区域环境质量现状</w:t>
        </w:r>
        <w:r>
          <w:tab/>
        </w:r>
        <w:r>
          <w:fldChar w:fldCharType="begin"/>
        </w:r>
        <w:r>
          <w:instrText xml:space="preserve"> PAGEREF _Toc1582 \h </w:instrText>
        </w:r>
        <w:r>
          <w:fldChar w:fldCharType="separate"/>
        </w:r>
        <w:r>
          <w:t>44</w:t>
        </w:r>
        <w:r>
          <w:fldChar w:fldCharType="end"/>
        </w:r>
      </w:hyperlink>
    </w:p>
    <w:p>
      <w:pPr>
        <w:pStyle w:val="TOC2"/>
        <w:tabs>
          <w:tab w:val="right" w:leader="dot" w:pos="8306"/>
        </w:tabs>
      </w:pPr>
      <w:hyperlink w:anchor="_Toc14164" w:history="1">
        <w:r>
          <w:rPr>
            <w:rFonts w:ascii="仿宋" w:eastAsia="仿宋" w:hAnsi="仿宋" w:cs="仿宋" w:hint="eastAsia"/>
            <w:lang w:eastAsia="zh-CN"/>
          </w:rPr>
          <w:t>(二)、建设期环境保护</w:t>
        </w:r>
        <w:r>
          <w:tab/>
        </w:r>
        <w:r>
          <w:fldChar w:fldCharType="begin"/>
        </w:r>
        <w:r>
          <w:instrText xml:space="preserve"> PAGEREF _Toc14164 \h </w:instrText>
        </w:r>
        <w:r>
          <w:fldChar w:fldCharType="separate"/>
        </w:r>
        <w:r>
          <w:t>45</w:t>
        </w:r>
        <w:r>
          <w:fldChar w:fldCharType="end"/>
        </w:r>
      </w:hyperlink>
    </w:p>
    <w:p>
      <w:pPr>
        <w:pStyle w:val="TOC2"/>
        <w:tabs>
          <w:tab w:val="right" w:leader="dot" w:pos="8306"/>
        </w:tabs>
      </w:pPr>
      <w:hyperlink w:anchor="_Toc29619" w:history="1">
        <w:r>
          <w:rPr>
            <w:rFonts w:ascii="仿宋" w:eastAsia="仿宋" w:hAnsi="仿宋" w:cs="仿宋" w:hint="eastAsia"/>
            <w:lang w:eastAsia="zh-CN"/>
          </w:rPr>
          <w:t>(三)、运营期环境保护</w:t>
        </w:r>
        <w:r>
          <w:tab/>
        </w:r>
        <w:r>
          <w:fldChar w:fldCharType="begin"/>
        </w:r>
        <w:r>
          <w:instrText xml:space="preserve"> PAGEREF _Toc29619 \h </w:instrText>
        </w:r>
        <w:r>
          <w:fldChar w:fldCharType="separate"/>
        </w:r>
        <w:r>
          <w:t>47</w:t>
        </w:r>
        <w:r>
          <w:fldChar w:fldCharType="end"/>
        </w:r>
      </w:hyperlink>
    </w:p>
    <w:p>
      <w:pPr>
        <w:pStyle w:val="TOC2"/>
        <w:tabs>
          <w:tab w:val="right" w:leader="dot" w:pos="8306"/>
        </w:tabs>
      </w:pPr>
      <w:hyperlink w:anchor="_Toc22612" w:history="1">
        <w:r>
          <w:rPr>
            <w:rFonts w:ascii="仿宋" w:eastAsia="仿宋" w:hAnsi="仿宋" w:cs="仿宋" w:hint="eastAsia"/>
            <w:lang w:eastAsia="zh-CN"/>
          </w:rPr>
          <w:t>(四)、运载火箭贮箱项目建设对区域经济的影响</w:t>
        </w:r>
        <w:r>
          <w:tab/>
        </w:r>
        <w:r>
          <w:fldChar w:fldCharType="begin"/>
        </w:r>
        <w:r>
          <w:instrText xml:space="preserve"> PAGEREF _Toc22612 \h </w:instrText>
        </w:r>
        <w:r>
          <w:fldChar w:fldCharType="separate"/>
        </w:r>
        <w:r>
          <w:t>48</w:t>
        </w:r>
        <w:r>
          <w:fldChar w:fldCharType="end"/>
        </w:r>
      </w:hyperlink>
    </w:p>
    <w:p>
      <w:pPr>
        <w:pStyle w:val="TOC2"/>
        <w:tabs>
          <w:tab w:val="right" w:leader="dot" w:pos="8306"/>
        </w:tabs>
      </w:pPr>
      <w:hyperlink w:anchor="_Toc423" w:history="1">
        <w:r>
          <w:rPr>
            <w:rFonts w:ascii="仿宋" w:eastAsia="仿宋" w:hAnsi="仿宋" w:cs="仿宋" w:hint="eastAsia"/>
            <w:lang w:eastAsia="zh-CN"/>
          </w:rPr>
          <w:t>(五)、废弃物处理</w:t>
        </w:r>
        <w:r>
          <w:tab/>
        </w:r>
        <w:r>
          <w:fldChar w:fldCharType="begin"/>
        </w:r>
        <w:r>
          <w:instrText xml:space="preserve"> PAGEREF _Toc423 \h </w:instrText>
        </w:r>
        <w:r>
          <w:fldChar w:fldCharType="separate"/>
        </w:r>
        <w:r>
          <w:t>50</w:t>
        </w:r>
        <w:r>
          <w:fldChar w:fldCharType="end"/>
        </w:r>
      </w:hyperlink>
    </w:p>
    <w:p>
      <w:pPr>
        <w:pStyle w:val="TOC2"/>
        <w:tabs>
          <w:tab w:val="right" w:leader="dot" w:pos="8306"/>
        </w:tabs>
      </w:pPr>
      <w:hyperlink w:anchor="_Toc21182" w:history="1">
        <w:r>
          <w:rPr>
            <w:rFonts w:ascii="仿宋" w:eastAsia="仿宋" w:hAnsi="仿宋" w:cs="仿宋" w:hint="eastAsia"/>
            <w:lang w:eastAsia="zh-CN"/>
          </w:rPr>
          <w:t>(六)、特殊环境影响分析</w:t>
        </w:r>
        <w:r>
          <w:tab/>
        </w:r>
        <w:r>
          <w:fldChar w:fldCharType="begin"/>
        </w:r>
        <w:r>
          <w:instrText xml:space="preserve"> PAGEREF _Toc21182 \h </w:instrText>
        </w:r>
        <w:r>
          <w:fldChar w:fldCharType="separate"/>
        </w:r>
        <w:r>
          <w:t>51</w:t>
        </w:r>
        <w:r>
          <w:fldChar w:fldCharType="end"/>
        </w:r>
      </w:hyperlink>
    </w:p>
    <w:p>
      <w:pPr>
        <w:pStyle w:val="TOC2"/>
        <w:tabs>
          <w:tab w:val="right" w:leader="dot" w:pos="8306"/>
        </w:tabs>
      </w:pPr>
      <w:hyperlink w:anchor="_Toc16436" w:history="1">
        <w:r>
          <w:rPr>
            <w:rFonts w:ascii="仿宋" w:eastAsia="仿宋" w:hAnsi="仿宋" w:cs="仿宋" w:hint="eastAsia"/>
            <w:lang w:eastAsia="zh-CN"/>
          </w:rPr>
          <w:t>(七)、清洁生产</w:t>
        </w:r>
        <w:r>
          <w:tab/>
        </w:r>
        <w:r>
          <w:fldChar w:fldCharType="begin"/>
        </w:r>
        <w:r>
          <w:instrText xml:space="preserve"> PAGEREF _Toc16436 \h </w:instrText>
        </w:r>
        <w:r>
          <w:fldChar w:fldCharType="separate"/>
        </w:r>
        <w:r>
          <w:t>52</w:t>
        </w:r>
        <w:r>
          <w:fldChar w:fldCharType="end"/>
        </w:r>
      </w:hyperlink>
    </w:p>
    <w:p>
      <w:pPr>
        <w:pStyle w:val="TOC2"/>
        <w:tabs>
          <w:tab w:val="right" w:leader="dot" w:pos="8306"/>
        </w:tabs>
      </w:pPr>
      <w:hyperlink w:anchor="_Toc15822" w:history="1">
        <w:r>
          <w:rPr>
            <w:rFonts w:ascii="仿宋" w:eastAsia="仿宋" w:hAnsi="仿宋" w:cs="仿宋" w:hint="eastAsia"/>
            <w:lang w:eastAsia="zh-CN"/>
          </w:rPr>
          <w:t>(八)、环境保护综合评价</w:t>
        </w:r>
        <w:r>
          <w:tab/>
        </w:r>
        <w:r>
          <w:fldChar w:fldCharType="begin"/>
        </w:r>
        <w:r>
          <w:instrText xml:space="preserve"> PAGEREF _Toc15822 \h </w:instrText>
        </w:r>
        <w:r>
          <w:fldChar w:fldCharType="separate"/>
        </w:r>
        <w:r>
          <w:t>53</w:t>
        </w:r>
        <w:r>
          <w:fldChar w:fldCharType="end"/>
        </w:r>
      </w:hyperlink>
    </w:p>
    <w:p>
      <w:pPr>
        <w:pStyle w:val="TOC1"/>
        <w:tabs>
          <w:tab w:val="right" w:leader="dot" w:pos="8306"/>
        </w:tabs>
      </w:pPr>
      <w:hyperlink w:anchor="_Toc31359" w:history="1">
        <w:r>
          <w:rPr>
            <w:rFonts w:ascii="仿宋" w:eastAsia="仿宋" w:hAnsi="仿宋" w:cs="仿宋" w:hint="eastAsia"/>
            <w:lang w:eastAsia="zh-CN"/>
          </w:rPr>
          <w:t>十三、运载火箭贮箱项目实施时间节点</w:t>
        </w:r>
        <w:r>
          <w:tab/>
        </w:r>
        <w:r>
          <w:fldChar w:fldCharType="begin"/>
        </w:r>
        <w:r>
          <w:instrText xml:space="preserve"> PAGEREF _Toc31359 \h </w:instrText>
        </w:r>
        <w:r>
          <w:fldChar w:fldCharType="separate"/>
        </w:r>
        <w:r>
          <w:t>55</w:t>
        </w:r>
        <w:r>
          <w:fldChar w:fldCharType="end"/>
        </w:r>
      </w:hyperlink>
    </w:p>
    <w:p>
      <w:pPr>
        <w:pStyle w:val="TOC2"/>
        <w:tabs>
          <w:tab w:val="right" w:leader="dot" w:pos="8306"/>
        </w:tabs>
      </w:pPr>
      <w:hyperlink w:anchor="_Toc19873" w:history="1">
        <w:r>
          <w:rPr>
            <w:rFonts w:ascii="仿宋" w:eastAsia="仿宋" w:hAnsi="仿宋" w:cs="仿宋" w:hint="eastAsia"/>
            <w:lang w:eastAsia="zh-CN"/>
          </w:rPr>
          <w:t>(一)、运载火箭贮箱项目启动阶段时间节点</w:t>
        </w:r>
        <w:r>
          <w:tab/>
        </w:r>
        <w:r>
          <w:fldChar w:fldCharType="begin"/>
        </w:r>
        <w:r>
          <w:instrText xml:space="preserve"> PAGEREF _Toc19873 \h </w:instrText>
        </w:r>
        <w:r>
          <w:fldChar w:fldCharType="separate"/>
        </w:r>
        <w:r>
          <w:t>55</w:t>
        </w:r>
        <w:r>
          <w:fldChar w:fldCharType="end"/>
        </w:r>
      </w:hyperlink>
    </w:p>
    <w:p>
      <w:pPr>
        <w:pStyle w:val="TOC2"/>
        <w:tabs>
          <w:tab w:val="right" w:leader="dot" w:pos="8306"/>
        </w:tabs>
      </w:pPr>
      <w:hyperlink w:anchor="_Toc31629" w:history="1">
        <w:r>
          <w:rPr>
            <w:rFonts w:ascii="仿宋" w:eastAsia="仿宋" w:hAnsi="仿宋" w:cs="仿宋" w:hint="eastAsia"/>
            <w:lang w:eastAsia="zh-CN"/>
          </w:rPr>
          <w:t>(二)、运载火箭贮箱项目执行阶段时间节点</w:t>
        </w:r>
        <w:r>
          <w:tab/>
        </w:r>
        <w:r>
          <w:fldChar w:fldCharType="begin"/>
        </w:r>
        <w:r>
          <w:instrText xml:space="preserve"> PAGEREF _Toc31629 \h </w:instrText>
        </w:r>
        <w:r>
          <w:fldChar w:fldCharType="separate"/>
        </w:r>
        <w:r>
          <w:t>56</w:t>
        </w:r>
        <w:r>
          <w:fldChar w:fldCharType="end"/>
        </w:r>
      </w:hyperlink>
    </w:p>
    <w:p>
      <w:pPr>
        <w:pStyle w:val="TOC2"/>
        <w:tabs>
          <w:tab w:val="right" w:leader="dot" w:pos="8306"/>
        </w:tabs>
      </w:pPr>
      <w:hyperlink w:anchor="_Toc29438" w:history="1">
        <w:r>
          <w:rPr>
            <w:rFonts w:ascii="仿宋" w:eastAsia="仿宋" w:hAnsi="仿宋" w:cs="仿宋" w:hint="eastAsia"/>
            <w:lang w:eastAsia="zh-CN"/>
          </w:rPr>
          <w:t>(三)、运载火箭贮箱项目完成阶段时间节点</w:t>
        </w:r>
        <w:r>
          <w:tab/>
        </w:r>
        <w:r>
          <w:fldChar w:fldCharType="begin"/>
        </w:r>
        <w:r>
          <w:instrText xml:space="preserve"> PAGEREF _Toc29438 \h </w:instrText>
        </w:r>
        <w:r>
          <w:fldChar w:fldCharType="separate"/>
        </w:r>
        <w:r>
          <w:t>57</w:t>
        </w:r>
        <w:r>
          <w:fldChar w:fldCharType="end"/>
        </w:r>
      </w:hyperlink>
    </w:p>
    <w:p>
      <w:pPr>
        <w:pStyle w:val="TOC1"/>
        <w:tabs>
          <w:tab w:val="right" w:leader="dot" w:pos="8306"/>
        </w:tabs>
      </w:pPr>
      <w:hyperlink w:anchor="_Toc25471" w:history="1">
        <w:r>
          <w:rPr>
            <w:rFonts w:ascii="仿宋" w:eastAsia="仿宋" w:hAnsi="仿宋" w:cs="仿宋" w:hint="eastAsia"/>
            <w:lang w:eastAsia="zh-CN"/>
          </w:rPr>
          <w:t>十四、质量管理体系</w:t>
        </w:r>
        <w:r>
          <w:tab/>
        </w:r>
        <w:r>
          <w:fldChar w:fldCharType="begin"/>
        </w:r>
        <w:r>
          <w:instrText xml:space="preserve"> PAGEREF _Toc25471 \h </w:instrText>
        </w:r>
        <w:r>
          <w:fldChar w:fldCharType="separate"/>
        </w:r>
        <w:r>
          <w:t>58</w:t>
        </w:r>
        <w:r>
          <w:fldChar w:fldCharType="end"/>
        </w:r>
      </w:hyperlink>
    </w:p>
    <w:p>
      <w:pPr>
        <w:pStyle w:val="TOC2"/>
        <w:tabs>
          <w:tab w:val="right" w:leader="dot" w:pos="8306"/>
        </w:tabs>
      </w:pPr>
      <w:hyperlink w:anchor="_Toc15917" w:history="1">
        <w:r>
          <w:rPr>
            <w:rFonts w:ascii="仿宋" w:eastAsia="仿宋" w:hAnsi="仿宋" w:cs="仿宋" w:hint="eastAsia"/>
            <w:lang w:eastAsia="zh-CN"/>
          </w:rPr>
          <w:t>(一)、质量目标与方针</w:t>
        </w:r>
        <w:r>
          <w:tab/>
        </w:r>
        <w:r>
          <w:fldChar w:fldCharType="begin"/>
        </w:r>
        <w:r>
          <w:instrText xml:space="preserve"> PAGEREF _Toc15917 \h </w:instrText>
        </w:r>
        <w:r>
          <w:fldChar w:fldCharType="separate"/>
        </w:r>
        <w:r>
          <w:t>58</w:t>
        </w:r>
        <w:r>
          <w:fldChar w:fldCharType="end"/>
        </w:r>
      </w:hyperlink>
    </w:p>
    <w:p>
      <w:pPr>
        <w:pStyle w:val="TOC2"/>
        <w:tabs>
          <w:tab w:val="right" w:leader="dot" w:pos="8306"/>
        </w:tabs>
      </w:pPr>
      <w:hyperlink w:anchor="_Toc22395" w:history="1">
        <w:r>
          <w:rPr>
            <w:rFonts w:ascii="仿宋" w:eastAsia="仿宋" w:hAnsi="仿宋" w:cs="仿宋" w:hint="eastAsia"/>
            <w:lang w:eastAsia="zh-CN"/>
          </w:rPr>
          <w:t>(二)、质量管理责任</w:t>
        </w:r>
        <w:r>
          <w:tab/>
        </w:r>
        <w:r>
          <w:fldChar w:fldCharType="begin"/>
        </w:r>
        <w:r>
          <w:instrText xml:space="preserve"> PAGEREF _Toc22395 \h </w:instrText>
        </w:r>
        <w:r>
          <w:fldChar w:fldCharType="separate"/>
        </w:r>
        <w:r>
          <w:t>59</w:t>
        </w:r>
        <w:r>
          <w:fldChar w:fldCharType="end"/>
        </w:r>
      </w:hyperlink>
    </w:p>
    <w:p>
      <w:pPr>
        <w:pStyle w:val="TOC2"/>
        <w:tabs>
          <w:tab w:val="right" w:leader="dot" w:pos="8306"/>
        </w:tabs>
      </w:pPr>
      <w:hyperlink w:anchor="_Toc17850" w:history="1">
        <w:r>
          <w:rPr>
            <w:rFonts w:ascii="仿宋" w:eastAsia="仿宋" w:hAnsi="仿宋" w:cs="仿宋" w:hint="eastAsia"/>
            <w:lang w:eastAsia="zh-CN"/>
          </w:rPr>
          <w:t>(三)、质量管理体系文件</w:t>
        </w:r>
        <w:r>
          <w:tab/>
        </w:r>
        <w:r>
          <w:fldChar w:fldCharType="begin"/>
        </w:r>
        <w:r>
          <w:instrText xml:space="preserve"> PAGEREF _Toc17850 \h </w:instrText>
        </w:r>
        <w:r>
          <w:fldChar w:fldCharType="separate"/>
        </w:r>
        <w:r>
          <w:t>60</w:t>
        </w:r>
        <w:r>
          <w:fldChar w:fldCharType="end"/>
        </w:r>
      </w:hyperlink>
    </w:p>
    <w:p>
      <w:pPr>
        <w:pStyle w:val="TOC2"/>
        <w:tabs>
          <w:tab w:val="right" w:leader="dot" w:pos="8306"/>
        </w:tabs>
      </w:pPr>
      <w:hyperlink w:anchor="_Toc27123" w:history="1">
        <w:r>
          <w:rPr>
            <w:rFonts w:ascii="仿宋" w:eastAsia="仿宋" w:hAnsi="仿宋" w:cs="仿宋" w:hint="eastAsia"/>
            <w:lang w:eastAsia="zh-CN"/>
          </w:rPr>
          <w:t>(四)、质量培训与教育</w:t>
        </w:r>
        <w:r>
          <w:tab/>
        </w:r>
        <w:r>
          <w:fldChar w:fldCharType="begin"/>
        </w:r>
        <w:r>
          <w:instrText xml:space="preserve"> PAGEREF _Toc27123 \h </w:instrText>
        </w:r>
        <w:r>
          <w:fldChar w:fldCharType="separate"/>
        </w:r>
        <w:r>
          <w:t>62</w:t>
        </w:r>
        <w:r>
          <w:fldChar w:fldCharType="end"/>
        </w:r>
      </w:hyperlink>
    </w:p>
    <w:p>
      <w:pPr>
        <w:pStyle w:val="TOC2"/>
        <w:tabs>
          <w:tab w:val="right" w:leader="dot" w:pos="8306"/>
        </w:tabs>
      </w:pPr>
      <w:hyperlink w:anchor="_Toc6166" w:history="1">
        <w:r>
          <w:rPr>
            <w:rFonts w:ascii="仿宋" w:eastAsia="仿宋" w:hAnsi="仿宋" w:cs="仿宋" w:hint="eastAsia"/>
            <w:lang w:eastAsia="zh-CN"/>
          </w:rPr>
          <w:t>(五)、质量审核与评价</w:t>
        </w:r>
        <w:r>
          <w:tab/>
        </w:r>
        <w:r>
          <w:fldChar w:fldCharType="begin"/>
        </w:r>
        <w:r>
          <w:instrText xml:space="preserve"> PAGEREF _Toc6166 \h </w:instrText>
        </w:r>
        <w:r>
          <w:fldChar w:fldCharType="separate"/>
        </w:r>
        <w:r>
          <w:t>64</w:t>
        </w:r>
        <w:r>
          <w:fldChar w:fldCharType="end"/>
        </w:r>
      </w:hyperlink>
    </w:p>
    <w:p>
      <w:pPr>
        <w:pStyle w:val="TOC2"/>
        <w:tabs>
          <w:tab w:val="right" w:leader="dot" w:pos="8306"/>
        </w:tabs>
      </w:pPr>
      <w:hyperlink w:anchor="_Toc17974" w:history="1">
        <w:r>
          <w:rPr>
            <w:rFonts w:ascii="仿宋" w:eastAsia="仿宋" w:hAnsi="仿宋" w:cs="仿宋" w:hint="eastAsia"/>
            <w:lang w:eastAsia="zh-CN"/>
          </w:rPr>
          <w:t>(六)、不符合与纠正措施</w:t>
        </w:r>
        <w:r>
          <w:tab/>
        </w:r>
        <w:r>
          <w:fldChar w:fldCharType="begin"/>
        </w:r>
        <w:r>
          <w:instrText xml:space="preserve"> PAGEREF _Toc17974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2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997"/>
      <w:r>
        <w:rPr>
          <w:rFonts w:ascii="仿宋" w:eastAsia="仿宋" w:hAnsi="仿宋" w:cs="仿宋" w:hint="eastAsia"/>
          <w:lang w:eastAsia="zh-CN"/>
        </w:rPr>
        <w:t>(一)、运载火箭贮箱行业分析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行业一直以来都是市场的关注焦点。行业内的发展趋势、竞争态势以及潜在机会都对运载火箭贮箱项目的推进产生深远的影响。通过深入研究行业的整体概貌，我们将更好地理解行业的核心特征，为运载火箭贮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贮箱行业，技术一直是推动创新和发展的关键因素。我们将对当前技术趋势进行详尽分析，包括但不限于人工智能、大数据应用、先进制造技术等。这有助于运载火箭贮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载火箭贮箱项目成功的基础。我们将对主要竞争对手进行深入研究，包括其市场份额、产品特点、市场定位等。通过全面了解竞争对手的优势和劣势，运载火箭贮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722"/>
      <w:r>
        <w:rPr>
          <w:rFonts w:ascii="仿宋" w:eastAsia="仿宋" w:hAnsi="仿宋" w:cs="仿宋" w:hint="eastAsia"/>
          <w:sz w:val="28"/>
          <w:lang w:eastAsia="zh-CN"/>
        </w:rPr>
        <w:t>(二)、运载火箭贮箱市场分析预测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载火箭贮箱市场未来的增长趋势。这包括市场的整体规模、各细分领域的发展趋势等。运载火箭贮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载火箭贮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运载火箭贮箱项目实施过程中需要充分考虑的因素。我们将对市场风险进行全面评估，包括但不限于政策法规风险、市场竞争风险、技术变革风险等。通过对潜在风险的深入分析，运载火箭贮箱项目可以制定相应的风险缓解策略，降低不确定性对运载火箭贮箱项目的影响。</w:t>
      </w:r>
    </w:p>
    <w:p>
      <w:pPr>
        <w:pStyle w:val="Heading1"/>
        <w:ind w:firstLine="560" w:firstLineChars="200"/>
        <w:rPr>
          <w:rFonts w:ascii="仿宋" w:eastAsia="仿宋" w:hAnsi="仿宋" w:cs="仿宋" w:hint="eastAsia"/>
          <w:sz w:val="28"/>
          <w:lang w:eastAsia="zh-CN"/>
        </w:rPr>
      </w:pPr>
      <w:bookmarkStart w:id="5" w:name="_Toc27304"/>
      <w:r>
        <w:rPr>
          <w:rFonts w:ascii="仿宋" w:eastAsia="仿宋" w:hAnsi="仿宋" w:cs="仿宋" w:hint="eastAsia"/>
          <w:sz w:val="28"/>
          <w:lang w:eastAsia="zh-CN"/>
        </w:rPr>
        <w:t>二、运载火箭贮箱项目概论</w:t>
      </w:r>
      <w:bookmarkEnd w:id="5"/>
    </w:p>
    <w:p>
      <w:pPr>
        <w:pStyle w:val="Heading2"/>
        <w:rPr>
          <w:rFonts w:ascii="仿宋" w:eastAsia="仿宋" w:hAnsi="仿宋" w:cs="仿宋" w:hint="eastAsia"/>
          <w:lang w:eastAsia="zh-CN"/>
        </w:rPr>
      </w:pPr>
      <w:bookmarkStart w:id="6" w:name="_Toc9064"/>
      <w:r>
        <w:rPr>
          <w:rFonts w:ascii="仿宋" w:eastAsia="仿宋" w:hAnsi="仿宋" w:cs="仿宋" w:hint="eastAsia"/>
          <w:lang w:eastAsia="zh-CN"/>
        </w:rPr>
        <w:t>(一)、运载火箭贮箱项目概况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起源追溯至对市场的深入洞察。市场的不断演变与变革为运载火箭贮箱项目提供了难得的机遇。当前市场存在的需求缺口和变革的大环境共同构成了运载火箭贮箱项目的背景。这个运载火箭贮箱项目旨在充分利用市场机遇，填补行业中尚未满足的需求，为客户提供全新的解决方案。市场的变革和需求的增长使得这个运载火箭贮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运载火箭贮箱项目名称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正式命名为运载火箭贮箱。这个名称不仅仅是一个标识，更代表了运载火箭贮箱项目的核心理念和愿景。它蕴含着运载火箭贮箱项目所要解决问题的关键字，具有强烈的表达和辨识度，为运载火箭贮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运载火箭贮箱项目目标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核心目标是提供一种全新、高效的解决方案，满足客户日益增长的需求。运载火箭贮箱项目追求的不仅仅是满足市场需求，更是在市场中获得卓越的竞争优势。通过不断提升产品或服务的质量和创新水平，运载火箭贮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运载火箭贮箱项目范围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全面涵盖了产品研发、制造、市场推广和售后服务，确保从产品设计到最终用户体验的全方位关注。这一全面的运载火箭贮箱项目范围是为了确保运载火箭贮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运载火箭贮箱项目时间表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运载火箭贮箱项目计划在未来18个月内完成，包括研发、测试、市场试点和正式推出等不同阶段。这个时间表的合理设计是为了确保运载火箭贮箱项目各个阶段的顺利推进，以便按时交付高质量的成果。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运载火箭贮箱项目预算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总预算估算为XX百万美元，主要分配在研发、市场推广、人员培训和运营等方面。这一充足的预算为运载火箭贮箱项目提供了充足的资源，确保运载火箭贮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运载火箭贮箱项目风险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可能面临的风险包括市场接受度低、技术难题、竞争激烈等。运载火箭贮箱项目团队已经制定了相应的风险应对计划，通过前瞻性的风险管理，确保运载火箭贮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运载火箭贮箱项目团队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运载火箭贮箱项目汇聚了一支经验丰富、多领域专业素养的核心团队，确保运载火箭贮箱项目在各个方面都能拥有高水平的执行力。团队的协同作战是运载火箭贮箱项目成功的关键因素之一。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运载火箭贮箱项目背景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运载火箭贮箱项目的背景根植于市场对更高效、创新产品的渴望，同时也受到科技发展对行业格局的深刻改变的影响。这为运载火箭贮箱项目提供了广阔的发展空间和市场需求。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运载火箭贮箱项目现状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截至目前，运载火箭贮箱项目已完成市场调研和技术验证，取得了初步的成功。这为运载火箭贮箱项目在未来的发展奠定了坚实的基础，为更远大的目标打下了坚实的基石。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94"/>
      <w:r>
        <w:rPr>
          <w:rFonts w:ascii="仿宋" w:eastAsia="仿宋" w:hAnsi="仿宋" w:cs="仿宋" w:hint="eastAsia"/>
          <w:sz w:val="28"/>
          <w:lang w:eastAsia="zh-CN"/>
        </w:rPr>
        <w:t>(二)、运载火箭贮箱项目目标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keyword》运载火箭贮箱项目首要业务目标是在市场中占据有利地位，实现产品/服务的成功推广和销售。通过不断提升产品质量、创新性，运载火箭贮箱项目追求成为行业中的领导者，赢得更多客户的青睐。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在科技迅速发展的时代，运载火箭贮箱项目着眼于技术创新。通过持续的研发和技术升级，运载火箭贮箱项目旨在推出更具创新性的产品或服务，以满足市场对新鲜、先进解决方案的需求。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为了建立可持续的客户关系，运载火箭贮箱项目设定了客户满意度目标。通过提供卓越的产品质量和优质的客户服务，运载火箭贮箱项目追求赢得客户的信任和忠诚度，确保他们的满意度达到行业领先水平。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运载火箭贮箱项目注重社会责任和可持续发展。通过实施环保、社会责任运载火箭贮箱项目，运载火箭贮箱项目致力于在经济发展的同时保护环境，促进社会公平，实现可持续经营。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运载火箭贮箱项目的团队是实现目标的核心驱动力。因此，运载火箭贮箱项目设定了团队发展目标，包括提升团队成员的专业技能、培养领导力，以及搭建协同高效的团队工作氛围。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328"/>
      <w:r>
        <w:rPr>
          <w:rFonts w:ascii="仿宋" w:eastAsia="仿宋" w:hAnsi="仿宋" w:cs="仿宋" w:hint="eastAsia"/>
          <w:sz w:val="28"/>
          <w:lang w:eastAsia="zh-CN"/>
        </w:rPr>
        <w:t>(三)、运载火箭贮箱项目提出的理由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运载火箭贮箱项目提出的理由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提出源于对市场机遇的深刻洞察。当前市场中存在的需求缺口和行业发展趋势表明，有巨大的商业机会等待被开发。通过准确捕捉市场机遇，运载火箭贮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理念基于对技术创新的信仰。通过持续的研发和技术投入，运载火箭贮箱项目有望推出更具创新性的产品或服务。在科技飞速发展的当下，运载火箭贮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运载火箭贮箱项目的提出是为了增强企业的行业竞争力。通过提升产品或服务的质量和独特性，运载火箭贮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响应了消费者需求的变化。随着社会和科技的不断发展，消费者对产品和服务的需求也在发生变化。通过深入了解并及时回应消费者的新需求，运载火箭贮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运载火箭贮箱项目的提出是企业战略发展规划的一部分。在面对日益激烈的市场竞争和不断变化的商业环境中，运载火箭贮箱项目作为企业战略的一环，旨在为企业开辟新的增长领域，巩固企业在行业中的地位。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提出不仅仅是基于商业考量，还注重社会责任。通过推出环保、社会责任等方面的运载火箭贮箱项目，运载火箭贮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运载火箭贮箱项目的提出反映了对利益相关者期望的关注。包括客户、员工、投资者等利益相关者在企业发展中都有着各自的期望，运载火箭贮箱项目力求在满足这些期望的同时，取得更大的共赢。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0493"/>
      <w:r>
        <w:rPr>
          <w:rFonts w:ascii="仿宋" w:eastAsia="仿宋" w:hAnsi="仿宋" w:cs="仿宋" w:hint="eastAsia"/>
          <w:sz w:val="28"/>
          <w:lang w:eastAsia="zh-CN"/>
        </w:rPr>
        <w:t>(四)、运载火箭贮箱项目意义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在实施运载火箭贮箱项目的过程中，我们不仅仅是在追逐商业成功，更是为企业和社会的多个层面创造了深远的意义。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的首要意义在于提升企业的市场竞争力。通过持续的创新和对产品质量的高标准要求，运载火箭贮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运载火箭贮箱项目的推进将促使行业技术水平的提升。通过引入先进技术和创新性解决方案，运载火箭贮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运载火箭贮箱项目不仅创造了大量就业机会，提高了就业水平，还注重社会责任和环保。通过参与社会公益事业和推动环保运载火箭贮箱项目，运载火箭贮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综合而言，运载火箭贮箱项目意义重大，不仅推动了企业的发展，也为行业和社会的进步贡献了积极力量。这是一个全面而深刻的影响，将在未来产生可持续的正面效应。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578"/>
      <w:r>
        <w:rPr>
          <w:rFonts w:ascii="仿宋" w:eastAsia="仿宋" w:hAnsi="仿宋" w:cs="仿宋" w:hint="eastAsia"/>
          <w:sz w:val="28"/>
          <w:lang w:eastAsia="zh-CN"/>
        </w:rPr>
        <w:t>(五)、运载火箭贮箱项目背景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在当今迅猛发展的商业环境中，运载火箭贮箱项目的动因根植于对多方面因素的审慎考量。这个运载火箭贮箱项目的提出并非孤立的决策，而是对企业所处背景深入思考的产物。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运载火箭贮箱项目背后的首要原因。科技的迅速发展和全球市场的快速变化使得企业必须灵活应对。运载火箭贮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竞争的激烈程度也是运载火箭贮箱项目背景中不可忽视的一环。企业需要在激烈竞争中脱颖而出，为此，运载火箭贮箱项目致力于打破常规，提供独特的价值主张，以吸引客户并确保市场份额的增长。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技术的迅速发展为企业带来了机遇与挑战。作为运载火箭贮箱项目启动的背景之一，对新兴技术的应用将有助于提升企业的技术水平，使其在不断演进的商业环境中保持竞争优势。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此外，社会对企业责任的期望也在逐渐升高。运载火箭贮箱项目充分融入了社会责任的理念，通过可持续经营和社会公益运载火箭贮箱项目，企图为社会贡献一份力量，在商业成功的同时关注社会价值。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018"/>
      <w:r>
        <w:rPr>
          <w:rFonts w:ascii="仿宋" w:eastAsia="仿宋" w:hAnsi="仿宋" w:cs="仿宋" w:hint="eastAsia"/>
          <w:sz w:val="28"/>
          <w:lang w:eastAsia="zh-CN"/>
        </w:rPr>
        <w:t>三、运载火箭贮箱项目文档管理</w:t>
      </w:r>
      <w:bookmarkEnd w:id="11"/>
    </w:p>
    <w:p>
      <w:pPr>
        <w:pStyle w:val="Heading2"/>
        <w:rPr>
          <w:rFonts w:ascii="仿宋" w:eastAsia="仿宋" w:hAnsi="仿宋" w:cs="仿宋" w:hint="eastAsia"/>
          <w:lang w:eastAsia="zh-CN"/>
        </w:rPr>
      </w:pPr>
      <w:bookmarkStart w:id="12" w:name="_Toc2661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运载火箭贮箱项目高度重视文档的质量和准确性，以支持运载火箭贮箱项目的各项活动和决策。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文档的编制始于运载火箭贮箱项目计划的初期，我们制定了详细的文档编制计划，明确了每个文档的内容、格式和编写责任人。在运载火箭贮箱项目启动阶段，我们首先编制了运载火箭贮箱项目章程，明确定义了运载火箭贮箱项目的目标、范围、风险等关键要素。随后，运载火箭贮箱项目团队根据计划陆续编制了需求文档、设计文档、测试文档等各类文档，确保运载火箭贮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载火箭贮箱项目管理中的重要环节，旨在确保运载火箭贮箱项目文档符合质量标准和运载火箭贮箱项目需求。在运载火箭贮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载火箭贮箱项目相关利益方和专业领域的专家对文档进行独立审查。这有助于获取更全面、客观的反馈，确保运载火箭贮箱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运载火箭贮箱项目在文档编制与审查方面建立了严格的管理机制，通过规范的流程和多维度的审查，确保运载火箭贮箱项目文档的质量、准确性和可靠性，为运载火箭贮箱项目的顺利推进提供了有力支持。</w:t>
      </w:r>
    </w:p>
    <w:p>
      <w:pPr>
        <w:pStyle w:val="Heading2"/>
        <w:ind w:firstLine="560" w:firstLineChars="200"/>
        <w:rPr>
          <w:rFonts w:ascii="仿宋" w:eastAsia="仿宋" w:hAnsi="仿宋" w:cs="仿宋" w:hint="eastAsia"/>
          <w:sz w:val="28"/>
          <w:lang w:eastAsia="zh-CN"/>
        </w:rPr>
      </w:pPr>
      <w:bookmarkStart w:id="13" w:name="_Toc433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在运载火箭贮箱项目中，我们致力于优化文档发布与分发过程，以确保信息的高效传递和团队间协作的顺畅进行。以下是我们采取的关键优化策略：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我们通过多渠道发布文档，包括电子邮件、运载火箭贮箱项目管理平台、内部网站等，以满足不同团队成员的偏好和需求。多渠道发布确保了信息的全面覆盖。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我们采用了精细的权限控制，确保只有授权人员可以访问敏感信息。这种安全措施保护了运载火箭贮箱项目文档的机密性，防止了未经授权的信息泄露。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95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载火箭贮箱项目生命周期中一个至关重要的环节，直接关系到运载火箭贮箱项目信息的长期保存和历史记录的完整性。在运载火箭贮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8553"/>
      <w:r>
        <w:rPr>
          <w:rFonts w:ascii="仿宋" w:eastAsia="仿宋" w:hAnsi="仿宋" w:cs="仿宋" w:hint="eastAsia"/>
          <w:sz w:val="28"/>
          <w:lang w:eastAsia="zh-CN"/>
        </w:rPr>
        <w:t>四、运载火箭贮箱项目绩效评估</w:t>
      </w:r>
      <w:bookmarkEnd w:id="15"/>
    </w:p>
    <w:p>
      <w:pPr>
        <w:pStyle w:val="Heading2"/>
        <w:rPr>
          <w:rFonts w:ascii="仿宋" w:eastAsia="仿宋" w:hAnsi="仿宋" w:cs="仿宋" w:hint="eastAsia"/>
          <w:lang w:eastAsia="zh-CN"/>
        </w:rPr>
      </w:pPr>
      <w:bookmarkStart w:id="16" w:name="_Toc1947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贮箱项目中，我们设计了一套全面的绩效评估指标，以确保运载火箭贮箱项目的可控和成功交付。这些指标跨足运载火箭贮箱项目目标、成本、进度和质量等多个维度，为我们提供了全面洞察运载火箭贮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目标达成率是我们关注的首要指标。我们设定了明确的目标，并通过定期监测和评估，迅速发现并应对潜在的目标偏差。这为运载火箭贮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成本绩效是另一个核心关注点。通过实际成本与预算成本的对比分析，我们深入了解成本差异的原因，及时调整资源分配，保持运载火箭贮箱项目在经济效益方面的合理水平。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进度作为关键的绩效指标之一，得到了精心的关注。我们制定了详细的运载火箭贮箱项目进度计划，并设立了进度符合度指标，确保实际进度与计划进度保持一致。这使我们能够快速发现和解决潜在的进度问题，保持运载火箭贮箱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载火箭贮箱项目绩效的不可或缺的一环。我们引入了一系列的质量标准和客户满意度指标，以确保运载火箭贮箱项目交付的成果在质量上达到或超越预期水平。通过持续监测这些指标，我们努力提升运载火箭贮箱项目整体质量水平，为运载火箭贮箱项目的成功交付提供有力保障。通过这些科学且全面的绩效评估，我们能够更好地引导运载火箭贮箱项目的持续改进，确保运载火箭贮箱项目目标的顺利达成。</w:t>
      </w:r>
    </w:p>
    <w:p>
      <w:pPr>
        <w:pStyle w:val="Heading2"/>
        <w:ind w:firstLine="560" w:firstLineChars="200"/>
        <w:rPr>
          <w:rFonts w:ascii="仿宋" w:eastAsia="仿宋" w:hAnsi="仿宋" w:cs="仿宋" w:hint="eastAsia"/>
          <w:sz w:val="28"/>
          <w:lang w:eastAsia="zh-CN"/>
        </w:rPr>
      </w:pPr>
      <w:bookmarkStart w:id="17" w:name="_Toc2076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绩效评估是运载火箭贮箱项目中的关键环节，为确保运载火箭贮箱项目达到预期目标，我们采用了多层次、多维度的绩效评估方法。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载火箭贮箱项目的战略目标对齐，确保每个决策和行动都与运载火箭贮箱项目整体目标保持一致。团队会定期召开战略对齐会议，审视当前工作与运载火箭贮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载火箭贮箱项目进度、质量、成本和风险等方面。这些指标通过数据收集和分析，为运载火箭贮箱项目管理团队提供了客观的评估依据。例如，我们通过运载火箭贮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绩效评估不仅仅停留在运载火箭贮箱项目内部，还考虑了运载火箭贮箱项目对外部环境的影响。我们定期进行干系人满意度调查，以了解各利益相关方对运载火箭贮箱项目的期望和满意度，并及时做出调整。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https://d.book118.com/788004006125006037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92630"/>
    <w:rsid w:val="43A926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04006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2024-02-19T06:14:00Z</dcterms:created>
  <dcterms:modified xsi:type="dcterms:W3CDTF">2024-02-19T06:14:46Z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6C901F5C26AF44A69CF67FEB2148E451_11</vt:lpwstr>
  </property>
  <property fmtid="{D5CDD505-2E9C-101B-9397-08002B2CF9AE}" pid="3" name="KSOProductBuildVer">
    <vt:lpwstr>2052-12.1.0.16250</vt:lpwstr>
  </property>
</Properties>
</file>