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电力工程市场项目规划设计蓝图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006" w:history="1">
        <w:r>
          <w:rPr>
            <w:rFonts w:ascii="仿宋" w:eastAsia="仿宋" w:hAnsi="仿宋" w:cs="仿宋" w:hint="eastAsia"/>
            <w:lang w:eastAsia="zh-CN"/>
          </w:rPr>
          <w:t>序言</w:t>
        </w:r>
        <w:r>
          <w:tab/>
        </w:r>
        <w:r>
          <w:fldChar w:fldCharType="begin"/>
        </w:r>
        <w:r>
          <w:instrText xml:space="preserve"> PAGEREF _Toc13006 \h </w:instrText>
        </w:r>
        <w:r>
          <w:fldChar w:fldCharType="separate"/>
        </w:r>
        <w:r>
          <w:t>3</w:t>
        </w:r>
        <w:r>
          <w:fldChar w:fldCharType="end"/>
        </w:r>
      </w:hyperlink>
    </w:p>
    <w:p>
      <w:pPr>
        <w:pStyle w:val="TOC1"/>
        <w:tabs>
          <w:tab w:val="right" w:leader="dot" w:pos="8306"/>
        </w:tabs>
      </w:pPr>
      <w:hyperlink w:anchor="_Toc25843" w:history="1">
        <w:r>
          <w:rPr>
            <w:rFonts w:ascii="仿宋" w:eastAsia="仿宋" w:hAnsi="仿宋" w:cs="仿宋" w:hint="eastAsia"/>
            <w:lang w:eastAsia="zh-CN"/>
          </w:rPr>
          <w:t>一、电力工程市场项目绩效评估</w:t>
        </w:r>
        <w:r>
          <w:tab/>
        </w:r>
        <w:r>
          <w:fldChar w:fldCharType="begin"/>
        </w:r>
        <w:r>
          <w:instrText xml:space="preserve"> PAGEREF _Toc25843 \h </w:instrText>
        </w:r>
        <w:r>
          <w:fldChar w:fldCharType="separate"/>
        </w:r>
        <w:r>
          <w:t>3</w:t>
        </w:r>
        <w:r>
          <w:fldChar w:fldCharType="end"/>
        </w:r>
      </w:hyperlink>
    </w:p>
    <w:p>
      <w:pPr>
        <w:pStyle w:val="TOC2"/>
        <w:tabs>
          <w:tab w:val="right" w:leader="dot" w:pos="8306"/>
        </w:tabs>
      </w:pPr>
      <w:hyperlink w:anchor="_Toc32570" w:history="1">
        <w:r>
          <w:rPr>
            <w:rFonts w:ascii="仿宋" w:eastAsia="仿宋" w:hAnsi="仿宋" w:cs="仿宋" w:hint="eastAsia"/>
            <w:lang w:eastAsia="zh-CN"/>
          </w:rPr>
          <w:t>(一)、绩效评估指标</w:t>
        </w:r>
        <w:r>
          <w:tab/>
        </w:r>
        <w:r>
          <w:fldChar w:fldCharType="begin"/>
        </w:r>
        <w:r>
          <w:instrText xml:space="preserve"> PAGEREF _Toc32570 \h </w:instrText>
        </w:r>
        <w:r>
          <w:fldChar w:fldCharType="separate"/>
        </w:r>
        <w:r>
          <w:t>3</w:t>
        </w:r>
        <w:r>
          <w:fldChar w:fldCharType="end"/>
        </w:r>
      </w:hyperlink>
    </w:p>
    <w:p>
      <w:pPr>
        <w:pStyle w:val="TOC2"/>
        <w:tabs>
          <w:tab w:val="right" w:leader="dot" w:pos="8306"/>
        </w:tabs>
      </w:pPr>
      <w:hyperlink w:anchor="_Toc27630" w:history="1">
        <w:r>
          <w:rPr>
            <w:rFonts w:ascii="仿宋" w:eastAsia="仿宋" w:hAnsi="仿宋" w:cs="仿宋" w:hint="eastAsia"/>
            <w:lang w:eastAsia="zh-CN"/>
          </w:rPr>
          <w:t>(二)、绩效评估方法</w:t>
        </w:r>
        <w:r>
          <w:tab/>
        </w:r>
        <w:r>
          <w:fldChar w:fldCharType="begin"/>
        </w:r>
        <w:r>
          <w:instrText xml:space="preserve"> PAGEREF _Toc27630 \h </w:instrText>
        </w:r>
        <w:r>
          <w:fldChar w:fldCharType="separate"/>
        </w:r>
        <w:r>
          <w:t>4</w:t>
        </w:r>
        <w:r>
          <w:fldChar w:fldCharType="end"/>
        </w:r>
      </w:hyperlink>
    </w:p>
    <w:p>
      <w:pPr>
        <w:pStyle w:val="TOC2"/>
        <w:tabs>
          <w:tab w:val="right" w:leader="dot" w:pos="8306"/>
        </w:tabs>
      </w:pPr>
      <w:hyperlink w:anchor="_Toc18983" w:history="1">
        <w:r>
          <w:rPr>
            <w:rFonts w:ascii="仿宋" w:eastAsia="仿宋" w:hAnsi="仿宋" w:cs="仿宋" w:hint="eastAsia"/>
            <w:lang w:eastAsia="zh-CN"/>
          </w:rPr>
          <w:t>(三)、绩效评估周期</w:t>
        </w:r>
        <w:r>
          <w:tab/>
        </w:r>
        <w:r>
          <w:fldChar w:fldCharType="begin"/>
        </w:r>
        <w:r>
          <w:instrText xml:space="preserve"> PAGEREF _Toc18983 \h </w:instrText>
        </w:r>
        <w:r>
          <w:fldChar w:fldCharType="separate"/>
        </w:r>
        <w:r>
          <w:t>5</w:t>
        </w:r>
        <w:r>
          <w:fldChar w:fldCharType="end"/>
        </w:r>
      </w:hyperlink>
    </w:p>
    <w:p>
      <w:pPr>
        <w:pStyle w:val="TOC1"/>
        <w:tabs>
          <w:tab w:val="right" w:leader="dot" w:pos="8306"/>
        </w:tabs>
      </w:pPr>
      <w:hyperlink w:anchor="_Toc32174" w:history="1">
        <w:r>
          <w:rPr>
            <w:rFonts w:ascii="仿宋" w:eastAsia="仿宋" w:hAnsi="仿宋" w:cs="仿宋" w:hint="eastAsia"/>
            <w:lang w:eastAsia="zh-CN"/>
          </w:rPr>
          <w:t>二、电力工程市场项目危机管理</w:t>
        </w:r>
        <w:r>
          <w:tab/>
        </w:r>
        <w:r>
          <w:fldChar w:fldCharType="begin"/>
        </w:r>
        <w:r>
          <w:instrText xml:space="preserve"> PAGEREF _Toc32174 \h </w:instrText>
        </w:r>
        <w:r>
          <w:fldChar w:fldCharType="separate"/>
        </w:r>
        <w:r>
          <w:t>6</w:t>
        </w:r>
        <w:r>
          <w:fldChar w:fldCharType="end"/>
        </w:r>
      </w:hyperlink>
    </w:p>
    <w:p>
      <w:pPr>
        <w:pStyle w:val="TOC2"/>
        <w:tabs>
          <w:tab w:val="right" w:leader="dot" w:pos="8306"/>
        </w:tabs>
      </w:pPr>
      <w:hyperlink w:anchor="_Toc1783" w:history="1">
        <w:r>
          <w:rPr>
            <w:rFonts w:ascii="仿宋" w:eastAsia="仿宋" w:hAnsi="仿宋" w:cs="仿宋" w:hint="eastAsia"/>
            <w:lang w:eastAsia="zh-CN"/>
          </w:rPr>
          <w:t>(一)、危机预警与识别</w:t>
        </w:r>
        <w:r>
          <w:tab/>
        </w:r>
        <w:r>
          <w:fldChar w:fldCharType="begin"/>
        </w:r>
        <w:r>
          <w:instrText xml:space="preserve"> PAGEREF _Toc1783 \h </w:instrText>
        </w:r>
        <w:r>
          <w:fldChar w:fldCharType="separate"/>
        </w:r>
        <w:r>
          <w:t>6</w:t>
        </w:r>
        <w:r>
          <w:fldChar w:fldCharType="end"/>
        </w:r>
      </w:hyperlink>
    </w:p>
    <w:p>
      <w:pPr>
        <w:pStyle w:val="TOC2"/>
        <w:tabs>
          <w:tab w:val="right" w:leader="dot" w:pos="8306"/>
        </w:tabs>
      </w:pPr>
      <w:hyperlink w:anchor="_Toc5170" w:history="1">
        <w:r>
          <w:rPr>
            <w:rFonts w:ascii="仿宋" w:eastAsia="仿宋" w:hAnsi="仿宋" w:cs="仿宋" w:hint="eastAsia"/>
            <w:lang w:eastAsia="zh-CN"/>
          </w:rPr>
          <w:t>(二)、危机应对与恢复</w:t>
        </w:r>
        <w:r>
          <w:tab/>
        </w:r>
        <w:r>
          <w:fldChar w:fldCharType="begin"/>
        </w:r>
        <w:r>
          <w:instrText xml:space="preserve"> PAGEREF _Toc5170 \h </w:instrText>
        </w:r>
        <w:r>
          <w:fldChar w:fldCharType="separate"/>
        </w:r>
        <w:r>
          <w:t>7</w:t>
        </w:r>
        <w:r>
          <w:fldChar w:fldCharType="end"/>
        </w:r>
      </w:hyperlink>
    </w:p>
    <w:p>
      <w:pPr>
        <w:pStyle w:val="TOC1"/>
        <w:tabs>
          <w:tab w:val="right" w:leader="dot" w:pos="8306"/>
        </w:tabs>
      </w:pPr>
      <w:hyperlink w:anchor="_Toc29482" w:history="1">
        <w:r>
          <w:rPr>
            <w:rFonts w:ascii="仿宋" w:eastAsia="仿宋" w:hAnsi="仿宋" w:cs="仿宋" w:hint="eastAsia"/>
            <w:lang w:eastAsia="zh-CN"/>
          </w:rPr>
          <w:t>三、电力工程市场项目建设背景及必要性分析</w:t>
        </w:r>
        <w:r>
          <w:tab/>
        </w:r>
        <w:r>
          <w:fldChar w:fldCharType="begin"/>
        </w:r>
        <w:r>
          <w:instrText xml:space="preserve"> PAGEREF _Toc29482 \h </w:instrText>
        </w:r>
        <w:r>
          <w:fldChar w:fldCharType="separate"/>
        </w:r>
        <w:r>
          <w:t>9</w:t>
        </w:r>
        <w:r>
          <w:fldChar w:fldCharType="end"/>
        </w:r>
      </w:hyperlink>
    </w:p>
    <w:p>
      <w:pPr>
        <w:pStyle w:val="TOC2"/>
        <w:tabs>
          <w:tab w:val="right" w:leader="dot" w:pos="8306"/>
        </w:tabs>
      </w:pPr>
      <w:hyperlink w:anchor="_Toc31865" w:history="1">
        <w:r>
          <w:rPr>
            <w:rFonts w:ascii="仿宋" w:eastAsia="仿宋" w:hAnsi="仿宋" w:cs="仿宋" w:hint="eastAsia"/>
            <w:lang w:eastAsia="zh-CN"/>
          </w:rPr>
          <w:t>(一)、电力工程市场项目背景分析</w:t>
        </w:r>
        <w:r>
          <w:tab/>
        </w:r>
        <w:r>
          <w:fldChar w:fldCharType="begin"/>
        </w:r>
        <w:r>
          <w:instrText xml:space="preserve"> PAGEREF _Toc31865 \h </w:instrText>
        </w:r>
        <w:r>
          <w:fldChar w:fldCharType="separate"/>
        </w:r>
        <w:r>
          <w:t>9</w:t>
        </w:r>
        <w:r>
          <w:fldChar w:fldCharType="end"/>
        </w:r>
      </w:hyperlink>
    </w:p>
    <w:p>
      <w:pPr>
        <w:pStyle w:val="TOC2"/>
        <w:tabs>
          <w:tab w:val="right" w:leader="dot" w:pos="8306"/>
        </w:tabs>
      </w:pPr>
      <w:hyperlink w:anchor="_Toc32602" w:history="1">
        <w:r>
          <w:rPr>
            <w:rFonts w:ascii="仿宋" w:eastAsia="仿宋" w:hAnsi="仿宋" w:cs="仿宋" w:hint="eastAsia"/>
            <w:lang w:eastAsia="zh-CN"/>
          </w:rPr>
          <w:t>(二)、电力工程市场项目建设必要性分析</w:t>
        </w:r>
        <w:r>
          <w:tab/>
        </w:r>
        <w:r>
          <w:fldChar w:fldCharType="begin"/>
        </w:r>
        <w:r>
          <w:instrText xml:space="preserve"> PAGEREF _Toc32602 \h </w:instrText>
        </w:r>
        <w:r>
          <w:fldChar w:fldCharType="separate"/>
        </w:r>
        <w:r>
          <w:t>10</w:t>
        </w:r>
        <w:r>
          <w:fldChar w:fldCharType="end"/>
        </w:r>
      </w:hyperlink>
    </w:p>
    <w:p>
      <w:pPr>
        <w:pStyle w:val="TOC1"/>
        <w:tabs>
          <w:tab w:val="right" w:leader="dot" w:pos="8306"/>
        </w:tabs>
      </w:pPr>
      <w:hyperlink w:anchor="_Toc9720" w:history="1">
        <w:r>
          <w:rPr>
            <w:rFonts w:ascii="仿宋" w:eastAsia="仿宋" w:hAnsi="仿宋" w:cs="仿宋" w:hint="eastAsia"/>
            <w:lang w:eastAsia="zh-CN"/>
          </w:rPr>
          <w:t>四、市场分析、调研</w:t>
        </w:r>
        <w:r>
          <w:tab/>
        </w:r>
        <w:r>
          <w:fldChar w:fldCharType="begin"/>
        </w:r>
        <w:r>
          <w:instrText xml:space="preserve"> PAGEREF _Toc9720 \h </w:instrText>
        </w:r>
        <w:r>
          <w:fldChar w:fldCharType="separate"/>
        </w:r>
        <w:r>
          <w:t>12</w:t>
        </w:r>
        <w:r>
          <w:fldChar w:fldCharType="end"/>
        </w:r>
      </w:hyperlink>
    </w:p>
    <w:p>
      <w:pPr>
        <w:pStyle w:val="TOC2"/>
        <w:tabs>
          <w:tab w:val="right" w:leader="dot" w:pos="8306"/>
        </w:tabs>
      </w:pPr>
      <w:hyperlink w:anchor="_Toc16712" w:history="1">
        <w:r>
          <w:rPr>
            <w:rFonts w:ascii="仿宋" w:eastAsia="仿宋" w:hAnsi="仿宋" w:cs="仿宋" w:hint="eastAsia"/>
            <w:lang w:eastAsia="zh-CN"/>
          </w:rPr>
          <w:t>(一)、电力工程市场行业分析</w:t>
        </w:r>
        <w:r>
          <w:tab/>
        </w:r>
        <w:r>
          <w:fldChar w:fldCharType="begin"/>
        </w:r>
        <w:r>
          <w:instrText xml:space="preserve"> PAGEREF _Toc16712 \h </w:instrText>
        </w:r>
        <w:r>
          <w:fldChar w:fldCharType="separate"/>
        </w:r>
        <w:r>
          <w:t>12</w:t>
        </w:r>
        <w:r>
          <w:fldChar w:fldCharType="end"/>
        </w:r>
      </w:hyperlink>
    </w:p>
    <w:p>
      <w:pPr>
        <w:pStyle w:val="TOC2"/>
        <w:tabs>
          <w:tab w:val="right" w:leader="dot" w:pos="8306"/>
        </w:tabs>
      </w:pPr>
      <w:hyperlink w:anchor="_Toc11024" w:history="1">
        <w:r>
          <w:rPr>
            <w:rFonts w:ascii="仿宋" w:eastAsia="仿宋" w:hAnsi="仿宋" w:cs="仿宋" w:hint="eastAsia"/>
            <w:lang w:eastAsia="zh-CN"/>
          </w:rPr>
          <w:t>(二)、电力工程市场市场分析预测</w:t>
        </w:r>
        <w:r>
          <w:tab/>
        </w:r>
        <w:r>
          <w:fldChar w:fldCharType="begin"/>
        </w:r>
        <w:r>
          <w:instrText xml:space="preserve"> PAGEREF _Toc11024 \h </w:instrText>
        </w:r>
        <w:r>
          <w:fldChar w:fldCharType="separate"/>
        </w:r>
        <w:r>
          <w:t>12</w:t>
        </w:r>
        <w:r>
          <w:fldChar w:fldCharType="end"/>
        </w:r>
      </w:hyperlink>
    </w:p>
    <w:p>
      <w:pPr>
        <w:pStyle w:val="TOC1"/>
        <w:tabs>
          <w:tab w:val="right" w:leader="dot" w:pos="8306"/>
        </w:tabs>
      </w:pPr>
      <w:hyperlink w:anchor="_Toc16132" w:history="1">
        <w:r>
          <w:rPr>
            <w:rFonts w:ascii="仿宋" w:eastAsia="仿宋" w:hAnsi="仿宋" w:cs="仿宋" w:hint="eastAsia"/>
            <w:lang w:eastAsia="zh-CN"/>
          </w:rPr>
          <w:t>五、产品规划分析</w:t>
        </w:r>
        <w:r>
          <w:tab/>
        </w:r>
        <w:r>
          <w:fldChar w:fldCharType="begin"/>
        </w:r>
        <w:r>
          <w:instrText xml:space="preserve"> PAGEREF _Toc16132 \h </w:instrText>
        </w:r>
        <w:r>
          <w:fldChar w:fldCharType="separate"/>
        </w:r>
        <w:r>
          <w:t>13</w:t>
        </w:r>
        <w:r>
          <w:fldChar w:fldCharType="end"/>
        </w:r>
      </w:hyperlink>
    </w:p>
    <w:p>
      <w:pPr>
        <w:pStyle w:val="TOC2"/>
        <w:tabs>
          <w:tab w:val="right" w:leader="dot" w:pos="8306"/>
        </w:tabs>
      </w:pPr>
      <w:hyperlink w:anchor="_Toc16880" w:history="1">
        <w:r>
          <w:rPr>
            <w:rFonts w:ascii="仿宋" w:eastAsia="仿宋" w:hAnsi="仿宋" w:cs="仿宋" w:hint="eastAsia"/>
            <w:lang w:eastAsia="zh-CN"/>
          </w:rPr>
          <w:t>(一)、产品规划</w:t>
        </w:r>
        <w:r>
          <w:tab/>
        </w:r>
        <w:r>
          <w:fldChar w:fldCharType="begin"/>
        </w:r>
        <w:r>
          <w:instrText xml:space="preserve"> PAGEREF _Toc16880 \h </w:instrText>
        </w:r>
        <w:r>
          <w:fldChar w:fldCharType="separate"/>
        </w:r>
        <w:r>
          <w:t>13</w:t>
        </w:r>
        <w:r>
          <w:fldChar w:fldCharType="end"/>
        </w:r>
      </w:hyperlink>
    </w:p>
    <w:p>
      <w:pPr>
        <w:pStyle w:val="TOC2"/>
        <w:tabs>
          <w:tab w:val="right" w:leader="dot" w:pos="8306"/>
        </w:tabs>
      </w:pPr>
      <w:hyperlink w:anchor="_Toc9408" w:history="1">
        <w:r>
          <w:rPr>
            <w:rFonts w:ascii="仿宋" w:eastAsia="仿宋" w:hAnsi="仿宋" w:cs="仿宋" w:hint="eastAsia"/>
            <w:lang w:eastAsia="zh-CN"/>
          </w:rPr>
          <w:t>(二)、建设规模</w:t>
        </w:r>
        <w:r>
          <w:tab/>
        </w:r>
        <w:r>
          <w:fldChar w:fldCharType="begin"/>
        </w:r>
        <w:r>
          <w:instrText xml:space="preserve"> PAGEREF _Toc9408 \h </w:instrText>
        </w:r>
        <w:r>
          <w:fldChar w:fldCharType="separate"/>
        </w:r>
        <w:r>
          <w:t>14</w:t>
        </w:r>
        <w:r>
          <w:fldChar w:fldCharType="end"/>
        </w:r>
      </w:hyperlink>
    </w:p>
    <w:p>
      <w:pPr>
        <w:pStyle w:val="TOC1"/>
        <w:tabs>
          <w:tab w:val="right" w:leader="dot" w:pos="8306"/>
        </w:tabs>
      </w:pPr>
      <w:hyperlink w:anchor="_Toc453" w:history="1">
        <w:r>
          <w:rPr>
            <w:rFonts w:ascii="仿宋" w:eastAsia="仿宋" w:hAnsi="仿宋" w:cs="仿宋" w:hint="eastAsia"/>
            <w:lang w:eastAsia="zh-CN"/>
          </w:rPr>
          <w:t>六、电力工程市场项目概论</w:t>
        </w:r>
        <w:r>
          <w:tab/>
        </w:r>
        <w:r>
          <w:fldChar w:fldCharType="begin"/>
        </w:r>
        <w:r>
          <w:instrText xml:space="preserve"> PAGEREF _Toc453 \h </w:instrText>
        </w:r>
        <w:r>
          <w:fldChar w:fldCharType="separate"/>
        </w:r>
        <w:r>
          <w:t>15</w:t>
        </w:r>
        <w:r>
          <w:fldChar w:fldCharType="end"/>
        </w:r>
      </w:hyperlink>
    </w:p>
    <w:p>
      <w:pPr>
        <w:pStyle w:val="TOC2"/>
        <w:tabs>
          <w:tab w:val="right" w:leader="dot" w:pos="8306"/>
        </w:tabs>
      </w:pPr>
      <w:hyperlink w:anchor="_Toc16843" w:history="1">
        <w:r>
          <w:rPr>
            <w:rFonts w:ascii="仿宋" w:eastAsia="仿宋" w:hAnsi="仿宋" w:cs="仿宋" w:hint="eastAsia"/>
            <w:lang w:eastAsia="zh-CN"/>
          </w:rPr>
          <w:t>(一)、电力工程市场项目概况</w:t>
        </w:r>
        <w:r>
          <w:tab/>
        </w:r>
        <w:r>
          <w:fldChar w:fldCharType="begin"/>
        </w:r>
        <w:r>
          <w:instrText xml:space="preserve"> PAGEREF _Toc16843 \h </w:instrText>
        </w:r>
        <w:r>
          <w:fldChar w:fldCharType="separate"/>
        </w:r>
        <w:r>
          <w:t>15</w:t>
        </w:r>
        <w:r>
          <w:fldChar w:fldCharType="end"/>
        </w:r>
      </w:hyperlink>
    </w:p>
    <w:p>
      <w:pPr>
        <w:pStyle w:val="TOC2"/>
        <w:tabs>
          <w:tab w:val="right" w:leader="dot" w:pos="8306"/>
        </w:tabs>
      </w:pPr>
      <w:hyperlink w:anchor="_Toc1574" w:history="1">
        <w:r>
          <w:rPr>
            <w:rFonts w:ascii="仿宋" w:eastAsia="仿宋" w:hAnsi="仿宋" w:cs="仿宋" w:hint="eastAsia"/>
            <w:lang w:eastAsia="zh-CN"/>
          </w:rPr>
          <w:t>(二)、电力工程市场项目目标</w:t>
        </w:r>
        <w:r>
          <w:tab/>
        </w:r>
        <w:r>
          <w:fldChar w:fldCharType="begin"/>
        </w:r>
        <w:r>
          <w:instrText xml:space="preserve"> PAGEREF _Toc1574 \h </w:instrText>
        </w:r>
        <w:r>
          <w:fldChar w:fldCharType="separate"/>
        </w:r>
        <w:r>
          <w:t>18</w:t>
        </w:r>
        <w:r>
          <w:fldChar w:fldCharType="end"/>
        </w:r>
      </w:hyperlink>
    </w:p>
    <w:p>
      <w:pPr>
        <w:pStyle w:val="TOC2"/>
        <w:tabs>
          <w:tab w:val="right" w:leader="dot" w:pos="8306"/>
        </w:tabs>
      </w:pPr>
      <w:hyperlink w:anchor="_Toc20162" w:history="1">
        <w:r>
          <w:rPr>
            <w:rFonts w:ascii="仿宋" w:eastAsia="仿宋" w:hAnsi="仿宋" w:cs="仿宋" w:hint="eastAsia"/>
            <w:lang w:eastAsia="zh-CN"/>
          </w:rPr>
          <w:t>(三)、电力工程市场项目提出的理由</w:t>
        </w:r>
        <w:r>
          <w:tab/>
        </w:r>
        <w:r>
          <w:fldChar w:fldCharType="begin"/>
        </w:r>
        <w:r>
          <w:instrText xml:space="preserve"> PAGEREF _Toc20162 \h </w:instrText>
        </w:r>
        <w:r>
          <w:fldChar w:fldCharType="separate"/>
        </w:r>
        <w:r>
          <w:t>18</w:t>
        </w:r>
        <w:r>
          <w:fldChar w:fldCharType="end"/>
        </w:r>
      </w:hyperlink>
    </w:p>
    <w:p>
      <w:pPr>
        <w:pStyle w:val="TOC2"/>
        <w:tabs>
          <w:tab w:val="right" w:leader="dot" w:pos="8306"/>
        </w:tabs>
      </w:pPr>
      <w:hyperlink w:anchor="_Toc2840" w:history="1">
        <w:r>
          <w:rPr>
            <w:rFonts w:ascii="仿宋" w:eastAsia="仿宋" w:hAnsi="仿宋" w:cs="仿宋" w:hint="eastAsia"/>
            <w:lang w:eastAsia="zh-CN"/>
          </w:rPr>
          <w:t>(四)、电力工程市场项目意义</w:t>
        </w:r>
        <w:r>
          <w:tab/>
        </w:r>
        <w:r>
          <w:fldChar w:fldCharType="begin"/>
        </w:r>
        <w:r>
          <w:instrText xml:space="preserve"> PAGEREF _Toc2840 \h </w:instrText>
        </w:r>
        <w:r>
          <w:fldChar w:fldCharType="separate"/>
        </w:r>
        <w:r>
          <w:t>20</w:t>
        </w:r>
        <w:r>
          <w:fldChar w:fldCharType="end"/>
        </w:r>
      </w:hyperlink>
    </w:p>
    <w:p>
      <w:pPr>
        <w:pStyle w:val="TOC2"/>
        <w:tabs>
          <w:tab w:val="right" w:leader="dot" w:pos="8306"/>
        </w:tabs>
      </w:pPr>
      <w:hyperlink w:anchor="_Toc19970" w:history="1">
        <w:r>
          <w:rPr>
            <w:rFonts w:ascii="仿宋" w:eastAsia="仿宋" w:hAnsi="仿宋" w:cs="仿宋" w:hint="eastAsia"/>
            <w:lang w:eastAsia="zh-CN"/>
          </w:rPr>
          <w:t>(五)、电力工程市场项目背景</w:t>
        </w:r>
        <w:r>
          <w:tab/>
        </w:r>
        <w:r>
          <w:fldChar w:fldCharType="begin"/>
        </w:r>
        <w:r>
          <w:instrText xml:space="preserve"> PAGEREF _Toc19970 \h </w:instrText>
        </w:r>
        <w:r>
          <w:fldChar w:fldCharType="separate"/>
        </w:r>
        <w:r>
          <w:t>21</w:t>
        </w:r>
        <w:r>
          <w:fldChar w:fldCharType="end"/>
        </w:r>
      </w:hyperlink>
    </w:p>
    <w:p>
      <w:pPr>
        <w:pStyle w:val="TOC1"/>
        <w:tabs>
          <w:tab w:val="right" w:leader="dot" w:pos="8306"/>
        </w:tabs>
      </w:pPr>
      <w:hyperlink w:anchor="_Toc11824" w:history="1">
        <w:r>
          <w:rPr>
            <w:rFonts w:ascii="仿宋" w:eastAsia="仿宋" w:hAnsi="仿宋" w:cs="仿宋" w:hint="eastAsia"/>
            <w:lang w:eastAsia="zh-CN"/>
          </w:rPr>
          <w:t>七、生产安全保护</w:t>
        </w:r>
        <w:r>
          <w:tab/>
        </w:r>
        <w:r>
          <w:fldChar w:fldCharType="begin"/>
        </w:r>
        <w:r>
          <w:instrText xml:space="preserve"> PAGEREF _Toc11824 \h </w:instrText>
        </w:r>
        <w:r>
          <w:fldChar w:fldCharType="separate"/>
        </w:r>
        <w:r>
          <w:t>22</w:t>
        </w:r>
        <w:r>
          <w:fldChar w:fldCharType="end"/>
        </w:r>
      </w:hyperlink>
    </w:p>
    <w:p>
      <w:pPr>
        <w:pStyle w:val="TOC2"/>
        <w:tabs>
          <w:tab w:val="right" w:leader="dot" w:pos="8306"/>
        </w:tabs>
      </w:pPr>
      <w:hyperlink w:anchor="_Toc8404" w:history="1">
        <w:r>
          <w:rPr>
            <w:rFonts w:ascii="仿宋" w:eastAsia="仿宋" w:hAnsi="仿宋" w:cs="仿宋" w:hint="eastAsia"/>
            <w:lang w:eastAsia="zh-CN"/>
          </w:rPr>
          <w:t>(一)、消防安全</w:t>
        </w:r>
        <w:r>
          <w:tab/>
        </w:r>
        <w:r>
          <w:fldChar w:fldCharType="begin"/>
        </w:r>
        <w:r>
          <w:instrText xml:space="preserve"> PAGEREF _Toc8404 \h </w:instrText>
        </w:r>
        <w:r>
          <w:fldChar w:fldCharType="separate"/>
        </w:r>
        <w:r>
          <w:t>22</w:t>
        </w:r>
        <w:r>
          <w:fldChar w:fldCharType="end"/>
        </w:r>
      </w:hyperlink>
    </w:p>
    <w:p>
      <w:pPr>
        <w:pStyle w:val="TOC2"/>
        <w:tabs>
          <w:tab w:val="right" w:leader="dot" w:pos="8306"/>
        </w:tabs>
      </w:pPr>
      <w:hyperlink w:anchor="_Toc9609" w:history="1">
        <w:r>
          <w:rPr>
            <w:rFonts w:ascii="仿宋" w:eastAsia="仿宋" w:hAnsi="仿宋" w:cs="仿宋" w:hint="eastAsia"/>
            <w:lang w:eastAsia="zh-CN"/>
          </w:rPr>
          <w:t>(二)、防火防爆总图布置措施</w:t>
        </w:r>
        <w:r>
          <w:tab/>
        </w:r>
        <w:r>
          <w:fldChar w:fldCharType="begin"/>
        </w:r>
        <w:r>
          <w:instrText xml:space="preserve"> PAGEREF _Toc9609 \h </w:instrText>
        </w:r>
        <w:r>
          <w:fldChar w:fldCharType="separate"/>
        </w:r>
        <w:r>
          <w:t>24</w:t>
        </w:r>
        <w:r>
          <w:fldChar w:fldCharType="end"/>
        </w:r>
      </w:hyperlink>
    </w:p>
    <w:p>
      <w:pPr>
        <w:pStyle w:val="TOC2"/>
        <w:tabs>
          <w:tab w:val="right" w:leader="dot" w:pos="8306"/>
        </w:tabs>
      </w:pPr>
      <w:hyperlink w:anchor="_Toc32506" w:history="1">
        <w:r>
          <w:rPr>
            <w:rFonts w:ascii="仿宋" w:eastAsia="仿宋" w:hAnsi="仿宋" w:cs="仿宋" w:hint="eastAsia"/>
            <w:lang w:eastAsia="zh-CN"/>
          </w:rPr>
          <w:t>(三)、自然灾害防范措施</w:t>
        </w:r>
        <w:r>
          <w:tab/>
        </w:r>
        <w:r>
          <w:fldChar w:fldCharType="begin"/>
        </w:r>
        <w:r>
          <w:instrText xml:space="preserve"> PAGEREF _Toc32506 \h </w:instrText>
        </w:r>
        <w:r>
          <w:fldChar w:fldCharType="separate"/>
        </w:r>
        <w:r>
          <w:t>24</w:t>
        </w:r>
        <w:r>
          <w:fldChar w:fldCharType="end"/>
        </w:r>
      </w:hyperlink>
    </w:p>
    <w:p>
      <w:pPr>
        <w:pStyle w:val="TOC2"/>
        <w:tabs>
          <w:tab w:val="right" w:leader="dot" w:pos="8306"/>
        </w:tabs>
      </w:pPr>
      <w:hyperlink w:anchor="_Toc940" w:history="1">
        <w:r>
          <w:rPr>
            <w:rFonts w:ascii="仿宋" w:eastAsia="仿宋" w:hAnsi="仿宋" w:cs="仿宋" w:hint="eastAsia"/>
            <w:lang w:eastAsia="zh-CN"/>
          </w:rPr>
          <w:t>(四)、安全色及安全标志使用要求</w:t>
        </w:r>
        <w:r>
          <w:tab/>
        </w:r>
        <w:r>
          <w:fldChar w:fldCharType="begin"/>
        </w:r>
        <w:r>
          <w:instrText xml:space="preserve"> PAGEREF _Toc940 \h </w:instrText>
        </w:r>
        <w:r>
          <w:fldChar w:fldCharType="separate"/>
        </w:r>
        <w:r>
          <w:t>25</w:t>
        </w:r>
        <w:r>
          <w:fldChar w:fldCharType="end"/>
        </w:r>
      </w:hyperlink>
    </w:p>
    <w:p>
      <w:pPr>
        <w:pStyle w:val="TOC2"/>
        <w:tabs>
          <w:tab w:val="right" w:leader="dot" w:pos="8306"/>
        </w:tabs>
      </w:pPr>
      <w:hyperlink w:anchor="_Toc11126" w:history="1">
        <w:r>
          <w:rPr>
            <w:rFonts w:ascii="仿宋" w:eastAsia="仿宋" w:hAnsi="仿宋" w:cs="仿宋" w:hint="eastAsia"/>
            <w:lang w:eastAsia="zh-CN"/>
          </w:rPr>
          <w:t>(五)、防尘防毒措施</w:t>
        </w:r>
        <w:r>
          <w:tab/>
        </w:r>
        <w:r>
          <w:fldChar w:fldCharType="begin"/>
        </w:r>
        <w:r>
          <w:instrText xml:space="preserve"> PAGEREF _Toc11126 \h </w:instrText>
        </w:r>
        <w:r>
          <w:fldChar w:fldCharType="separate"/>
        </w:r>
        <w:r>
          <w:t>26</w:t>
        </w:r>
        <w:r>
          <w:fldChar w:fldCharType="end"/>
        </w:r>
      </w:hyperlink>
    </w:p>
    <w:p>
      <w:pPr>
        <w:pStyle w:val="TOC2"/>
        <w:tabs>
          <w:tab w:val="right" w:leader="dot" w:pos="8306"/>
        </w:tabs>
      </w:pPr>
      <w:hyperlink w:anchor="_Toc6058" w:history="1">
        <w:r>
          <w:rPr>
            <w:rFonts w:ascii="仿宋" w:eastAsia="仿宋" w:hAnsi="仿宋" w:cs="仿宋" w:hint="eastAsia"/>
            <w:lang w:eastAsia="zh-CN"/>
          </w:rPr>
          <w:t>(六)、防静电、触电防护及防雷措施</w:t>
        </w:r>
        <w:r>
          <w:tab/>
        </w:r>
        <w:r>
          <w:fldChar w:fldCharType="begin"/>
        </w:r>
        <w:r>
          <w:instrText xml:space="preserve"> PAGEREF _Toc6058 \h </w:instrText>
        </w:r>
        <w:r>
          <w:fldChar w:fldCharType="separate"/>
        </w:r>
        <w:r>
          <w:t>27</w:t>
        </w:r>
        <w:r>
          <w:fldChar w:fldCharType="end"/>
        </w:r>
      </w:hyperlink>
    </w:p>
    <w:p>
      <w:pPr>
        <w:pStyle w:val="TOC2"/>
        <w:tabs>
          <w:tab w:val="right" w:leader="dot" w:pos="8306"/>
        </w:tabs>
      </w:pPr>
      <w:hyperlink w:anchor="_Toc22728" w:history="1">
        <w:r>
          <w:rPr>
            <w:rFonts w:ascii="仿宋" w:eastAsia="仿宋" w:hAnsi="仿宋" w:cs="仿宋" w:hint="eastAsia"/>
            <w:lang w:eastAsia="zh-CN"/>
          </w:rPr>
          <w:t>(七)、机械设备安全保障措施</w:t>
        </w:r>
        <w:r>
          <w:tab/>
        </w:r>
        <w:r>
          <w:fldChar w:fldCharType="begin"/>
        </w:r>
        <w:r>
          <w:instrText xml:space="preserve"> PAGEREF _Toc22728 \h </w:instrText>
        </w:r>
        <w:r>
          <w:fldChar w:fldCharType="separate"/>
        </w:r>
        <w:r>
          <w:t>29</w:t>
        </w:r>
        <w:r>
          <w:fldChar w:fldCharType="end"/>
        </w:r>
      </w:hyperlink>
    </w:p>
    <w:p>
      <w:pPr>
        <w:pStyle w:val="TOC1"/>
        <w:tabs>
          <w:tab w:val="right" w:leader="dot" w:pos="8306"/>
        </w:tabs>
      </w:pPr>
      <w:hyperlink w:anchor="_Toc13034" w:history="1">
        <w:r>
          <w:rPr>
            <w:rFonts w:ascii="仿宋" w:eastAsia="仿宋" w:hAnsi="仿宋" w:cs="仿宋" w:hint="eastAsia"/>
            <w:lang w:eastAsia="zh-CN"/>
          </w:rPr>
          <w:t>八、电力工程市场项目投资规划</w:t>
        </w:r>
        <w:r>
          <w:tab/>
        </w:r>
        <w:r>
          <w:fldChar w:fldCharType="begin"/>
        </w:r>
        <w:r>
          <w:instrText xml:space="preserve"> PAGEREF _Toc13034 \h </w:instrText>
        </w:r>
        <w:r>
          <w:fldChar w:fldCharType="separate"/>
        </w:r>
        <w:r>
          <w:t>30</w:t>
        </w:r>
        <w:r>
          <w:fldChar w:fldCharType="end"/>
        </w:r>
      </w:hyperlink>
    </w:p>
    <w:p>
      <w:pPr>
        <w:pStyle w:val="TOC2"/>
        <w:tabs>
          <w:tab w:val="right" w:leader="dot" w:pos="8306"/>
        </w:tabs>
      </w:pPr>
      <w:hyperlink w:anchor="_Toc1" w:history="1">
        <w:r>
          <w:rPr>
            <w:rFonts w:ascii="仿宋" w:eastAsia="仿宋" w:hAnsi="仿宋" w:cs="仿宋" w:hint="eastAsia"/>
            <w:lang w:eastAsia="zh-CN"/>
          </w:rPr>
          <w:t>(一)、电力工程市场项目总投资估算</w:t>
        </w:r>
        <w:r>
          <w:tab/>
        </w:r>
        <w:r>
          <w:fldChar w:fldCharType="begin"/>
        </w:r>
        <w:r>
          <w:instrText xml:space="preserve"> PAGEREF _Toc1 \h </w:instrText>
        </w:r>
        <w:r>
          <w:fldChar w:fldCharType="separate"/>
        </w:r>
        <w:r>
          <w:t>30</w:t>
        </w:r>
        <w:r>
          <w:fldChar w:fldCharType="end"/>
        </w:r>
      </w:hyperlink>
    </w:p>
    <w:p>
      <w:pPr>
        <w:pStyle w:val="TOC2"/>
        <w:tabs>
          <w:tab w:val="right" w:leader="dot" w:pos="8306"/>
        </w:tabs>
      </w:pPr>
      <w:hyperlink w:anchor="_Toc10872" w:history="1">
        <w:r>
          <w:rPr>
            <w:rFonts w:ascii="仿宋" w:eastAsia="仿宋" w:hAnsi="仿宋" w:cs="仿宋" w:hint="eastAsia"/>
            <w:lang w:eastAsia="zh-CN"/>
          </w:rPr>
          <w:t>(二)、资金筹措</w:t>
        </w:r>
        <w:r>
          <w:tab/>
        </w:r>
        <w:r>
          <w:fldChar w:fldCharType="begin"/>
        </w:r>
        <w:r>
          <w:instrText xml:space="preserve"> PAGEREF _Toc10872 \h </w:instrText>
        </w:r>
        <w:r>
          <w:fldChar w:fldCharType="separate"/>
        </w:r>
        <w:r>
          <w:t>31</w:t>
        </w:r>
        <w:r>
          <w:fldChar w:fldCharType="end"/>
        </w:r>
      </w:hyperlink>
    </w:p>
    <w:p>
      <w:pPr>
        <w:pStyle w:val="TOC1"/>
        <w:tabs>
          <w:tab w:val="right" w:leader="dot" w:pos="8306"/>
        </w:tabs>
      </w:pPr>
      <w:hyperlink w:anchor="_Toc18761" w:history="1">
        <w:r>
          <w:rPr>
            <w:rFonts w:ascii="仿宋" w:eastAsia="仿宋" w:hAnsi="仿宋" w:cs="仿宋" w:hint="eastAsia"/>
            <w:lang w:eastAsia="zh-CN"/>
          </w:rPr>
          <w:t>九、电力工程市场项目经营效益</w:t>
        </w:r>
        <w:r>
          <w:tab/>
        </w:r>
        <w:r>
          <w:fldChar w:fldCharType="begin"/>
        </w:r>
        <w:r>
          <w:instrText xml:space="preserve"> PAGEREF _Toc18761 \h </w:instrText>
        </w:r>
        <w:r>
          <w:fldChar w:fldCharType="separate"/>
        </w:r>
        <w:r>
          <w:t>32</w:t>
        </w:r>
        <w:r>
          <w:fldChar w:fldCharType="end"/>
        </w:r>
      </w:hyperlink>
    </w:p>
    <w:p>
      <w:pPr>
        <w:pStyle w:val="TOC2"/>
        <w:tabs>
          <w:tab w:val="right" w:leader="dot" w:pos="8306"/>
        </w:tabs>
      </w:pPr>
      <w:hyperlink w:anchor="_Toc22501" w:history="1">
        <w:r>
          <w:rPr>
            <w:rFonts w:ascii="仿宋" w:eastAsia="仿宋" w:hAnsi="仿宋" w:cs="仿宋" w:hint="eastAsia"/>
            <w:lang w:eastAsia="zh-CN"/>
          </w:rPr>
          <w:t>(一)、经济评价财务测算</w:t>
        </w:r>
        <w:r>
          <w:tab/>
        </w:r>
        <w:r>
          <w:fldChar w:fldCharType="begin"/>
        </w:r>
        <w:r>
          <w:instrText xml:space="preserve"> PAGEREF _Toc22501 \h </w:instrText>
        </w:r>
        <w:r>
          <w:fldChar w:fldCharType="separate"/>
        </w:r>
        <w:r>
          <w:t>32</w:t>
        </w:r>
        <w:r>
          <w:fldChar w:fldCharType="end"/>
        </w:r>
      </w:hyperlink>
    </w:p>
    <w:p>
      <w:pPr>
        <w:pStyle w:val="TOC2"/>
        <w:tabs>
          <w:tab w:val="right" w:leader="dot" w:pos="8306"/>
        </w:tabs>
      </w:pPr>
      <w:hyperlink w:anchor="_Toc22997" w:history="1">
        <w:r>
          <w:rPr>
            <w:rFonts w:ascii="仿宋" w:eastAsia="仿宋" w:hAnsi="仿宋" w:cs="仿宋" w:hint="eastAsia"/>
            <w:lang w:eastAsia="zh-CN"/>
          </w:rPr>
          <w:t>(二)、电力工程市场项目盈利能力分析</w:t>
        </w:r>
        <w:r>
          <w:tab/>
        </w:r>
        <w:r>
          <w:fldChar w:fldCharType="begin"/>
        </w:r>
        <w:r>
          <w:instrText xml:space="preserve"> PAGEREF _Toc22997 \h </w:instrText>
        </w:r>
        <w:r>
          <w:fldChar w:fldCharType="separate"/>
        </w:r>
        <w:r>
          <w:t>33</w:t>
        </w:r>
        <w:r>
          <w:fldChar w:fldCharType="end"/>
        </w:r>
      </w:hyperlink>
    </w:p>
    <w:p>
      <w:pPr>
        <w:pStyle w:val="TOC1"/>
        <w:tabs>
          <w:tab w:val="right" w:leader="dot" w:pos="8306"/>
        </w:tabs>
      </w:pPr>
      <w:hyperlink w:anchor="_Toc15851" w:history="1">
        <w:r>
          <w:rPr>
            <w:rFonts w:ascii="仿宋" w:eastAsia="仿宋" w:hAnsi="仿宋" w:cs="仿宋" w:hint="eastAsia"/>
            <w:lang w:eastAsia="zh-CN"/>
          </w:rPr>
          <w:t>十、电力工程市场项目创新与研发</w:t>
        </w:r>
        <w:r>
          <w:tab/>
        </w:r>
        <w:r>
          <w:fldChar w:fldCharType="begin"/>
        </w:r>
        <w:r>
          <w:instrText xml:space="preserve"> PAGEREF _Toc15851 \h </w:instrText>
        </w:r>
        <w:r>
          <w:fldChar w:fldCharType="separate"/>
        </w:r>
        <w:r>
          <w:t>34</w:t>
        </w:r>
        <w:r>
          <w:fldChar w:fldCharType="end"/>
        </w:r>
      </w:hyperlink>
    </w:p>
    <w:p>
      <w:pPr>
        <w:pStyle w:val="TOC2"/>
        <w:tabs>
          <w:tab w:val="right" w:leader="dot" w:pos="8306"/>
        </w:tabs>
      </w:pPr>
      <w:hyperlink w:anchor="_Toc14948" w:history="1">
        <w:r>
          <w:rPr>
            <w:rFonts w:ascii="仿宋" w:eastAsia="仿宋" w:hAnsi="仿宋" w:cs="仿宋" w:hint="eastAsia"/>
            <w:lang w:eastAsia="zh-CN"/>
          </w:rPr>
          <w:t>(一)、创新策略与方向</w:t>
        </w:r>
        <w:r>
          <w:tab/>
        </w:r>
        <w:r>
          <w:fldChar w:fldCharType="begin"/>
        </w:r>
        <w:r>
          <w:instrText xml:space="preserve"> PAGEREF _Toc14948 \h </w:instrText>
        </w:r>
        <w:r>
          <w:fldChar w:fldCharType="separate"/>
        </w:r>
        <w:r>
          <w:t>34</w:t>
        </w:r>
        <w:r>
          <w:fldChar w:fldCharType="end"/>
        </w:r>
      </w:hyperlink>
    </w:p>
    <w:p>
      <w:pPr>
        <w:pStyle w:val="TOC2"/>
        <w:tabs>
          <w:tab w:val="right" w:leader="dot" w:pos="8306"/>
        </w:tabs>
      </w:pPr>
      <w:hyperlink w:anchor="_Toc22392" w:history="1">
        <w:r>
          <w:rPr>
            <w:rFonts w:ascii="仿宋" w:eastAsia="仿宋" w:hAnsi="仿宋" w:cs="仿宋" w:hint="eastAsia"/>
            <w:lang w:eastAsia="zh-CN"/>
          </w:rPr>
          <w:t>(二)、研发规划与投入</w:t>
        </w:r>
        <w:r>
          <w:tab/>
        </w:r>
        <w:r>
          <w:fldChar w:fldCharType="begin"/>
        </w:r>
        <w:r>
          <w:instrText xml:space="preserve"> PAGEREF _Toc22392 \h </w:instrText>
        </w:r>
        <w:r>
          <w:fldChar w:fldCharType="separate"/>
        </w:r>
        <w:r>
          <w:t>36</w:t>
        </w:r>
        <w:r>
          <w:fldChar w:fldCharType="end"/>
        </w:r>
      </w:hyperlink>
    </w:p>
    <w:p>
      <w:pPr>
        <w:pStyle w:val="TOC1"/>
        <w:tabs>
          <w:tab w:val="right" w:leader="dot" w:pos="8306"/>
        </w:tabs>
      </w:pPr>
      <w:hyperlink w:anchor="_Toc25267" w:history="1">
        <w:r>
          <w:rPr>
            <w:rFonts w:ascii="仿宋" w:eastAsia="仿宋" w:hAnsi="仿宋" w:cs="仿宋" w:hint="eastAsia"/>
            <w:lang w:eastAsia="zh-CN"/>
          </w:rPr>
          <w:t>十一、电力工程市场项目财务管理</w:t>
        </w:r>
        <w:r>
          <w:tab/>
        </w:r>
        <w:r>
          <w:fldChar w:fldCharType="begin"/>
        </w:r>
        <w:r>
          <w:instrText xml:space="preserve"> PAGEREF _Toc25267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20" w:history="1">
        <w:r>
          <w:rPr>
            <w:rFonts w:ascii="仿宋" w:eastAsia="仿宋" w:hAnsi="仿宋" w:cs="仿宋" w:hint="eastAsia"/>
            <w:lang w:eastAsia="zh-CN"/>
          </w:rPr>
          <w:t>(一)、资金需求大</w:t>
        </w:r>
        <w:r>
          <w:tab/>
        </w:r>
        <w:r>
          <w:fldChar w:fldCharType="begin"/>
        </w:r>
        <w:r>
          <w:instrText xml:space="preserve"> PAGEREF _Toc3020 \h </w:instrText>
        </w:r>
        <w:r>
          <w:fldChar w:fldCharType="separate"/>
        </w:r>
        <w:r>
          <w:t>37</w:t>
        </w:r>
        <w:r>
          <w:fldChar w:fldCharType="end"/>
        </w:r>
      </w:hyperlink>
    </w:p>
    <w:p>
      <w:pPr>
        <w:pStyle w:val="TOC2"/>
        <w:tabs>
          <w:tab w:val="right" w:leader="dot" w:pos="8306"/>
        </w:tabs>
      </w:pPr>
      <w:hyperlink w:anchor="_Toc6543" w:history="1">
        <w:r>
          <w:rPr>
            <w:rFonts w:ascii="仿宋" w:eastAsia="仿宋" w:hAnsi="仿宋" w:cs="仿宋" w:hint="eastAsia"/>
            <w:lang w:eastAsia="zh-CN"/>
          </w:rPr>
          <w:t>(二)、研发周期长</w:t>
        </w:r>
        <w:r>
          <w:tab/>
        </w:r>
        <w:r>
          <w:fldChar w:fldCharType="begin"/>
        </w:r>
        <w:r>
          <w:instrText xml:space="preserve"> PAGEREF _Toc6543 \h </w:instrText>
        </w:r>
        <w:r>
          <w:fldChar w:fldCharType="separate"/>
        </w:r>
        <w:r>
          <w:t>38</w:t>
        </w:r>
        <w:r>
          <w:fldChar w:fldCharType="end"/>
        </w:r>
      </w:hyperlink>
    </w:p>
    <w:p>
      <w:pPr>
        <w:pStyle w:val="TOC2"/>
        <w:tabs>
          <w:tab w:val="right" w:leader="dot" w:pos="8306"/>
        </w:tabs>
      </w:pPr>
      <w:hyperlink w:anchor="_Toc22734" w:history="1">
        <w:r>
          <w:rPr>
            <w:rFonts w:ascii="仿宋" w:eastAsia="仿宋" w:hAnsi="仿宋" w:cs="仿宋" w:hint="eastAsia"/>
            <w:lang w:eastAsia="zh-CN"/>
          </w:rPr>
          <w:t>(三)、市场风险大</w:t>
        </w:r>
        <w:r>
          <w:tab/>
        </w:r>
        <w:r>
          <w:fldChar w:fldCharType="begin"/>
        </w:r>
        <w:r>
          <w:instrText xml:space="preserve"> PAGEREF _Toc22734 \h </w:instrText>
        </w:r>
        <w:r>
          <w:fldChar w:fldCharType="separate"/>
        </w:r>
        <w:r>
          <w:t>40</w:t>
        </w:r>
        <w:r>
          <w:fldChar w:fldCharType="end"/>
        </w:r>
      </w:hyperlink>
    </w:p>
    <w:p>
      <w:pPr>
        <w:pStyle w:val="TOC2"/>
        <w:tabs>
          <w:tab w:val="right" w:leader="dot" w:pos="8306"/>
        </w:tabs>
      </w:pPr>
      <w:hyperlink w:anchor="_Toc5736" w:history="1">
        <w:r>
          <w:rPr>
            <w:rFonts w:ascii="仿宋" w:eastAsia="仿宋" w:hAnsi="仿宋" w:cs="仿宋" w:hint="eastAsia"/>
            <w:lang w:eastAsia="zh-CN"/>
          </w:rPr>
          <w:t>(四)、利润率高</w:t>
        </w:r>
        <w:r>
          <w:tab/>
        </w:r>
        <w:r>
          <w:fldChar w:fldCharType="begin"/>
        </w:r>
        <w:r>
          <w:instrText xml:space="preserve"> PAGEREF _Toc5736 \h </w:instrText>
        </w:r>
        <w:r>
          <w:fldChar w:fldCharType="separate"/>
        </w:r>
        <w:r>
          <w:t>42</w:t>
        </w:r>
        <w:r>
          <w:fldChar w:fldCharType="end"/>
        </w:r>
      </w:hyperlink>
    </w:p>
    <w:p>
      <w:pPr>
        <w:pStyle w:val="TOC1"/>
        <w:tabs>
          <w:tab w:val="right" w:leader="dot" w:pos="8306"/>
        </w:tabs>
      </w:pPr>
      <w:hyperlink w:anchor="_Toc3271" w:history="1">
        <w:r>
          <w:rPr>
            <w:rFonts w:ascii="仿宋" w:eastAsia="仿宋" w:hAnsi="仿宋" w:cs="仿宋" w:hint="eastAsia"/>
            <w:lang w:eastAsia="zh-CN"/>
          </w:rPr>
          <w:t>十二、电力工程市场项目社会影响</w:t>
        </w:r>
        <w:r>
          <w:tab/>
        </w:r>
        <w:r>
          <w:fldChar w:fldCharType="begin"/>
        </w:r>
        <w:r>
          <w:instrText xml:space="preserve"> PAGEREF _Toc3271 \h </w:instrText>
        </w:r>
        <w:r>
          <w:fldChar w:fldCharType="separate"/>
        </w:r>
        <w:r>
          <w:t>44</w:t>
        </w:r>
        <w:r>
          <w:fldChar w:fldCharType="end"/>
        </w:r>
      </w:hyperlink>
    </w:p>
    <w:p>
      <w:pPr>
        <w:pStyle w:val="TOC2"/>
        <w:tabs>
          <w:tab w:val="right" w:leader="dot" w:pos="8306"/>
        </w:tabs>
      </w:pPr>
      <w:hyperlink w:anchor="_Toc30869" w:history="1">
        <w:r>
          <w:rPr>
            <w:rFonts w:ascii="仿宋" w:eastAsia="仿宋" w:hAnsi="仿宋" w:cs="仿宋" w:hint="eastAsia"/>
            <w:lang w:eastAsia="zh-CN"/>
          </w:rPr>
          <w:t>(一)、社会责任与义务</w:t>
        </w:r>
        <w:r>
          <w:tab/>
        </w:r>
        <w:r>
          <w:fldChar w:fldCharType="begin"/>
        </w:r>
        <w:r>
          <w:instrText xml:space="preserve"> PAGEREF _Toc30869 \h </w:instrText>
        </w:r>
        <w:r>
          <w:fldChar w:fldCharType="separate"/>
        </w:r>
        <w:r>
          <w:t>44</w:t>
        </w:r>
        <w:r>
          <w:fldChar w:fldCharType="end"/>
        </w:r>
      </w:hyperlink>
    </w:p>
    <w:p>
      <w:pPr>
        <w:pStyle w:val="TOC2"/>
        <w:tabs>
          <w:tab w:val="right" w:leader="dot" w:pos="8306"/>
        </w:tabs>
      </w:pPr>
      <w:hyperlink w:anchor="_Toc29467" w:history="1">
        <w:r>
          <w:rPr>
            <w:rFonts w:ascii="仿宋" w:eastAsia="仿宋" w:hAnsi="仿宋" w:cs="仿宋" w:hint="eastAsia"/>
            <w:lang w:eastAsia="zh-CN"/>
          </w:rPr>
          <w:t>(二)、社会参与与沟通</w:t>
        </w:r>
        <w:r>
          <w:tab/>
        </w:r>
        <w:r>
          <w:fldChar w:fldCharType="begin"/>
        </w:r>
        <w:r>
          <w:instrText xml:space="preserve"> PAGEREF _Toc29467 \h </w:instrText>
        </w:r>
        <w:r>
          <w:fldChar w:fldCharType="separate"/>
        </w:r>
        <w:r>
          <w:t>45</w:t>
        </w:r>
        <w:r>
          <w:fldChar w:fldCharType="end"/>
        </w:r>
      </w:hyperlink>
    </w:p>
    <w:p>
      <w:pPr>
        <w:pStyle w:val="TOC1"/>
        <w:tabs>
          <w:tab w:val="right" w:leader="dot" w:pos="8306"/>
        </w:tabs>
      </w:pPr>
      <w:hyperlink w:anchor="_Toc2476" w:history="1">
        <w:r>
          <w:rPr>
            <w:rFonts w:ascii="仿宋" w:eastAsia="仿宋" w:hAnsi="仿宋" w:cs="仿宋" w:hint="eastAsia"/>
            <w:lang w:eastAsia="zh-CN"/>
          </w:rPr>
          <w:t>十三、电力工程市场项目治理与监督</w:t>
        </w:r>
        <w:r>
          <w:tab/>
        </w:r>
        <w:r>
          <w:fldChar w:fldCharType="begin"/>
        </w:r>
        <w:r>
          <w:instrText xml:space="preserve"> PAGEREF _Toc2476 \h </w:instrText>
        </w:r>
        <w:r>
          <w:fldChar w:fldCharType="separate"/>
        </w:r>
        <w:r>
          <w:t>46</w:t>
        </w:r>
        <w:r>
          <w:fldChar w:fldCharType="end"/>
        </w:r>
      </w:hyperlink>
    </w:p>
    <w:p>
      <w:pPr>
        <w:pStyle w:val="TOC2"/>
        <w:tabs>
          <w:tab w:val="right" w:leader="dot" w:pos="8306"/>
        </w:tabs>
      </w:pPr>
      <w:hyperlink w:anchor="_Toc13249" w:history="1">
        <w:r>
          <w:rPr>
            <w:rFonts w:ascii="仿宋" w:eastAsia="仿宋" w:hAnsi="仿宋" w:cs="仿宋" w:hint="eastAsia"/>
            <w:lang w:eastAsia="zh-CN"/>
          </w:rPr>
          <w:t>(一)、电力工程市场项目治理结构</w:t>
        </w:r>
        <w:r>
          <w:tab/>
        </w:r>
        <w:r>
          <w:fldChar w:fldCharType="begin"/>
        </w:r>
        <w:r>
          <w:instrText xml:space="preserve"> PAGEREF _Toc13249 \h </w:instrText>
        </w:r>
        <w:r>
          <w:fldChar w:fldCharType="separate"/>
        </w:r>
        <w:r>
          <w:t>46</w:t>
        </w:r>
        <w:r>
          <w:fldChar w:fldCharType="end"/>
        </w:r>
      </w:hyperlink>
    </w:p>
    <w:p>
      <w:pPr>
        <w:pStyle w:val="TOC2"/>
        <w:tabs>
          <w:tab w:val="right" w:leader="dot" w:pos="8306"/>
        </w:tabs>
      </w:pPr>
      <w:hyperlink w:anchor="_Toc11158" w:history="1">
        <w:r>
          <w:rPr>
            <w:rFonts w:ascii="仿宋" w:eastAsia="仿宋" w:hAnsi="仿宋" w:cs="仿宋" w:hint="eastAsia"/>
            <w:lang w:eastAsia="zh-CN"/>
          </w:rPr>
          <w:t>(二)、监督与审计</w:t>
        </w:r>
        <w:r>
          <w:tab/>
        </w:r>
        <w:r>
          <w:fldChar w:fldCharType="begin"/>
        </w:r>
        <w:r>
          <w:instrText xml:space="preserve"> PAGEREF _Toc11158 \h </w:instrText>
        </w:r>
        <w:r>
          <w:fldChar w:fldCharType="separate"/>
        </w:r>
        <w:r>
          <w:t>48</w:t>
        </w:r>
        <w:r>
          <w:fldChar w:fldCharType="end"/>
        </w:r>
      </w:hyperlink>
    </w:p>
    <w:p>
      <w:pPr>
        <w:pStyle w:val="TOC1"/>
        <w:tabs>
          <w:tab w:val="right" w:leader="dot" w:pos="8306"/>
        </w:tabs>
      </w:pPr>
      <w:hyperlink w:anchor="_Toc25481" w:history="1">
        <w:r>
          <w:rPr>
            <w:rFonts w:ascii="仿宋" w:eastAsia="仿宋" w:hAnsi="仿宋" w:cs="仿宋" w:hint="eastAsia"/>
            <w:lang w:eastAsia="zh-CN"/>
          </w:rPr>
          <w:t>十四、营销与推广策略</w:t>
        </w:r>
        <w:r>
          <w:tab/>
        </w:r>
        <w:r>
          <w:fldChar w:fldCharType="begin"/>
        </w:r>
        <w:r>
          <w:instrText xml:space="preserve"> PAGEREF _Toc25481 \h </w:instrText>
        </w:r>
        <w:r>
          <w:fldChar w:fldCharType="separate"/>
        </w:r>
        <w:r>
          <w:t>49</w:t>
        </w:r>
        <w:r>
          <w:fldChar w:fldCharType="end"/>
        </w:r>
      </w:hyperlink>
    </w:p>
    <w:p>
      <w:pPr>
        <w:pStyle w:val="TOC2"/>
        <w:tabs>
          <w:tab w:val="right" w:leader="dot" w:pos="8306"/>
        </w:tabs>
      </w:pPr>
      <w:hyperlink w:anchor="_Toc6217" w:history="1">
        <w:r>
          <w:rPr>
            <w:rFonts w:ascii="仿宋" w:eastAsia="仿宋" w:hAnsi="仿宋" w:cs="仿宋" w:hint="eastAsia"/>
            <w:lang w:eastAsia="zh-CN"/>
          </w:rPr>
          <w:t>(一)、产品/服务定位与特点</w:t>
        </w:r>
        <w:r>
          <w:tab/>
        </w:r>
        <w:r>
          <w:fldChar w:fldCharType="begin"/>
        </w:r>
        <w:r>
          <w:instrText xml:space="preserve"> PAGEREF _Toc6217 \h </w:instrText>
        </w:r>
        <w:r>
          <w:fldChar w:fldCharType="separate"/>
        </w:r>
        <w:r>
          <w:t>49</w:t>
        </w:r>
        <w:r>
          <w:fldChar w:fldCharType="end"/>
        </w:r>
      </w:hyperlink>
    </w:p>
    <w:p>
      <w:pPr>
        <w:pStyle w:val="TOC2"/>
        <w:tabs>
          <w:tab w:val="right" w:leader="dot" w:pos="8306"/>
        </w:tabs>
      </w:pPr>
      <w:hyperlink w:anchor="_Toc29548" w:history="1">
        <w:r>
          <w:rPr>
            <w:rFonts w:ascii="仿宋" w:eastAsia="仿宋" w:hAnsi="仿宋" w:cs="仿宋" w:hint="eastAsia"/>
            <w:lang w:eastAsia="zh-CN"/>
          </w:rPr>
          <w:t>(二)、市场定位与竞争分析</w:t>
        </w:r>
        <w:r>
          <w:tab/>
        </w:r>
        <w:r>
          <w:fldChar w:fldCharType="begin"/>
        </w:r>
        <w:r>
          <w:instrText xml:space="preserve"> PAGEREF _Toc29548 \h </w:instrText>
        </w:r>
        <w:r>
          <w:fldChar w:fldCharType="separate"/>
        </w:r>
        <w:r>
          <w:t>50</w:t>
        </w:r>
        <w:r>
          <w:fldChar w:fldCharType="end"/>
        </w:r>
      </w:hyperlink>
    </w:p>
    <w:p>
      <w:pPr>
        <w:pStyle w:val="TOC2"/>
        <w:tabs>
          <w:tab w:val="right" w:leader="dot" w:pos="8306"/>
        </w:tabs>
      </w:pPr>
      <w:hyperlink w:anchor="_Toc2127" w:history="1">
        <w:r>
          <w:rPr>
            <w:rFonts w:ascii="仿宋" w:eastAsia="仿宋" w:hAnsi="仿宋" w:cs="仿宋" w:hint="eastAsia"/>
            <w:lang w:eastAsia="zh-CN"/>
          </w:rPr>
          <w:t>(三)、营销渠道与策略</w:t>
        </w:r>
        <w:r>
          <w:tab/>
        </w:r>
        <w:r>
          <w:fldChar w:fldCharType="begin"/>
        </w:r>
        <w:r>
          <w:instrText xml:space="preserve"> PAGEREF _Toc2127 \h </w:instrText>
        </w:r>
        <w:r>
          <w:fldChar w:fldCharType="separate"/>
        </w:r>
        <w:r>
          <w:t>52</w:t>
        </w:r>
        <w:r>
          <w:fldChar w:fldCharType="end"/>
        </w:r>
      </w:hyperlink>
    </w:p>
    <w:p>
      <w:pPr>
        <w:pStyle w:val="TOC2"/>
        <w:tabs>
          <w:tab w:val="right" w:leader="dot" w:pos="8306"/>
        </w:tabs>
      </w:pPr>
      <w:hyperlink w:anchor="_Toc24438" w:history="1">
        <w:r>
          <w:rPr>
            <w:rFonts w:ascii="仿宋" w:eastAsia="仿宋" w:hAnsi="仿宋" w:cs="仿宋" w:hint="eastAsia"/>
            <w:lang w:eastAsia="zh-CN"/>
          </w:rPr>
          <w:t>(四)、推广与宣传活动</w:t>
        </w:r>
        <w:r>
          <w:tab/>
        </w:r>
        <w:r>
          <w:fldChar w:fldCharType="begin"/>
        </w:r>
        <w:r>
          <w:instrText xml:space="preserve"> PAGEREF _Toc24438 \h </w:instrText>
        </w:r>
        <w:r>
          <w:fldChar w:fldCharType="separate"/>
        </w:r>
        <w:r>
          <w:t>53</w:t>
        </w:r>
        <w:r>
          <w:fldChar w:fldCharType="end"/>
        </w:r>
      </w:hyperlink>
    </w:p>
    <w:p>
      <w:pPr>
        <w:pStyle w:val="TOC1"/>
        <w:tabs>
          <w:tab w:val="right" w:leader="dot" w:pos="8306"/>
        </w:tabs>
      </w:pPr>
      <w:hyperlink w:anchor="_Toc16000" w:history="1">
        <w:r>
          <w:rPr>
            <w:rFonts w:ascii="仿宋" w:eastAsia="仿宋" w:hAnsi="仿宋" w:cs="仿宋" w:hint="eastAsia"/>
            <w:lang w:eastAsia="zh-CN"/>
          </w:rPr>
          <w:t>十五、电力工程市场项目变更管理</w:t>
        </w:r>
        <w:r>
          <w:tab/>
        </w:r>
        <w:r>
          <w:fldChar w:fldCharType="begin"/>
        </w:r>
        <w:r>
          <w:instrText xml:space="preserve"> PAGEREF _Toc16000 \h </w:instrText>
        </w:r>
        <w:r>
          <w:fldChar w:fldCharType="separate"/>
        </w:r>
        <w:r>
          <w:t>58</w:t>
        </w:r>
        <w:r>
          <w:fldChar w:fldCharType="end"/>
        </w:r>
      </w:hyperlink>
    </w:p>
    <w:p>
      <w:pPr>
        <w:pStyle w:val="TOC2"/>
        <w:tabs>
          <w:tab w:val="right" w:leader="dot" w:pos="8306"/>
        </w:tabs>
      </w:pPr>
      <w:hyperlink w:anchor="_Toc16920" w:history="1">
        <w:r>
          <w:rPr>
            <w:rFonts w:ascii="仿宋" w:eastAsia="仿宋" w:hAnsi="仿宋" w:cs="仿宋" w:hint="eastAsia"/>
            <w:lang w:eastAsia="zh-CN"/>
          </w:rPr>
          <w:t>(一)、变更申请与评估</w:t>
        </w:r>
        <w:r>
          <w:tab/>
        </w:r>
        <w:r>
          <w:fldChar w:fldCharType="begin"/>
        </w:r>
        <w:r>
          <w:instrText xml:space="preserve"> PAGEREF _Toc16920 \h </w:instrText>
        </w:r>
        <w:r>
          <w:fldChar w:fldCharType="separate"/>
        </w:r>
        <w:r>
          <w:t>58</w:t>
        </w:r>
        <w:r>
          <w:fldChar w:fldCharType="end"/>
        </w:r>
      </w:hyperlink>
    </w:p>
    <w:p>
      <w:pPr>
        <w:pStyle w:val="TOC2"/>
        <w:tabs>
          <w:tab w:val="right" w:leader="dot" w:pos="8306"/>
        </w:tabs>
      </w:pPr>
      <w:hyperlink w:anchor="_Toc10907" w:history="1">
        <w:r>
          <w:rPr>
            <w:rFonts w:ascii="仿宋" w:eastAsia="仿宋" w:hAnsi="仿宋" w:cs="仿宋" w:hint="eastAsia"/>
            <w:lang w:eastAsia="zh-CN"/>
          </w:rPr>
          <w:t>(二)、变更实施与控制</w:t>
        </w:r>
        <w:r>
          <w:tab/>
        </w:r>
        <w:r>
          <w:fldChar w:fldCharType="begin"/>
        </w:r>
        <w:r>
          <w:instrText xml:space="preserve"> PAGEREF _Toc10907 \h </w:instrText>
        </w:r>
        <w:r>
          <w:fldChar w:fldCharType="separate"/>
        </w:r>
        <w:r>
          <w:t>59</w:t>
        </w:r>
        <w:r>
          <w:fldChar w:fldCharType="end"/>
        </w:r>
      </w:hyperlink>
    </w:p>
    <w:p>
      <w:pPr>
        <w:pStyle w:val="TOC1"/>
        <w:tabs>
          <w:tab w:val="right" w:leader="dot" w:pos="8306"/>
        </w:tabs>
      </w:pPr>
      <w:hyperlink w:anchor="_Toc22236" w:history="1">
        <w:r>
          <w:rPr>
            <w:rFonts w:ascii="仿宋" w:eastAsia="仿宋" w:hAnsi="仿宋" w:cs="仿宋" w:hint="eastAsia"/>
            <w:lang w:eastAsia="zh-CN"/>
          </w:rPr>
          <w:t>十六、电力工程市场项目工程方案分析</w:t>
        </w:r>
        <w:r>
          <w:tab/>
        </w:r>
        <w:r>
          <w:fldChar w:fldCharType="begin"/>
        </w:r>
        <w:r>
          <w:instrText xml:space="preserve"> PAGEREF _Toc22236 \h </w:instrText>
        </w:r>
        <w:r>
          <w:fldChar w:fldCharType="separate"/>
        </w:r>
        <w:r>
          <w:t>59</w:t>
        </w:r>
        <w:r>
          <w:fldChar w:fldCharType="end"/>
        </w:r>
      </w:hyperlink>
    </w:p>
    <w:p>
      <w:pPr>
        <w:pStyle w:val="TOC2"/>
        <w:tabs>
          <w:tab w:val="right" w:leader="dot" w:pos="8306"/>
        </w:tabs>
      </w:pPr>
      <w:hyperlink w:anchor="_Toc8616" w:history="1">
        <w:r>
          <w:rPr>
            <w:rFonts w:ascii="仿宋" w:eastAsia="仿宋" w:hAnsi="仿宋" w:cs="仿宋" w:hint="eastAsia"/>
            <w:lang w:eastAsia="zh-CN"/>
          </w:rPr>
          <w:t>(一)、建筑工程设计原则</w:t>
        </w:r>
        <w:r>
          <w:tab/>
        </w:r>
        <w:r>
          <w:fldChar w:fldCharType="begin"/>
        </w:r>
        <w:r>
          <w:instrText xml:space="preserve"> PAGEREF _Toc8616 \h </w:instrText>
        </w:r>
        <w:r>
          <w:fldChar w:fldCharType="separate"/>
        </w:r>
        <w:r>
          <w:t>59</w:t>
        </w:r>
        <w:r>
          <w:fldChar w:fldCharType="end"/>
        </w:r>
      </w:hyperlink>
    </w:p>
    <w:p>
      <w:pPr>
        <w:pStyle w:val="TOC2"/>
        <w:tabs>
          <w:tab w:val="right" w:leader="dot" w:pos="8306"/>
        </w:tabs>
      </w:pPr>
      <w:hyperlink w:anchor="_Toc4044" w:history="1">
        <w:r>
          <w:rPr>
            <w:rFonts w:ascii="仿宋" w:eastAsia="仿宋" w:hAnsi="仿宋" w:cs="仿宋" w:hint="eastAsia"/>
            <w:lang w:eastAsia="zh-CN"/>
          </w:rPr>
          <w:t>(二)、土建工程建设指标</w:t>
        </w:r>
        <w:r>
          <w:tab/>
        </w:r>
        <w:r>
          <w:fldChar w:fldCharType="begin"/>
        </w:r>
        <w:r>
          <w:instrText xml:space="preserve"> PAGEREF _Toc4044 \h </w:instrText>
        </w:r>
        <w:r>
          <w:fldChar w:fldCharType="separate"/>
        </w:r>
        <w:r>
          <w:t>63</w:t>
        </w:r>
        <w:r>
          <w:fldChar w:fldCharType="end"/>
        </w:r>
      </w:hyperlink>
    </w:p>
    <w:p>
      <w:pPr>
        <w:pStyle w:val="TOC1"/>
        <w:tabs>
          <w:tab w:val="right" w:leader="dot" w:pos="8306"/>
        </w:tabs>
      </w:pPr>
      <w:hyperlink w:anchor="_Toc25146" w:history="1">
        <w:r>
          <w:rPr>
            <w:rFonts w:ascii="仿宋" w:eastAsia="仿宋" w:hAnsi="仿宋" w:cs="仿宋" w:hint="eastAsia"/>
            <w:lang w:eastAsia="zh-CN"/>
          </w:rPr>
          <w:t>十七、电力工程市场项目实施时间节点</w:t>
        </w:r>
        <w:r>
          <w:tab/>
        </w:r>
        <w:r>
          <w:fldChar w:fldCharType="begin"/>
        </w:r>
        <w:r>
          <w:instrText xml:space="preserve"> PAGEREF _Toc25146 \h </w:instrText>
        </w:r>
        <w:r>
          <w:fldChar w:fldCharType="separate"/>
        </w:r>
        <w:r>
          <w:t>64</w:t>
        </w:r>
        <w:r>
          <w:fldChar w:fldCharType="end"/>
        </w:r>
      </w:hyperlink>
    </w:p>
    <w:p>
      <w:pPr>
        <w:pStyle w:val="TOC2"/>
        <w:tabs>
          <w:tab w:val="right" w:leader="dot" w:pos="8306"/>
        </w:tabs>
      </w:pPr>
      <w:hyperlink w:anchor="_Toc15120" w:history="1">
        <w:r>
          <w:rPr>
            <w:rFonts w:ascii="仿宋" w:eastAsia="仿宋" w:hAnsi="仿宋" w:cs="仿宋" w:hint="eastAsia"/>
            <w:lang w:eastAsia="zh-CN"/>
          </w:rPr>
          <w:t>(一)、电力工程市场项目启动阶段时间节点</w:t>
        </w:r>
        <w:r>
          <w:tab/>
        </w:r>
        <w:r>
          <w:fldChar w:fldCharType="begin"/>
        </w:r>
        <w:r>
          <w:instrText xml:space="preserve"> PAGEREF _Toc15120 \h </w:instrText>
        </w:r>
        <w:r>
          <w:fldChar w:fldCharType="separate"/>
        </w:r>
        <w:r>
          <w:t>64</w:t>
        </w:r>
        <w:r>
          <w:fldChar w:fldCharType="end"/>
        </w:r>
      </w:hyperlink>
    </w:p>
    <w:p>
      <w:pPr>
        <w:pStyle w:val="TOC2"/>
        <w:tabs>
          <w:tab w:val="right" w:leader="dot" w:pos="8306"/>
        </w:tabs>
      </w:pPr>
      <w:hyperlink w:anchor="_Toc3096" w:history="1">
        <w:r>
          <w:rPr>
            <w:rFonts w:ascii="仿宋" w:eastAsia="仿宋" w:hAnsi="仿宋" w:cs="仿宋" w:hint="eastAsia"/>
            <w:lang w:eastAsia="zh-CN"/>
          </w:rPr>
          <w:t>(二)、电力工程市场项目执行阶段时间节点</w:t>
        </w:r>
        <w:r>
          <w:tab/>
        </w:r>
        <w:r>
          <w:fldChar w:fldCharType="begin"/>
        </w:r>
        <w:r>
          <w:instrText xml:space="preserve"> PAGEREF _Toc3096 \h </w:instrText>
        </w:r>
        <w:r>
          <w:fldChar w:fldCharType="separate"/>
        </w:r>
        <w:r>
          <w:t>65</w:t>
        </w:r>
        <w:r>
          <w:fldChar w:fldCharType="end"/>
        </w:r>
      </w:hyperlink>
    </w:p>
    <w:p>
      <w:pPr>
        <w:pStyle w:val="TOC2"/>
        <w:tabs>
          <w:tab w:val="right" w:leader="dot" w:pos="8306"/>
        </w:tabs>
      </w:pPr>
      <w:hyperlink w:anchor="_Toc25237" w:history="1">
        <w:r>
          <w:rPr>
            <w:rFonts w:ascii="仿宋" w:eastAsia="仿宋" w:hAnsi="仿宋" w:cs="仿宋" w:hint="eastAsia"/>
            <w:lang w:eastAsia="zh-CN"/>
          </w:rPr>
          <w:t>(三)、电力工程市场项目完成阶段时间节点</w:t>
        </w:r>
        <w:r>
          <w:tab/>
        </w:r>
        <w:r>
          <w:fldChar w:fldCharType="begin"/>
        </w:r>
        <w:r>
          <w:instrText xml:space="preserve"> PAGEREF _Toc25237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00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5843"/>
      <w:r>
        <w:rPr>
          <w:rFonts w:ascii="仿宋" w:eastAsia="仿宋" w:hAnsi="仿宋" w:cs="仿宋" w:hint="eastAsia"/>
          <w:sz w:val="28"/>
          <w:lang w:eastAsia="zh-CN"/>
        </w:rPr>
        <w:t>一、电力工程市场项目绩效评估</w:t>
      </w:r>
      <w:bookmarkEnd w:id="2"/>
    </w:p>
    <w:p>
      <w:pPr>
        <w:pStyle w:val="Heading2"/>
        <w:rPr>
          <w:rFonts w:ascii="仿宋" w:eastAsia="仿宋" w:hAnsi="仿宋" w:cs="仿宋" w:hint="eastAsia"/>
          <w:lang w:eastAsia="zh-CN"/>
        </w:rPr>
      </w:pPr>
      <w:bookmarkStart w:id="3" w:name="_Toc32570"/>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电力工程市场项目中，我们设计了一套全面的绩效评估指标，以确保电力工程市场项目的可控和成功交付。这些指标跨足电力工程市场项目目标、成本、进度和质量等多个维度，为我们提供了全面洞察电力工程市场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力工程市场项目目标达成率是我们关注的首要指标。我们设定了明确的目标，并通过定期监测和评估，迅速发现并应对潜在的目标偏差。这为电力工程市场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成本绩效是另一个核心关注点。通过实际成本与预算成本的对比分析，我们深入了解成本差异的原因，及时调整资源分配，保持电力工程市场项目在经济效益方面的合理水平。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力工程市场项目进度作为关键的绩效指标之一，得到了精心的关注。我们制定了详细的电力工程市场项目进度计划，并设立了进度符合度指标，确保实际进度与计划进度保持一致。这使我们能够快速发现和解决潜在的进度问题，保持电力工程市场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电力工程市场项目绩效的不可或缺的一环。我们引入了一系列的质量标准和客户满意度指标，以确保电力工程市场项目交付的成果在质量上达到或超越预期水平。通过持续监测这些指标，我们努力提升电力工程市场项目整体质量水平，为电力工程市场项目的成功交付提供有力保障。通过这些科学且全面的绩效评估，我们能够更好地引导电力工程市场项目的持续改进，确保电力工程市场项目目标的顺利达成。</w:t>
      </w:r>
    </w:p>
    <w:p>
      <w:pPr>
        <w:pStyle w:val="Heading2"/>
        <w:ind w:firstLine="560" w:firstLineChars="200"/>
        <w:rPr>
          <w:rFonts w:ascii="仿宋" w:eastAsia="仿宋" w:hAnsi="仿宋" w:cs="仿宋" w:hint="eastAsia"/>
          <w:sz w:val="28"/>
          <w:lang w:eastAsia="zh-CN"/>
        </w:rPr>
      </w:pPr>
      <w:bookmarkStart w:id="4" w:name="_Toc27630"/>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绩效评估是电力工程市场项目中的关键环节，为确保电力工程市场项目达到预期目标，我们采用了多层次、多维度的绩效评估方法。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电力工程市场项目的战略目标对齐，确保每个决策和行动都与电力工程市场项目整体目标保持一致。团队会定期召开战略对齐会议，审视当前工作与电力工程市场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电力工程市场项目进度、质量、成本和风险等方面。这些指标通过数据收集和分析，为电力工程市场项目管理团队提供了客观的评估依据。例如，我们通过电力工程市场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绩效评估不仅仅停留在电力工程市场项目内部，还考虑了电力工程市场项目对外部环境的影响。我们定期进行干系人满意度调查，以了解各利益相关方对电力工程市场项目的期望和满意度，并及时做出调整。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这种多层次、多角度的绩效评估方法，使得我们能够全面了解电力工程市场项目的运行状态，及时做出调整，确保电力工程市场项目在不断变化的环境中保持稳健前行。</w:t>
      </w:r>
    </w:p>
    <w:p>
      <w:pPr>
        <w:pStyle w:val="Heading2"/>
        <w:ind w:firstLine="560" w:firstLineChars="200"/>
        <w:rPr>
          <w:rFonts w:ascii="仿宋" w:eastAsia="仿宋" w:hAnsi="仿宋" w:cs="仿宋" w:hint="eastAsia"/>
          <w:sz w:val="28"/>
          <w:lang w:eastAsia="zh-CN"/>
        </w:rPr>
      </w:pPr>
      <w:bookmarkStart w:id="5" w:name="_Toc18983"/>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为了确保电力工程市场项目的有效管理和不断优化，我们采用了精心设计的绩效评估周期。这个周期旨在实现灵活、实时和全面的评估，以适应电力工程市场项目执行中的各种挑战。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电力工程市场项目的不同需求，分为短期、中期和长期。短期评估关注每个迭代或工作周期，以及时发现和解决当前任务中的问题。中期评估涵盖几个迭代，深入了解整体电力工程市场项目的趋势和性能。长期评估则着眼于整个电力工程市场项目阶段，确保电力工程市场项目目标的一致性和可持续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电力工程市场项目管理工具和协作平台，团队成员能够随时更新和分享电力工程市场项目数据。这种实时性的反馈机制使我们能够及时察觉潜在问题，快速调整，保持电力工程市场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电力工程市场项目的决策制定密不可分。每个周期的电力工程市场项目回顾会议成为集体总结经验、识别问题深层次原因并找到创新解决方案的平台。这种定期的反思与调整机制使电力工程市场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32174"/>
      <w:r>
        <w:rPr>
          <w:rFonts w:ascii="仿宋" w:eastAsia="仿宋" w:hAnsi="仿宋" w:cs="仿宋" w:hint="eastAsia"/>
          <w:sz w:val="28"/>
          <w:lang w:eastAsia="zh-CN"/>
        </w:rPr>
        <w:t>二、电力工程市场项目危机管理</w:t>
      </w:r>
      <w:bookmarkEnd w:id="6"/>
    </w:p>
    <w:p>
      <w:pPr>
        <w:pStyle w:val="Heading2"/>
        <w:rPr>
          <w:rFonts w:ascii="仿宋" w:eastAsia="仿宋" w:hAnsi="仿宋" w:cs="仿宋" w:hint="eastAsia"/>
          <w:lang w:eastAsia="zh-CN"/>
        </w:rPr>
      </w:pPr>
      <w:bookmarkStart w:id="7" w:name="_Toc1783"/>
      <w:r>
        <w:rPr>
          <w:rFonts w:ascii="仿宋" w:eastAsia="仿宋" w:hAnsi="仿宋" w:cs="仿宋" w:hint="eastAsia"/>
          <w:lang w:eastAsia="zh-CN"/>
        </w:rPr>
        <w:t>(一)、危机预警与识别</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电力工程市场项目危机管理中，危机预警与识别是确保电力工程市场项目稳健运行的核心步骤。通过建立全面的监测机制，电力工程市场项目团队旨在及时发现和理解潜在的风险和危机因素，以便采取及时的预防和应对措施，确保电力工程市场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首先，通过深入的风险评估，电力工程市场项目团队全面分析了整个电力工程市场项目和各个阶段可能存在的威胁。这包括准确评估每个潜在风险的发生概率和可能影响的程度，为后续危机预警提供了有力支持。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电力工程市场项目团队着重于明确定义电力工程市场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电力工程市场项目进展的持续监控，团队能够及时发现潜在问题并作出迅速反应。电力工程市场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在这一阶段，团队的专业素养和反应速度将发挥至关重要的作用，以确保潜在危机能够在初期得到有效的处理，最大程度地减轻负面影响。通过危机预警与识别，电力工程市场项目得以更有序、可控地推进。</w:t>
      </w:r>
    </w:p>
    <w:p>
      <w:pPr>
        <w:pStyle w:val="Heading2"/>
        <w:ind w:firstLine="560" w:firstLineChars="200"/>
        <w:rPr>
          <w:rFonts w:ascii="仿宋" w:eastAsia="仿宋" w:hAnsi="仿宋" w:cs="仿宋" w:hint="eastAsia"/>
          <w:sz w:val="28"/>
          <w:lang w:eastAsia="zh-CN"/>
        </w:rPr>
      </w:pPr>
      <w:bookmarkStart w:id="8" w:name="_Toc5170"/>
      <w:r>
        <w:rPr>
          <w:rFonts w:ascii="仿宋" w:eastAsia="仿宋" w:hAnsi="仿宋" w:cs="仿宋" w:hint="eastAsia"/>
          <w:sz w:val="28"/>
          <w:lang w:eastAsia="zh-CN"/>
        </w:rPr>
        <w:t>(二)、危机应对与恢复</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在危机发生时，电力工程市场项目团队立即行动，成立了应急小组。该小组的任务是迅速制定并实施紧急应对措施，以最小化潜在损失。以下是采取的主要措施：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暂停电力工程市场项目进度：为遏制危机蔓延，电力工程市场项目暂时停止进行，以便全面评估当前状况。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资源重新分配：重新评估电力工程市场项目资源的分配，确保最大限度地减小损失。</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实时沟通：与关键利益相关者建立实时沟通机制，向他们传递电力工程市场项目危机的实际状况，保障电力工程市场项目核心利益。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在紧急应对的同时，电力工程市场项目团队强调了团队协作和有效沟通的重要性。以下是团队协作的关键举措：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信息共享机制：建立了信息共享平台，确保团队成员能够及时获取电力工程市场项目危机的实时信息。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领导者沟通：电力工程市场项目领导者通过定期会议和即时沟通工具，指导团队应对危机，保持团队稳定运行。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随着危机得到初步控制，电力工程市场项目团队转向制定恢复计划，以确保电力工程市场项目能够从中迅速恢复。主要恢复计划包括：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修复受损的进度计划：重新评估电力工程市场项目进度，制定修复计划，确保电力工程市场项目尽快回归正常进程。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重新调整资源分配：优化资源分配，确保电力工程市场项目在有限资源下高效运转。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风险管理机制加强：对电力工程市场项目风险进行全面评估，制定更强化的风险管理策略，以预防未来可能的危机。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9" w:name="_Toc29482"/>
      <w:r>
        <w:rPr>
          <w:rFonts w:ascii="仿宋" w:eastAsia="仿宋" w:hAnsi="仿宋" w:cs="仿宋" w:hint="eastAsia"/>
          <w:sz w:val="28"/>
          <w:lang w:eastAsia="zh-CN"/>
        </w:rPr>
        <w:t>三、电力工程市场项目建设背景及必要性分析</w:t>
      </w:r>
      <w:bookmarkEnd w:id="9"/>
    </w:p>
    <w:p>
      <w:pPr>
        <w:pStyle w:val="Heading2"/>
        <w:rPr>
          <w:rFonts w:ascii="仿宋" w:eastAsia="仿宋" w:hAnsi="仿宋" w:cs="仿宋" w:hint="eastAsia"/>
          <w:lang w:eastAsia="zh-CN"/>
        </w:rPr>
      </w:pPr>
      <w:bookmarkStart w:id="10" w:name="_Toc31865"/>
      <w:r>
        <w:rPr>
          <w:rFonts w:ascii="仿宋" w:eastAsia="仿宋" w:hAnsi="仿宋" w:cs="仿宋" w:hint="eastAsia"/>
          <w:lang w:eastAsia="zh-CN"/>
        </w:rPr>
        <w:t>(一)、电力工程市场项目背景分析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力工程市场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电力工程市场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电力工程市场项目在这个潮流中的定位。同时，我们将关注行业内涌现的新兴机遇，以便电力工程市场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电力工程市场项目提供了强大的发展动力。我们将聚焦于行业内最新的技术发展趋势，包括但不限于人工智能、大数据分析、物联网等领域。通过深度的技术研究，我们将确保电力工程市场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电力工程市场项目发展的源泉。我们将投入更多的精力对市场需求进行深入剖析，超越表面的需求，深入挖掘潜在的市场痛点和机遇。通过对市场需求的细致了解，电力工程市场项目将更有针对性地设计解决方案，满足市场的多样化需求，从而更好地促进电力工程市场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电力工程市场项目战略至关重要。我们将对竞争态势进行更为深入的分析，包括但不限于市场份额、产品特点、客户满意度等多个维度。通过深度的竞争分析，电力工程市场项目将能够更准确地把握市场脉搏，制定具有竞争力的电力工程市场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电力工程市场项目的发展具有直接的影响。我们将进行更为全面的法规和政策分析，了解行业发展中的潜在法律风险和合规挑战。通过充分了解和遵守相关法规，电力工程市场项目将确保在法律框架内合法合规运营，为电力工程市场项目的稳健发展提供有力支持。</w:t>
      </w:r>
    </w:p>
    <w:p>
      <w:pPr>
        <w:pStyle w:val="Heading2"/>
        <w:ind w:firstLine="560" w:firstLineChars="200"/>
        <w:rPr>
          <w:rFonts w:ascii="仿宋" w:eastAsia="仿宋" w:hAnsi="仿宋" w:cs="仿宋" w:hint="eastAsia"/>
          <w:sz w:val="28"/>
          <w:lang w:eastAsia="zh-CN"/>
        </w:rPr>
      </w:pPr>
      <w:bookmarkStart w:id="11" w:name="_Toc32602"/>
      <w:r>
        <w:rPr>
          <w:rFonts w:ascii="仿宋" w:eastAsia="仿宋" w:hAnsi="仿宋" w:cs="仿宋" w:hint="eastAsia"/>
          <w:sz w:val="28"/>
          <w:lang w:eastAsia="zh-CN"/>
        </w:rPr>
        <w:t>(二)、电力工程市场项目建设必要性分析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力工程市场项目建设的迫切性源于对行业发展趋势的深刻洞察。我们正处于一个行业变革的时代，科技创新、数字化转型成为企业发展的关键动力。电力工程市场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力工程市场项目建设不仅仅是为了跟上潮流，更是为了通过技术创新推动企业的持续发展。通过引入先进的技术和解决方案，电力工程市场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电力工程市场项目的建设成为必然选择，通过提高产品质量、拓展服务领域，从而在竞争中获得更多的机会。电力工程市场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电力工程市场项目建设的必要性体现在对客户需求更精准的满足。通过电力工程市场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力工程市场项目建设的背后是对企业持续创新的追求。只有通过不断创新，企业才能在竞争中立于不败之地。电力工程市场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2" w:name="_Toc9720"/>
      <w:r>
        <w:rPr>
          <w:rFonts w:ascii="仿宋" w:eastAsia="仿宋" w:hAnsi="仿宋" w:cs="仿宋" w:hint="eastAsia"/>
          <w:sz w:val="28"/>
          <w:lang w:eastAsia="zh-CN"/>
        </w:rPr>
        <w:t>四、市场分析、调研</w:t>
      </w:r>
      <w:bookmarkEnd w:id="12"/>
    </w:p>
    <w:p>
      <w:pPr>
        <w:pStyle w:val="Heading2"/>
        <w:rPr>
          <w:rFonts w:ascii="仿宋" w:eastAsia="仿宋" w:hAnsi="仿宋" w:cs="仿宋" w:hint="eastAsia"/>
          <w:lang w:eastAsia="zh-CN"/>
        </w:rPr>
      </w:pPr>
      <w:bookmarkStart w:id="13" w:name="_Toc16712"/>
      <w:r>
        <w:rPr>
          <w:rFonts w:ascii="仿宋" w:eastAsia="仿宋" w:hAnsi="仿宋" w:cs="仿宋" w:hint="eastAsia"/>
          <w:lang w:eastAsia="zh-CN"/>
        </w:rPr>
        <w:t>(一)、电力工程市场行业分析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电力工程市场行业一直以来都是市场的关注焦点。行业内的发展趋势、竞争态势以及潜在机会都对电力工程市场项目的推进产生深远的影响。通过深入研究行业的整体概貌，我们将更好地理解行业的核心特征，为电力工程市场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力工程市场行业，技术一直是推动创新和发展的关键因素。我们将对当前技术趋势进行详尽分析，包括但不限于人工智能、大数据应用、先进制造技术等。这有助于电力工程市场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电力工程市场项目成功的基础。我们将对主要竞争对手进行深入研究，包括其市场份额、产品特点、市场定位等。通过全面了解竞争对手的优势和劣势，电力工程市场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4" w:name="_Toc11024"/>
      <w:r>
        <w:rPr>
          <w:rFonts w:ascii="仿宋" w:eastAsia="仿宋" w:hAnsi="仿宋" w:cs="仿宋" w:hint="eastAsia"/>
          <w:sz w:val="28"/>
          <w:lang w:eastAsia="zh-CN"/>
        </w:rPr>
        <w:t>(二)、电力工程市场市场分析预测</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电力工程市场市场未来的增长趋势。这包括市场的整体规模、各细分领域的发展趋势等。电力工程市场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电力工程市场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电力工程市场项目实施过程中需要充分考虑的因素。我们将对市场风险进行全面评估，包括但不限于政策法规风险、市场竞争风险、技术变革风险等。通过对潜在风险的深入分析，电力工程市场项目可以制定相应的风险缓解策略，降低不确定性对电力工程市场项目的影响。</w:t>
      </w:r>
    </w:p>
    <w:p>
      <w:pPr>
        <w:pStyle w:val="Heading1"/>
        <w:ind w:firstLine="560" w:firstLineChars="200"/>
        <w:rPr>
          <w:rFonts w:ascii="仿宋" w:eastAsia="仿宋" w:hAnsi="仿宋" w:cs="仿宋" w:hint="eastAsia"/>
          <w:sz w:val="28"/>
          <w:lang w:eastAsia="zh-CN"/>
        </w:rPr>
      </w:pPr>
      <w:bookmarkStart w:id="15" w:name="_Toc16132"/>
      <w:r>
        <w:rPr>
          <w:rFonts w:ascii="仿宋" w:eastAsia="仿宋" w:hAnsi="仿宋" w:cs="仿宋" w:hint="eastAsia"/>
          <w:sz w:val="28"/>
          <w:lang w:eastAsia="zh-CN"/>
        </w:rPr>
        <w:t>五、产品规划分析</w:t>
      </w:r>
      <w:bookmarkEnd w:id="15"/>
    </w:p>
    <w:p>
      <w:pPr>
        <w:pStyle w:val="Heading2"/>
        <w:rPr>
          <w:rFonts w:ascii="仿宋" w:eastAsia="仿宋" w:hAnsi="仿宋" w:cs="仿宋" w:hint="eastAsia"/>
          <w:lang w:eastAsia="zh-CN"/>
        </w:rPr>
      </w:pPr>
      <w:bookmarkStart w:id="16" w:name="_Toc16880"/>
      <w:r>
        <w:rPr>
          <w:rFonts w:ascii="仿宋" w:eastAsia="仿宋" w:hAnsi="仿宋" w:cs="仿宋" w:hint="eastAsia"/>
          <w:lang w:eastAsia="zh-CN"/>
        </w:rPr>
        <w:t>(一)、产品规划</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电力工程市场项目的主要产品是XXXX，预计年产值为XXX万元。这一产品在市场中占据着重要的地位，其广泛的应用范围使得该电力工程市场项目的市场前景非常广阔。</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电力工程市场项目的xxx产品作为重要的原材料之一，将在多个领域发挥关键作用。其在建筑、交通、能源等方面的广泛应用将为整个产业链提供强大的支持，形成产业协同效应。电力工程市场项目的年产值XXX万XXX万XXX万万元不仅反映了其在市场上的巨大潜力，更预示着它对国民经济的积极贡献。这种关联度高、涉及面广的产业关系，使得该电力工程市场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7" w:name="_Toc9408"/>
      <w:r>
        <w:rPr>
          <w:rFonts w:ascii="仿宋" w:eastAsia="仿宋" w:hAnsi="仿宋" w:cs="仿宋" w:hint="eastAsia"/>
          <w:sz w:val="28"/>
          <w:lang w:eastAsia="zh-CN"/>
        </w:rPr>
        <w:t>(二)、建设规模</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力工程市场项目总征地面积为XXXX平方米，相当于约XX.XX亩，其中净用地面积为XXXX平方米，红线范围内相当于约XX.XX亩。这一用地规模充分考虑了电力工程市场项目的建设需求，保障了电力工程市场项目在合适的空间内得以充分发展。电力工程市场项目规划的总建筑面积为XXXX平方米，其中主体工程建设占XXXX平方米，计容建筑面积达XXXX平方米。预计建筑工程的投资将达到XXXX万元，为电力工程市场项目的顺利推进提供了经济支持。</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力工程市场项目计划购置的设备共计XXXX台（套），设备购置费用为XXXX万元。这一设备购置计划充分考虑到电力工程市场项目的生产需求和技术要求，确保了电力工程市场项目在生产运营中具备先进的技术装备和高效的生产能力。设备的合理配置将为电力工程市场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力工程市场项目计划总投资为XXXX万元，预计年实现营业收入为XXXX万元。这一产能规模的设定旨在确保电力工程市场项目能够在投资与回报之间取得平衡，实现长期可持续的发展。电力工程市场项目的总投资充分考虑到各个方面的需求，包括用地建设、设备购置等多个环节，以确保电力工程市场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8" w:name="_Toc453"/>
      <w:r>
        <w:rPr>
          <w:rFonts w:ascii="仿宋" w:eastAsia="仿宋" w:hAnsi="仿宋" w:cs="仿宋" w:hint="eastAsia"/>
          <w:sz w:val="28"/>
          <w:lang w:eastAsia="zh-CN"/>
        </w:rPr>
        <w:t>六、电力工程市场项目概论</w:t>
      </w:r>
      <w:bookmarkEnd w:id="18"/>
    </w:p>
    <w:p>
      <w:pPr>
        <w:pStyle w:val="Heading2"/>
        <w:rPr>
          <w:rFonts w:ascii="仿宋" w:eastAsia="仿宋" w:hAnsi="仿宋" w:cs="仿宋" w:hint="eastAsia"/>
          <w:lang w:eastAsia="zh-CN"/>
        </w:rPr>
      </w:pPr>
      <w:bookmarkStart w:id="19" w:name="_Toc16843"/>
      <w:r>
        <w:rPr>
          <w:rFonts w:ascii="仿宋" w:eastAsia="仿宋" w:hAnsi="仿宋" w:cs="仿宋" w:hint="eastAsia"/>
          <w:lang w:eastAsia="zh-CN"/>
        </w:rPr>
        <w:t>(一)、电力工程市场项目概况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力工程市场项目的起源追溯至对市场的深入洞察。市场的不断演变与变革为电力工程市场项目提供了难得的机遇。当前市场存在的需求缺口和变革的大环境共同构成了电力工程市场项目的背景。这个电力工程市场项目旨在充分利用市场机遇，填补行业中尚未满足的需求，为客户提供全新的解决方案。市场的变革和需求的增长使得这个电力工程市场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电力工程市场项目名称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力工程市场项目正式命名为电力工程市场。这个名称不仅仅是一个标识，更代表了电力工程市场项目的核心理念和愿景。它蕴含着电力工程市场项目所要解决问题的关键字，具有强烈的表达和辨识度，为电力工程市场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电力工程市场项目目标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力工程市场项目的核心目标是提供一种全新、高效的解决方案，满足客户日益增长的需求。电力工程市场项目追求的不仅仅是满足市场需求，更是在市场中获得卓越的竞争优势。通过不断提升产品或服务的质量和创新水平，电力工程市场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电力工程市场项目范围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力工程市场项目全面涵盖了产品研发、制造、市场推广和售后服务，确保从产品设计到最终用户体验的全方位关注。这一全面的电力工程市场项目范围是为了确保电力工程市场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电力工程市场项目时间表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电力工程市场项目计划在未来18个月内完成，包括研发、测试、市场试点和正式推出等不同阶段。这个时间表的合理设计是为了确保电力工程市场项目各个阶段的顺利推进，以便按时交付高质量的成果。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电力工程市场项目预算</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https://d.book118.com/788030143111006044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电力工程市场项目规划设计蓝图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电力工程市场项目规划设计蓝图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电力工程市场项目规划设计蓝图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电力工程市场项目规划设计蓝图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电力工程市场项目规划设计蓝图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电力工程市场项目规划设计蓝图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电力工程市场项目规划设计蓝图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电力工程市场项目规划设计蓝图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电力工程市场项目规划设计蓝图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电力工程市场项目规划设计蓝图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电力工程市场项目规划设计蓝图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电力工程市场项目规划设计蓝图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电力工程市场项目规划设计蓝图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电力工程市场项目规划设计蓝图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电力工程市场项目规划设计蓝图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电力工程市场项目规划设计蓝图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电力工程市场项目规划设计蓝图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F2071F"/>
    <w:rsid w:val="64F2071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88030143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2024-03-02T02:41:00Z</dcterms:created>
  <dcterms:modified xsi:type="dcterms:W3CDTF">2024-03-02T02:41:47Z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BDAD6A728D0044C0BC63BF0FDC1D40BD_11</vt:lpwstr>
  </property>
  <property fmtid="{D5CDD505-2E9C-101B-9397-08002B2CF9AE}" pid="3" name="KSOProductBuildVer">
    <vt:lpwstr>2052-12.1.0.16388</vt:lpwstr>
  </property>
</Properties>
</file>