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现场总线智能仪表项目规划设计纲要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0" w:history="1">
        <w:r>
          <w:rPr>
            <w:rFonts w:ascii="仿宋" w:eastAsia="仿宋" w:hAnsi="仿宋" w:cs="仿宋" w:hint="eastAsia"/>
            <w:lang w:eastAsia="zh-CN"/>
          </w:rPr>
          <w:t>序言</w:t>
        </w:r>
        <w:r>
          <w:tab/>
        </w:r>
        <w:r>
          <w:fldChar w:fldCharType="begin"/>
        </w:r>
        <w:r>
          <w:instrText xml:space="preserve"> PAGEREF _Toc13780 \h </w:instrText>
        </w:r>
        <w:r>
          <w:fldChar w:fldCharType="separate"/>
        </w:r>
        <w:r>
          <w:t>3</w:t>
        </w:r>
        <w:r>
          <w:fldChar w:fldCharType="end"/>
        </w:r>
      </w:hyperlink>
    </w:p>
    <w:p>
      <w:pPr>
        <w:pStyle w:val="TOC1"/>
        <w:tabs>
          <w:tab w:val="right" w:leader="dot" w:pos="8306"/>
        </w:tabs>
      </w:pPr>
      <w:hyperlink w:anchor="_Toc21133" w:history="1">
        <w:r>
          <w:rPr>
            <w:rFonts w:ascii="仿宋" w:eastAsia="仿宋" w:hAnsi="仿宋" w:cs="仿宋" w:hint="eastAsia"/>
            <w:lang w:eastAsia="zh-CN"/>
          </w:rPr>
          <w:t>一、现场总线智能仪表项目选址可行性分析</w:t>
        </w:r>
        <w:r>
          <w:tab/>
        </w:r>
        <w:r>
          <w:fldChar w:fldCharType="begin"/>
        </w:r>
        <w:r>
          <w:instrText xml:space="preserve"> PAGEREF _Toc21133 \h </w:instrText>
        </w:r>
        <w:r>
          <w:fldChar w:fldCharType="separate"/>
        </w:r>
        <w:r>
          <w:t>3</w:t>
        </w:r>
        <w:r>
          <w:fldChar w:fldCharType="end"/>
        </w:r>
      </w:hyperlink>
    </w:p>
    <w:p>
      <w:pPr>
        <w:pStyle w:val="TOC2"/>
        <w:tabs>
          <w:tab w:val="right" w:leader="dot" w:pos="8306"/>
        </w:tabs>
      </w:pPr>
      <w:hyperlink w:anchor="_Toc5331" w:history="1">
        <w:r>
          <w:rPr>
            <w:rFonts w:ascii="仿宋" w:eastAsia="仿宋" w:hAnsi="仿宋" w:cs="仿宋" w:hint="eastAsia"/>
            <w:lang w:eastAsia="zh-CN"/>
          </w:rPr>
          <w:t>(一)、现场总线智能仪表项目选址</w:t>
        </w:r>
        <w:r>
          <w:tab/>
        </w:r>
        <w:r>
          <w:fldChar w:fldCharType="begin"/>
        </w:r>
        <w:r>
          <w:instrText xml:space="preserve"> PAGEREF _Toc5331 \h </w:instrText>
        </w:r>
        <w:r>
          <w:fldChar w:fldCharType="separate"/>
        </w:r>
        <w:r>
          <w:t>3</w:t>
        </w:r>
        <w:r>
          <w:fldChar w:fldCharType="end"/>
        </w:r>
      </w:hyperlink>
    </w:p>
    <w:p>
      <w:pPr>
        <w:pStyle w:val="TOC2"/>
        <w:tabs>
          <w:tab w:val="right" w:leader="dot" w:pos="8306"/>
        </w:tabs>
      </w:pPr>
      <w:hyperlink w:anchor="_Toc2207" w:history="1">
        <w:r>
          <w:rPr>
            <w:rFonts w:ascii="仿宋" w:eastAsia="仿宋" w:hAnsi="仿宋" w:cs="仿宋" w:hint="eastAsia"/>
            <w:lang w:eastAsia="zh-CN"/>
          </w:rPr>
          <w:t>(二)、用地控制指标</w:t>
        </w:r>
        <w:r>
          <w:tab/>
        </w:r>
        <w:r>
          <w:fldChar w:fldCharType="begin"/>
        </w:r>
        <w:r>
          <w:instrText xml:space="preserve"> PAGEREF _Toc2207 \h </w:instrText>
        </w:r>
        <w:r>
          <w:fldChar w:fldCharType="separate"/>
        </w:r>
        <w:r>
          <w:t>3</w:t>
        </w:r>
        <w:r>
          <w:fldChar w:fldCharType="end"/>
        </w:r>
      </w:hyperlink>
    </w:p>
    <w:p>
      <w:pPr>
        <w:pStyle w:val="TOC2"/>
        <w:tabs>
          <w:tab w:val="right" w:leader="dot" w:pos="8306"/>
        </w:tabs>
      </w:pPr>
      <w:hyperlink w:anchor="_Toc12687" w:history="1">
        <w:r>
          <w:rPr>
            <w:rFonts w:ascii="仿宋" w:eastAsia="仿宋" w:hAnsi="仿宋" w:cs="仿宋" w:hint="eastAsia"/>
            <w:lang w:eastAsia="zh-CN"/>
          </w:rPr>
          <w:t>(三)、节约用地措施</w:t>
        </w:r>
        <w:r>
          <w:tab/>
        </w:r>
        <w:r>
          <w:fldChar w:fldCharType="begin"/>
        </w:r>
        <w:r>
          <w:instrText xml:space="preserve"> PAGEREF _Toc12687 \h </w:instrText>
        </w:r>
        <w:r>
          <w:fldChar w:fldCharType="separate"/>
        </w:r>
        <w:r>
          <w:t>5</w:t>
        </w:r>
        <w:r>
          <w:fldChar w:fldCharType="end"/>
        </w:r>
      </w:hyperlink>
    </w:p>
    <w:p>
      <w:pPr>
        <w:pStyle w:val="TOC2"/>
        <w:tabs>
          <w:tab w:val="right" w:leader="dot" w:pos="8306"/>
        </w:tabs>
      </w:pPr>
      <w:hyperlink w:anchor="_Toc19768" w:history="1">
        <w:r>
          <w:rPr>
            <w:rFonts w:ascii="仿宋" w:eastAsia="仿宋" w:hAnsi="仿宋" w:cs="仿宋" w:hint="eastAsia"/>
            <w:lang w:eastAsia="zh-CN"/>
          </w:rPr>
          <w:t>(四)、总图布置方案</w:t>
        </w:r>
        <w:r>
          <w:tab/>
        </w:r>
        <w:r>
          <w:fldChar w:fldCharType="begin"/>
        </w:r>
        <w:r>
          <w:instrText xml:space="preserve"> PAGEREF _Toc19768 \h </w:instrText>
        </w:r>
        <w:r>
          <w:fldChar w:fldCharType="separate"/>
        </w:r>
        <w:r>
          <w:t>6</w:t>
        </w:r>
        <w:r>
          <w:fldChar w:fldCharType="end"/>
        </w:r>
      </w:hyperlink>
    </w:p>
    <w:p>
      <w:pPr>
        <w:pStyle w:val="TOC2"/>
        <w:tabs>
          <w:tab w:val="right" w:leader="dot" w:pos="8306"/>
        </w:tabs>
      </w:pPr>
      <w:hyperlink w:anchor="_Toc3199" w:history="1">
        <w:r>
          <w:rPr>
            <w:rFonts w:ascii="仿宋" w:eastAsia="仿宋" w:hAnsi="仿宋" w:cs="仿宋" w:hint="eastAsia"/>
            <w:lang w:eastAsia="zh-CN"/>
          </w:rPr>
          <w:t>(五)、选址综合评价</w:t>
        </w:r>
        <w:r>
          <w:tab/>
        </w:r>
        <w:r>
          <w:fldChar w:fldCharType="begin"/>
        </w:r>
        <w:r>
          <w:instrText xml:space="preserve"> PAGEREF _Toc3199 \h </w:instrText>
        </w:r>
        <w:r>
          <w:fldChar w:fldCharType="separate"/>
        </w:r>
        <w:r>
          <w:t>7</w:t>
        </w:r>
        <w:r>
          <w:fldChar w:fldCharType="end"/>
        </w:r>
      </w:hyperlink>
    </w:p>
    <w:p>
      <w:pPr>
        <w:pStyle w:val="TOC1"/>
        <w:tabs>
          <w:tab w:val="right" w:leader="dot" w:pos="8306"/>
        </w:tabs>
      </w:pPr>
      <w:hyperlink w:anchor="_Toc22226" w:history="1">
        <w:r>
          <w:rPr>
            <w:rFonts w:ascii="仿宋" w:eastAsia="仿宋" w:hAnsi="仿宋" w:cs="仿宋" w:hint="eastAsia"/>
            <w:lang w:eastAsia="zh-CN"/>
          </w:rPr>
          <w:t>二、现场总线智能仪表项目建设背景及必要性分析</w:t>
        </w:r>
        <w:r>
          <w:tab/>
        </w:r>
        <w:r>
          <w:fldChar w:fldCharType="begin"/>
        </w:r>
        <w:r>
          <w:instrText xml:space="preserve"> PAGEREF _Toc22226 \h </w:instrText>
        </w:r>
        <w:r>
          <w:fldChar w:fldCharType="separate"/>
        </w:r>
        <w:r>
          <w:t>9</w:t>
        </w:r>
        <w:r>
          <w:fldChar w:fldCharType="end"/>
        </w:r>
      </w:hyperlink>
    </w:p>
    <w:p>
      <w:pPr>
        <w:pStyle w:val="TOC2"/>
        <w:tabs>
          <w:tab w:val="right" w:leader="dot" w:pos="8306"/>
        </w:tabs>
      </w:pPr>
      <w:hyperlink w:anchor="_Toc25237" w:history="1">
        <w:r>
          <w:rPr>
            <w:rFonts w:ascii="仿宋" w:eastAsia="仿宋" w:hAnsi="仿宋" w:cs="仿宋" w:hint="eastAsia"/>
            <w:lang w:eastAsia="zh-CN"/>
          </w:rPr>
          <w:t>(一)、现场总线智能仪表项目背景分析</w:t>
        </w:r>
        <w:r>
          <w:tab/>
        </w:r>
        <w:r>
          <w:fldChar w:fldCharType="begin"/>
        </w:r>
        <w:r>
          <w:instrText xml:space="preserve"> PAGEREF _Toc25237 \h </w:instrText>
        </w:r>
        <w:r>
          <w:fldChar w:fldCharType="separate"/>
        </w:r>
        <w:r>
          <w:t>9</w:t>
        </w:r>
        <w:r>
          <w:fldChar w:fldCharType="end"/>
        </w:r>
      </w:hyperlink>
    </w:p>
    <w:p>
      <w:pPr>
        <w:pStyle w:val="TOC2"/>
        <w:tabs>
          <w:tab w:val="right" w:leader="dot" w:pos="8306"/>
        </w:tabs>
      </w:pPr>
      <w:hyperlink w:anchor="_Toc13705" w:history="1">
        <w:r>
          <w:rPr>
            <w:rFonts w:ascii="仿宋" w:eastAsia="仿宋" w:hAnsi="仿宋" w:cs="仿宋" w:hint="eastAsia"/>
            <w:lang w:eastAsia="zh-CN"/>
          </w:rPr>
          <w:t>(二)、现场总线智能仪表项目建设必要性分析</w:t>
        </w:r>
        <w:r>
          <w:tab/>
        </w:r>
        <w:r>
          <w:fldChar w:fldCharType="begin"/>
        </w:r>
        <w:r>
          <w:instrText xml:space="preserve"> PAGEREF _Toc13705 \h </w:instrText>
        </w:r>
        <w:r>
          <w:fldChar w:fldCharType="separate"/>
        </w:r>
        <w:r>
          <w:t>10</w:t>
        </w:r>
        <w:r>
          <w:fldChar w:fldCharType="end"/>
        </w:r>
      </w:hyperlink>
    </w:p>
    <w:p>
      <w:pPr>
        <w:pStyle w:val="TOC1"/>
        <w:tabs>
          <w:tab w:val="right" w:leader="dot" w:pos="8306"/>
        </w:tabs>
      </w:pPr>
      <w:hyperlink w:anchor="_Toc30367" w:history="1">
        <w:r>
          <w:rPr>
            <w:rFonts w:ascii="仿宋" w:eastAsia="仿宋" w:hAnsi="仿宋" w:cs="仿宋" w:hint="eastAsia"/>
            <w:lang w:eastAsia="zh-CN"/>
          </w:rPr>
          <w:t>三、现场总线智能仪表项目可持续发展</w:t>
        </w:r>
        <w:r>
          <w:tab/>
        </w:r>
        <w:r>
          <w:fldChar w:fldCharType="begin"/>
        </w:r>
        <w:r>
          <w:instrText xml:space="preserve"> PAGEREF _Toc30367 \h </w:instrText>
        </w:r>
        <w:r>
          <w:fldChar w:fldCharType="separate"/>
        </w:r>
        <w:r>
          <w:t>12</w:t>
        </w:r>
        <w:r>
          <w:fldChar w:fldCharType="end"/>
        </w:r>
      </w:hyperlink>
    </w:p>
    <w:p>
      <w:pPr>
        <w:pStyle w:val="TOC2"/>
        <w:tabs>
          <w:tab w:val="right" w:leader="dot" w:pos="8306"/>
        </w:tabs>
      </w:pPr>
      <w:hyperlink w:anchor="_Toc28536" w:history="1">
        <w:r>
          <w:rPr>
            <w:rFonts w:ascii="仿宋" w:eastAsia="仿宋" w:hAnsi="仿宋" w:cs="仿宋" w:hint="eastAsia"/>
            <w:lang w:eastAsia="zh-CN"/>
          </w:rPr>
          <w:t>(一)、可持续战略与实践</w:t>
        </w:r>
        <w:r>
          <w:tab/>
        </w:r>
        <w:r>
          <w:fldChar w:fldCharType="begin"/>
        </w:r>
        <w:r>
          <w:instrText xml:space="preserve"> PAGEREF _Toc28536 \h </w:instrText>
        </w:r>
        <w:r>
          <w:fldChar w:fldCharType="separate"/>
        </w:r>
        <w:r>
          <w:t>12</w:t>
        </w:r>
        <w:r>
          <w:fldChar w:fldCharType="end"/>
        </w:r>
      </w:hyperlink>
    </w:p>
    <w:p>
      <w:pPr>
        <w:pStyle w:val="TOC2"/>
        <w:tabs>
          <w:tab w:val="right" w:leader="dot" w:pos="8306"/>
        </w:tabs>
      </w:pPr>
      <w:hyperlink w:anchor="_Toc21196" w:history="1">
        <w:r>
          <w:rPr>
            <w:rFonts w:ascii="仿宋" w:eastAsia="仿宋" w:hAnsi="仿宋" w:cs="仿宋" w:hint="eastAsia"/>
            <w:lang w:eastAsia="zh-CN"/>
          </w:rPr>
          <w:t>(二)、环保与社会责任</w:t>
        </w:r>
        <w:r>
          <w:tab/>
        </w:r>
        <w:r>
          <w:fldChar w:fldCharType="begin"/>
        </w:r>
        <w:r>
          <w:instrText xml:space="preserve"> PAGEREF _Toc21196 \h </w:instrText>
        </w:r>
        <w:r>
          <w:fldChar w:fldCharType="separate"/>
        </w:r>
        <w:r>
          <w:t>13</w:t>
        </w:r>
        <w:r>
          <w:fldChar w:fldCharType="end"/>
        </w:r>
      </w:hyperlink>
    </w:p>
    <w:p>
      <w:pPr>
        <w:pStyle w:val="TOC1"/>
        <w:tabs>
          <w:tab w:val="right" w:leader="dot" w:pos="8306"/>
        </w:tabs>
      </w:pPr>
      <w:hyperlink w:anchor="_Toc30883" w:history="1">
        <w:r>
          <w:rPr>
            <w:rFonts w:ascii="仿宋" w:eastAsia="仿宋" w:hAnsi="仿宋" w:cs="仿宋" w:hint="eastAsia"/>
            <w:lang w:eastAsia="zh-CN"/>
          </w:rPr>
          <w:t>四、市场分析、调研</w:t>
        </w:r>
        <w:r>
          <w:tab/>
        </w:r>
        <w:r>
          <w:fldChar w:fldCharType="begin"/>
        </w:r>
        <w:r>
          <w:instrText xml:space="preserve"> PAGEREF _Toc30883 \h </w:instrText>
        </w:r>
        <w:r>
          <w:fldChar w:fldCharType="separate"/>
        </w:r>
        <w:r>
          <w:t>14</w:t>
        </w:r>
        <w:r>
          <w:fldChar w:fldCharType="end"/>
        </w:r>
      </w:hyperlink>
    </w:p>
    <w:p>
      <w:pPr>
        <w:pStyle w:val="TOC2"/>
        <w:tabs>
          <w:tab w:val="right" w:leader="dot" w:pos="8306"/>
        </w:tabs>
      </w:pPr>
      <w:hyperlink w:anchor="_Toc11099" w:history="1">
        <w:r>
          <w:rPr>
            <w:rFonts w:ascii="仿宋" w:eastAsia="仿宋" w:hAnsi="仿宋" w:cs="仿宋" w:hint="eastAsia"/>
            <w:lang w:eastAsia="zh-CN"/>
          </w:rPr>
          <w:t>(一)、现场总线智能仪表行业分析</w:t>
        </w:r>
        <w:r>
          <w:tab/>
        </w:r>
        <w:r>
          <w:fldChar w:fldCharType="begin"/>
        </w:r>
        <w:r>
          <w:instrText xml:space="preserve"> PAGEREF _Toc11099 \h </w:instrText>
        </w:r>
        <w:r>
          <w:fldChar w:fldCharType="separate"/>
        </w:r>
        <w:r>
          <w:t>14</w:t>
        </w:r>
        <w:r>
          <w:fldChar w:fldCharType="end"/>
        </w:r>
      </w:hyperlink>
    </w:p>
    <w:p>
      <w:pPr>
        <w:pStyle w:val="TOC2"/>
        <w:tabs>
          <w:tab w:val="right" w:leader="dot" w:pos="8306"/>
        </w:tabs>
      </w:pPr>
      <w:hyperlink w:anchor="_Toc11115" w:history="1">
        <w:r>
          <w:rPr>
            <w:rFonts w:ascii="仿宋" w:eastAsia="仿宋" w:hAnsi="仿宋" w:cs="仿宋" w:hint="eastAsia"/>
            <w:lang w:eastAsia="zh-CN"/>
          </w:rPr>
          <w:t>(二)、现场总线智能仪表市场分析预测</w:t>
        </w:r>
        <w:r>
          <w:tab/>
        </w:r>
        <w:r>
          <w:fldChar w:fldCharType="begin"/>
        </w:r>
        <w:r>
          <w:instrText xml:space="preserve"> PAGEREF _Toc11115 \h </w:instrText>
        </w:r>
        <w:r>
          <w:fldChar w:fldCharType="separate"/>
        </w:r>
        <w:r>
          <w:t>14</w:t>
        </w:r>
        <w:r>
          <w:fldChar w:fldCharType="end"/>
        </w:r>
      </w:hyperlink>
    </w:p>
    <w:p>
      <w:pPr>
        <w:pStyle w:val="TOC1"/>
        <w:tabs>
          <w:tab w:val="right" w:leader="dot" w:pos="8306"/>
        </w:tabs>
      </w:pPr>
      <w:hyperlink w:anchor="_Toc5052" w:history="1">
        <w:r>
          <w:rPr>
            <w:rFonts w:ascii="仿宋" w:eastAsia="仿宋" w:hAnsi="仿宋" w:cs="仿宋" w:hint="eastAsia"/>
            <w:lang w:eastAsia="zh-CN"/>
          </w:rPr>
          <w:t>五、产品规划分析</w:t>
        </w:r>
        <w:r>
          <w:tab/>
        </w:r>
        <w:r>
          <w:fldChar w:fldCharType="begin"/>
        </w:r>
        <w:r>
          <w:instrText xml:space="preserve"> PAGEREF _Toc5052 \h </w:instrText>
        </w:r>
        <w:r>
          <w:fldChar w:fldCharType="separate"/>
        </w:r>
        <w:r>
          <w:t>15</w:t>
        </w:r>
        <w:r>
          <w:fldChar w:fldCharType="end"/>
        </w:r>
      </w:hyperlink>
    </w:p>
    <w:p>
      <w:pPr>
        <w:pStyle w:val="TOC2"/>
        <w:tabs>
          <w:tab w:val="right" w:leader="dot" w:pos="8306"/>
        </w:tabs>
      </w:pPr>
      <w:hyperlink w:anchor="_Toc19898" w:history="1">
        <w:r>
          <w:rPr>
            <w:rFonts w:ascii="仿宋" w:eastAsia="仿宋" w:hAnsi="仿宋" w:cs="仿宋" w:hint="eastAsia"/>
            <w:lang w:eastAsia="zh-CN"/>
          </w:rPr>
          <w:t>(一)、产品规划</w:t>
        </w:r>
        <w:r>
          <w:tab/>
        </w:r>
        <w:r>
          <w:fldChar w:fldCharType="begin"/>
        </w:r>
        <w:r>
          <w:instrText xml:space="preserve"> PAGEREF _Toc19898 \h </w:instrText>
        </w:r>
        <w:r>
          <w:fldChar w:fldCharType="separate"/>
        </w:r>
        <w:r>
          <w:t>15</w:t>
        </w:r>
        <w:r>
          <w:fldChar w:fldCharType="end"/>
        </w:r>
      </w:hyperlink>
    </w:p>
    <w:p>
      <w:pPr>
        <w:pStyle w:val="TOC2"/>
        <w:tabs>
          <w:tab w:val="right" w:leader="dot" w:pos="8306"/>
        </w:tabs>
      </w:pPr>
      <w:hyperlink w:anchor="_Toc418" w:history="1">
        <w:r>
          <w:rPr>
            <w:rFonts w:ascii="仿宋" w:eastAsia="仿宋" w:hAnsi="仿宋" w:cs="仿宋" w:hint="eastAsia"/>
            <w:lang w:eastAsia="zh-CN"/>
          </w:rPr>
          <w:t>(二)、建设规模</w:t>
        </w:r>
        <w:r>
          <w:tab/>
        </w:r>
        <w:r>
          <w:fldChar w:fldCharType="begin"/>
        </w:r>
        <w:r>
          <w:instrText xml:space="preserve"> PAGEREF _Toc418 \h </w:instrText>
        </w:r>
        <w:r>
          <w:fldChar w:fldCharType="separate"/>
        </w:r>
        <w:r>
          <w:t>16</w:t>
        </w:r>
        <w:r>
          <w:fldChar w:fldCharType="end"/>
        </w:r>
      </w:hyperlink>
    </w:p>
    <w:p>
      <w:pPr>
        <w:pStyle w:val="TOC1"/>
        <w:tabs>
          <w:tab w:val="right" w:leader="dot" w:pos="8306"/>
        </w:tabs>
      </w:pPr>
      <w:hyperlink w:anchor="_Toc20527" w:history="1">
        <w:r>
          <w:rPr>
            <w:rFonts w:ascii="仿宋" w:eastAsia="仿宋" w:hAnsi="仿宋" w:cs="仿宋" w:hint="eastAsia"/>
            <w:lang w:eastAsia="zh-CN"/>
          </w:rPr>
          <w:t>六、现场总线智能仪表项目土建工程</w:t>
        </w:r>
        <w:r>
          <w:tab/>
        </w:r>
        <w:r>
          <w:fldChar w:fldCharType="begin"/>
        </w:r>
        <w:r>
          <w:instrText xml:space="preserve"> PAGEREF _Toc20527 \h </w:instrText>
        </w:r>
        <w:r>
          <w:fldChar w:fldCharType="separate"/>
        </w:r>
        <w:r>
          <w:t>17</w:t>
        </w:r>
        <w:r>
          <w:fldChar w:fldCharType="end"/>
        </w:r>
      </w:hyperlink>
    </w:p>
    <w:p>
      <w:pPr>
        <w:pStyle w:val="TOC2"/>
        <w:tabs>
          <w:tab w:val="right" w:leader="dot" w:pos="8306"/>
        </w:tabs>
      </w:pPr>
      <w:hyperlink w:anchor="_Toc13797" w:history="1">
        <w:r>
          <w:rPr>
            <w:rFonts w:ascii="仿宋" w:eastAsia="仿宋" w:hAnsi="仿宋" w:cs="仿宋" w:hint="eastAsia"/>
            <w:lang w:eastAsia="zh-CN"/>
          </w:rPr>
          <w:t>(一)、建筑工程设计原则</w:t>
        </w:r>
        <w:r>
          <w:tab/>
        </w:r>
        <w:r>
          <w:fldChar w:fldCharType="begin"/>
        </w:r>
        <w:r>
          <w:instrText xml:space="preserve"> PAGEREF _Toc13797 \h </w:instrText>
        </w:r>
        <w:r>
          <w:fldChar w:fldCharType="separate"/>
        </w:r>
        <w:r>
          <w:t>17</w:t>
        </w:r>
        <w:r>
          <w:fldChar w:fldCharType="end"/>
        </w:r>
      </w:hyperlink>
    </w:p>
    <w:p>
      <w:pPr>
        <w:pStyle w:val="TOC2"/>
        <w:tabs>
          <w:tab w:val="right" w:leader="dot" w:pos="8306"/>
        </w:tabs>
      </w:pPr>
      <w:hyperlink w:anchor="_Toc8221" w:history="1">
        <w:r>
          <w:rPr>
            <w:rFonts w:ascii="仿宋" w:eastAsia="仿宋" w:hAnsi="仿宋" w:cs="仿宋" w:hint="eastAsia"/>
            <w:lang w:eastAsia="zh-CN"/>
          </w:rPr>
          <w:t>(二)、土建工程设计年限及安全等级</w:t>
        </w:r>
        <w:r>
          <w:tab/>
        </w:r>
        <w:r>
          <w:fldChar w:fldCharType="begin"/>
        </w:r>
        <w:r>
          <w:instrText xml:space="preserve"> PAGEREF _Toc8221 \h </w:instrText>
        </w:r>
        <w:r>
          <w:fldChar w:fldCharType="separate"/>
        </w:r>
        <w:r>
          <w:t>18</w:t>
        </w:r>
        <w:r>
          <w:fldChar w:fldCharType="end"/>
        </w:r>
      </w:hyperlink>
    </w:p>
    <w:p>
      <w:pPr>
        <w:pStyle w:val="TOC2"/>
        <w:tabs>
          <w:tab w:val="right" w:leader="dot" w:pos="8306"/>
        </w:tabs>
      </w:pPr>
      <w:hyperlink w:anchor="_Toc8477" w:history="1">
        <w:r>
          <w:rPr>
            <w:rFonts w:ascii="仿宋" w:eastAsia="仿宋" w:hAnsi="仿宋" w:cs="仿宋" w:hint="eastAsia"/>
            <w:lang w:eastAsia="zh-CN"/>
          </w:rPr>
          <w:t>(三)、建筑工程设计总体要求</w:t>
        </w:r>
        <w:r>
          <w:tab/>
        </w:r>
        <w:r>
          <w:fldChar w:fldCharType="begin"/>
        </w:r>
        <w:r>
          <w:instrText xml:space="preserve"> PAGEREF _Toc8477 \h </w:instrText>
        </w:r>
        <w:r>
          <w:fldChar w:fldCharType="separate"/>
        </w:r>
        <w:r>
          <w:t>20</w:t>
        </w:r>
        <w:r>
          <w:fldChar w:fldCharType="end"/>
        </w:r>
      </w:hyperlink>
    </w:p>
    <w:p>
      <w:pPr>
        <w:pStyle w:val="TOC2"/>
        <w:tabs>
          <w:tab w:val="right" w:leader="dot" w:pos="8306"/>
        </w:tabs>
      </w:pPr>
      <w:hyperlink w:anchor="_Toc27163" w:history="1">
        <w:r>
          <w:rPr>
            <w:rFonts w:ascii="仿宋" w:eastAsia="仿宋" w:hAnsi="仿宋" w:cs="仿宋" w:hint="eastAsia"/>
            <w:lang w:eastAsia="zh-CN"/>
          </w:rPr>
          <w:t>(四)、土建工程建设指标</w:t>
        </w:r>
        <w:r>
          <w:tab/>
        </w:r>
        <w:r>
          <w:fldChar w:fldCharType="begin"/>
        </w:r>
        <w:r>
          <w:instrText xml:space="preserve"> PAGEREF _Toc27163 \h </w:instrText>
        </w:r>
        <w:r>
          <w:fldChar w:fldCharType="separate"/>
        </w:r>
        <w:r>
          <w:t>20</w:t>
        </w:r>
        <w:r>
          <w:fldChar w:fldCharType="end"/>
        </w:r>
      </w:hyperlink>
    </w:p>
    <w:p>
      <w:pPr>
        <w:pStyle w:val="TOC1"/>
        <w:tabs>
          <w:tab w:val="right" w:leader="dot" w:pos="8306"/>
        </w:tabs>
      </w:pPr>
      <w:hyperlink w:anchor="_Toc19030" w:history="1">
        <w:r>
          <w:rPr>
            <w:rFonts w:ascii="仿宋" w:eastAsia="仿宋" w:hAnsi="仿宋" w:cs="仿宋" w:hint="eastAsia"/>
            <w:lang w:eastAsia="zh-CN"/>
          </w:rPr>
          <w:t>七、现场总线智能仪表项目财务管理</w:t>
        </w:r>
        <w:r>
          <w:tab/>
        </w:r>
        <w:r>
          <w:fldChar w:fldCharType="begin"/>
        </w:r>
        <w:r>
          <w:instrText xml:space="preserve"> PAGEREF _Toc19030 \h </w:instrText>
        </w:r>
        <w:r>
          <w:fldChar w:fldCharType="separate"/>
        </w:r>
        <w:r>
          <w:t>21</w:t>
        </w:r>
        <w:r>
          <w:fldChar w:fldCharType="end"/>
        </w:r>
      </w:hyperlink>
    </w:p>
    <w:p>
      <w:pPr>
        <w:pStyle w:val="TOC2"/>
        <w:tabs>
          <w:tab w:val="right" w:leader="dot" w:pos="8306"/>
        </w:tabs>
      </w:pPr>
      <w:hyperlink w:anchor="_Toc23155" w:history="1">
        <w:r>
          <w:rPr>
            <w:rFonts w:ascii="仿宋" w:eastAsia="仿宋" w:hAnsi="仿宋" w:cs="仿宋" w:hint="eastAsia"/>
            <w:lang w:eastAsia="zh-CN"/>
          </w:rPr>
          <w:t>(一)、资金需求大</w:t>
        </w:r>
        <w:r>
          <w:tab/>
        </w:r>
        <w:r>
          <w:fldChar w:fldCharType="begin"/>
        </w:r>
        <w:r>
          <w:instrText xml:space="preserve"> PAGEREF _Toc23155 \h </w:instrText>
        </w:r>
        <w:r>
          <w:fldChar w:fldCharType="separate"/>
        </w:r>
        <w:r>
          <w:t>21</w:t>
        </w:r>
        <w:r>
          <w:fldChar w:fldCharType="end"/>
        </w:r>
      </w:hyperlink>
    </w:p>
    <w:p>
      <w:pPr>
        <w:pStyle w:val="TOC2"/>
        <w:tabs>
          <w:tab w:val="right" w:leader="dot" w:pos="8306"/>
        </w:tabs>
      </w:pPr>
      <w:hyperlink w:anchor="_Toc12385" w:history="1">
        <w:r>
          <w:rPr>
            <w:rFonts w:ascii="仿宋" w:eastAsia="仿宋" w:hAnsi="仿宋" w:cs="仿宋" w:hint="eastAsia"/>
            <w:lang w:eastAsia="zh-CN"/>
          </w:rPr>
          <w:t>(二)、研发周期长</w:t>
        </w:r>
        <w:r>
          <w:tab/>
        </w:r>
        <w:r>
          <w:fldChar w:fldCharType="begin"/>
        </w:r>
        <w:r>
          <w:instrText xml:space="preserve"> PAGEREF _Toc12385 \h </w:instrText>
        </w:r>
        <w:r>
          <w:fldChar w:fldCharType="separate"/>
        </w:r>
        <w:r>
          <w:t>22</w:t>
        </w:r>
        <w:r>
          <w:fldChar w:fldCharType="end"/>
        </w:r>
      </w:hyperlink>
    </w:p>
    <w:p>
      <w:pPr>
        <w:pStyle w:val="TOC2"/>
        <w:tabs>
          <w:tab w:val="right" w:leader="dot" w:pos="8306"/>
        </w:tabs>
      </w:pPr>
      <w:hyperlink w:anchor="_Toc4537" w:history="1">
        <w:r>
          <w:rPr>
            <w:rFonts w:ascii="仿宋" w:eastAsia="仿宋" w:hAnsi="仿宋" w:cs="仿宋" w:hint="eastAsia"/>
            <w:lang w:eastAsia="zh-CN"/>
          </w:rPr>
          <w:t>(三)、市场风险大</w:t>
        </w:r>
        <w:r>
          <w:tab/>
        </w:r>
        <w:r>
          <w:fldChar w:fldCharType="begin"/>
        </w:r>
        <w:r>
          <w:instrText xml:space="preserve"> PAGEREF _Toc4537 \h </w:instrText>
        </w:r>
        <w:r>
          <w:fldChar w:fldCharType="separate"/>
        </w:r>
        <w:r>
          <w:t>23</w:t>
        </w:r>
        <w:r>
          <w:fldChar w:fldCharType="end"/>
        </w:r>
      </w:hyperlink>
    </w:p>
    <w:p>
      <w:pPr>
        <w:pStyle w:val="TOC2"/>
        <w:tabs>
          <w:tab w:val="right" w:leader="dot" w:pos="8306"/>
        </w:tabs>
      </w:pPr>
      <w:hyperlink w:anchor="_Toc8827" w:history="1">
        <w:r>
          <w:rPr>
            <w:rFonts w:ascii="仿宋" w:eastAsia="仿宋" w:hAnsi="仿宋" w:cs="仿宋" w:hint="eastAsia"/>
            <w:lang w:eastAsia="zh-CN"/>
          </w:rPr>
          <w:t>(四)、利润率高</w:t>
        </w:r>
        <w:r>
          <w:tab/>
        </w:r>
        <w:r>
          <w:fldChar w:fldCharType="begin"/>
        </w:r>
        <w:r>
          <w:instrText xml:space="preserve"> PAGEREF _Toc8827 \h </w:instrText>
        </w:r>
        <w:r>
          <w:fldChar w:fldCharType="separate"/>
        </w:r>
        <w:r>
          <w:t>26</w:t>
        </w:r>
        <w:r>
          <w:fldChar w:fldCharType="end"/>
        </w:r>
      </w:hyperlink>
    </w:p>
    <w:p>
      <w:pPr>
        <w:pStyle w:val="TOC1"/>
        <w:tabs>
          <w:tab w:val="right" w:leader="dot" w:pos="8306"/>
        </w:tabs>
      </w:pPr>
      <w:hyperlink w:anchor="_Toc30532" w:history="1">
        <w:r>
          <w:rPr>
            <w:rFonts w:ascii="仿宋" w:eastAsia="仿宋" w:hAnsi="仿宋" w:cs="仿宋" w:hint="eastAsia"/>
            <w:lang w:eastAsia="zh-CN"/>
          </w:rPr>
          <w:t>八、现场总线智能仪表项目风险管理</w:t>
        </w:r>
        <w:r>
          <w:tab/>
        </w:r>
        <w:r>
          <w:fldChar w:fldCharType="begin"/>
        </w:r>
        <w:r>
          <w:instrText xml:space="preserve"> PAGEREF _Toc30532 \h </w:instrText>
        </w:r>
        <w:r>
          <w:fldChar w:fldCharType="separate"/>
        </w:r>
        <w:r>
          <w:t>28</w:t>
        </w:r>
        <w:r>
          <w:fldChar w:fldCharType="end"/>
        </w:r>
      </w:hyperlink>
    </w:p>
    <w:p>
      <w:pPr>
        <w:pStyle w:val="TOC2"/>
        <w:tabs>
          <w:tab w:val="right" w:leader="dot" w:pos="8306"/>
        </w:tabs>
      </w:pPr>
      <w:hyperlink w:anchor="_Toc13160" w:history="1">
        <w:r>
          <w:rPr>
            <w:rFonts w:ascii="仿宋" w:eastAsia="仿宋" w:hAnsi="仿宋" w:cs="仿宋" w:hint="eastAsia"/>
            <w:lang w:eastAsia="zh-CN"/>
          </w:rPr>
          <w:t>(一)、风险识别与评估</w:t>
        </w:r>
        <w:r>
          <w:tab/>
        </w:r>
        <w:r>
          <w:fldChar w:fldCharType="begin"/>
        </w:r>
        <w:r>
          <w:instrText xml:space="preserve"> PAGEREF _Toc13160 \h </w:instrText>
        </w:r>
        <w:r>
          <w:fldChar w:fldCharType="separate"/>
        </w:r>
        <w:r>
          <w:t>28</w:t>
        </w:r>
        <w:r>
          <w:fldChar w:fldCharType="end"/>
        </w:r>
      </w:hyperlink>
    </w:p>
    <w:p>
      <w:pPr>
        <w:pStyle w:val="TOC2"/>
        <w:tabs>
          <w:tab w:val="right" w:leader="dot" w:pos="8306"/>
        </w:tabs>
      </w:pPr>
      <w:hyperlink w:anchor="_Toc8303" w:history="1">
        <w:r>
          <w:rPr>
            <w:rFonts w:ascii="仿宋" w:eastAsia="仿宋" w:hAnsi="仿宋" w:cs="仿宋" w:hint="eastAsia"/>
            <w:lang w:eastAsia="zh-CN"/>
          </w:rPr>
          <w:t>(二)、风险应对策略</w:t>
        </w:r>
        <w:r>
          <w:tab/>
        </w:r>
        <w:r>
          <w:fldChar w:fldCharType="begin"/>
        </w:r>
        <w:r>
          <w:instrText xml:space="preserve"> PAGEREF _Toc8303 \h </w:instrText>
        </w:r>
        <w:r>
          <w:fldChar w:fldCharType="separate"/>
        </w:r>
        <w:r>
          <w:t>29</w:t>
        </w:r>
        <w:r>
          <w:fldChar w:fldCharType="end"/>
        </w:r>
      </w:hyperlink>
    </w:p>
    <w:p>
      <w:pPr>
        <w:pStyle w:val="TOC2"/>
        <w:tabs>
          <w:tab w:val="right" w:leader="dot" w:pos="8306"/>
        </w:tabs>
      </w:pPr>
      <w:hyperlink w:anchor="_Toc16951" w:history="1">
        <w:r>
          <w:rPr>
            <w:rFonts w:ascii="仿宋" w:eastAsia="仿宋" w:hAnsi="仿宋" w:cs="仿宋" w:hint="eastAsia"/>
            <w:lang w:eastAsia="zh-CN"/>
          </w:rPr>
          <w:t>(三)、风险监控与控制</w:t>
        </w:r>
        <w:r>
          <w:tab/>
        </w:r>
        <w:r>
          <w:fldChar w:fldCharType="begin"/>
        </w:r>
        <w:r>
          <w:instrText xml:space="preserve"> PAGEREF _Toc16951 \h </w:instrText>
        </w:r>
        <w:r>
          <w:fldChar w:fldCharType="separate"/>
        </w:r>
        <w:r>
          <w:t>31</w:t>
        </w:r>
        <w:r>
          <w:fldChar w:fldCharType="end"/>
        </w:r>
      </w:hyperlink>
    </w:p>
    <w:p>
      <w:pPr>
        <w:pStyle w:val="TOC1"/>
        <w:tabs>
          <w:tab w:val="right" w:leader="dot" w:pos="8306"/>
        </w:tabs>
      </w:pPr>
      <w:hyperlink w:anchor="_Toc31420" w:history="1">
        <w:r>
          <w:rPr>
            <w:rFonts w:ascii="仿宋" w:eastAsia="仿宋" w:hAnsi="仿宋" w:cs="仿宋" w:hint="eastAsia"/>
            <w:lang w:eastAsia="zh-CN"/>
          </w:rPr>
          <w:t>九、现场总线智能仪表项目技术管理</w:t>
        </w:r>
        <w:r>
          <w:tab/>
        </w:r>
        <w:r>
          <w:fldChar w:fldCharType="begin"/>
        </w:r>
        <w:r>
          <w:instrText xml:space="preserve"> PAGEREF _Toc31420 \h </w:instrText>
        </w:r>
        <w:r>
          <w:fldChar w:fldCharType="separate"/>
        </w:r>
        <w:r>
          <w:t>32</w:t>
        </w:r>
        <w:r>
          <w:fldChar w:fldCharType="end"/>
        </w:r>
      </w:hyperlink>
    </w:p>
    <w:p>
      <w:pPr>
        <w:pStyle w:val="TOC2"/>
        <w:tabs>
          <w:tab w:val="right" w:leader="dot" w:pos="8306"/>
        </w:tabs>
      </w:pPr>
      <w:hyperlink w:anchor="_Toc11842" w:history="1">
        <w:r>
          <w:rPr>
            <w:rFonts w:ascii="仿宋" w:eastAsia="仿宋" w:hAnsi="仿宋" w:cs="仿宋" w:hint="eastAsia"/>
            <w:lang w:eastAsia="zh-CN"/>
          </w:rPr>
          <w:t>(一)、技术方案选用方向</w:t>
        </w:r>
        <w:r>
          <w:tab/>
        </w:r>
        <w:r>
          <w:fldChar w:fldCharType="begin"/>
        </w:r>
        <w:r>
          <w:instrText xml:space="preserve"> PAGEREF _Toc11842 \h </w:instrText>
        </w:r>
        <w:r>
          <w:fldChar w:fldCharType="separate"/>
        </w:r>
        <w:r>
          <w:t>32</w:t>
        </w:r>
        <w:r>
          <w:fldChar w:fldCharType="end"/>
        </w:r>
      </w:hyperlink>
    </w:p>
    <w:p>
      <w:pPr>
        <w:pStyle w:val="TOC2"/>
        <w:tabs>
          <w:tab w:val="right" w:leader="dot" w:pos="8306"/>
        </w:tabs>
      </w:pPr>
      <w:hyperlink w:anchor="_Toc6238" w:history="1">
        <w:r>
          <w:rPr>
            <w:rFonts w:ascii="仿宋" w:eastAsia="仿宋" w:hAnsi="仿宋" w:cs="仿宋" w:hint="eastAsia"/>
            <w:lang w:eastAsia="zh-CN"/>
          </w:rPr>
          <w:t>(二)、工艺技术方案选用原则</w:t>
        </w:r>
        <w:r>
          <w:tab/>
        </w:r>
        <w:r>
          <w:fldChar w:fldCharType="begin"/>
        </w:r>
        <w:r>
          <w:instrText xml:space="preserve"> PAGEREF _Toc6238 \h </w:instrText>
        </w:r>
        <w:r>
          <w:fldChar w:fldCharType="separate"/>
        </w:r>
        <w:r>
          <w:t>34</w:t>
        </w:r>
        <w:r>
          <w:fldChar w:fldCharType="end"/>
        </w:r>
      </w:hyperlink>
    </w:p>
    <w:p>
      <w:pPr>
        <w:pStyle w:val="TOC2"/>
        <w:tabs>
          <w:tab w:val="right" w:leader="dot" w:pos="8306"/>
        </w:tabs>
      </w:pPr>
      <w:hyperlink w:anchor="_Toc14386" w:history="1">
        <w:r>
          <w:rPr>
            <w:rFonts w:ascii="仿宋" w:eastAsia="仿宋" w:hAnsi="仿宋" w:cs="仿宋" w:hint="eastAsia"/>
            <w:lang w:eastAsia="zh-CN"/>
          </w:rPr>
          <w:t>(三)、工艺技术方案要求</w:t>
        </w:r>
        <w:r>
          <w:tab/>
        </w:r>
        <w:r>
          <w:fldChar w:fldCharType="begin"/>
        </w:r>
        <w:r>
          <w:instrText xml:space="preserve"> PAGEREF _Toc14386 \h </w:instrText>
        </w:r>
        <w:r>
          <w:fldChar w:fldCharType="separate"/>
        </w:r>
        <w:r>
          <w:t>36</w:t>
        </w:r>
        <w:r>
          <w:fldChar w:fldCharType="end"/>
        </w:r>
      </w:hyperlink>
    </w:p>
    <w:p>
      <w:pPr>
        <w:pStyle w:val="TOC1"/>
        <w:tabs>
          <w:tab w:val="right" w:leader="dot" w:pos="8306"/>
        </w:tabs>
      </w:pPr>
      <w:hyperlink w:anchor="_Toc14764" w:history="1">
        <w:r>
          <w:rPr>
            <w:rFonts w:ascii="仿宋" w:eastAsia="仿宋" w:hAnsi="仿宋" w:cs="仿宋" w:hint="eastAsia"/>
            <w:lang w:eastAsia="zh-CN"/>
          </w:rPr>
          <w:t>十、现场总线智能仪表项目创新与研发</w:t>
        </w:r>
        <w:r>
          <w:tab/>
        </w:r>
        <w:r>
          <w:fldChar w:fldCharType="begin"/>
        </w:r>
        <w:r>
          <w:instrText xml:space="preserve"> PAGEREF _Toc14764 \h </w:instrText>
        </w:r>
        <w:r>
          <w:fldChar w:fldCharType="separate"/>
        </w:r>
        <w:r>
          <w:t>38</w:t>
        </w:r>
        <w:r>
          <w:fldChar w:fldCharType="end"/>
        </w:r>
      </w:hyperlink>
    </w:p>
    <w:p>
      <w:pPr>
        <w:pStyle w:val="TOC2"/>
        <w:tabs>
          <w:tab w:val="right" w:leader="dot" w:pos="8306"/>
        </w:tabs>
      </w:pPr>
      <w:hyperlink w:anchor="_Toc24584" w:history="1">
        <w:r>
          <w:rPr>
            <w:rFonts w:ascii="仿宋" w:eastAsia="仿宋" w:hAnsi="仿宋" w:cs="仿宋" w:hint="eastAsia"/>
            <w:lang w:eastAsia="zh-CN"/>
          </w:rPr>
          <w:t>(一)、创新策略与方向</w:t>
        </w:r>
        <w:r>
          <w:tab/>
        </w:r>
        <w:r>
          <w:fldChar w:fldCharType="begin"/>
        </w:r>
        <w:r>
          <w:instrText xml:space="preserve"> PAGEREF _Toc24584 \h </w:instrText>
        </w:r>
        <w:r>
          <w:fldChar w:fldCharType="separate"/>
        </w:r>
        <w:r>
          <w:t>38</w:t>
        </w:r>
        <w:r>
          <w:fldChar w:fldCharType="end"/>
        </w:r>
      </w:hyperlink>
    </w:p>
    <w:p>
      <w:pPr>
        <w:pStyle w:val="TOC2"/>
        <w:tabs>
          <w:tab w:val="right" w:leader="dot" w:pos="8306"/>
        </w:tabs>
      </w:pPr>
      <w:hyperlink w:anchor="_Toc17290" w:history="1">
        <w:r>
          <w:rPr>
            <w:rFonts w:ascii="仿宋" w:eastAsia="仿宋" w:hAnsi="仿宋" w:cs="仿宋" w:hint="eastAsia"/>
            <w:lang w:eastAsia="zh-CN"/>
          </w:rPr>
          <w:t>(二)、研发规划与投入</w:t>
        </w:r>
        <w:r>
          <w:tab/>
        </w:r>
        <w:r>
          <w:fldChar w:fldCharType="begin"/>
        </w:r>
        <w:r>
          <w:instrText xml:space="preserve"> PAGEREF _Toc17290 \h </w:instrText>
        </w:r>
        <w:r>
          <w:fldChar w:fldCharType="separate"/>
        </w:r>
        <w:r>
          <w:t>40</w:t>
        </w:r>
        <w:r>
          <w:fldChar w:fldCharType="end"/>
        </w:r>
      </w:hyperlink>
    </w:p>
    <w:p>
      <w:pPr>
        <w:pStyle w:val="TOC1"/>
        <w:tabs>
          <w:tab w:val="right" w:leader="dot" w:pos="8306"/>
        </w:tabs>
      </w:pPr>
      <w:hyperlink w:anchor="_Toc20597" w:history="1">
        <w:r>
          <w:rPr>
            <w:rFonts w:ascii="仿宋" w:eastAsia="仿宋" w:hAnsi="仿宋" w:cs="仿宋" w:hint="eastAsia"/>
            <w:lang w:eastAsia="zh-CN"/>
          </w:rPr>
          <w:t>十一、现场总线智能仪表项目人力资源管理</w:t>
        </w:r>
        <w:r>
          <w:tab/>
        </w:r>
        <w:r>
          <w:fldChar w:fldCharType="begin"/>
        </w:r>
        <w:r>
          <w:instrText xml:space="preserve"> PAGEREF _Toc20597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2" w:history="1">
        <w:r>
          <w:rPr>
            <w:rFonts w:ascii="仿宋" w:eastAsia="仿宋" w:hAnsi="仿宋" w:cs="仿宋" w:hint="eastAsia"/>
            <w:lang w:eastAsia="zh-CN"/>
          </w:rPr>
          <w:t>(一)、建立健全的预算管理制度</w:t>
        </w:r>
        <w:r>
          <w:tab/>
        </w:r>
        <w:r>
          <w:fldChar w:fldCharType="begin"/>
        </w:r>
        <w:r>
          <w:instrText xml:space="preserve"> PAGEREF _Toc4562 \h </w:instrText>
        </w:r>
        <w:r>
          <w:fldChar w:fldCharType="separate"/>
        </w:r>
        <w:r>
          <w:t>41</w:t>
        </w:r>
        <w:r>
          <w:fldChar w:fldCharType="end"/>
        </w:r>
      </w:hyperlink>
    </w:p>
    <w:p>
      <w:pPr>
        <w:pStyle w:val="TOC2"/>
        <w:tabs>
          <w:tab w:val="right" w:leader="dot" w:pos="8306"/>
        </w:tabs>
      </w:pPr>
      <w:hyperlink w:anchor="_Toc10770" w:history="1">
        <w:r>
          <w:rPr>
            <w:rFonts w:ascii="仿宋" w:eastAsia="仿宋" w:hAnsi="仿宋" w:cs="仿宋" w:hint="eastAsia"/>
            <w:lang w:eastAsia="zh-CN"/>
          </w:rPr>
          <w:t>(二)、加强资金流动监控</w:t>
        </w:r>
        <w:r>
          <w:tab/>
        </w:r>
        <w:r>
          <w:fldChar w:fldCharType="begin"/>
        </w:r>
        <w:r>
          <w:instrText xml:space="preserve"> PAGEREF _Toc10770 \h </w:instrText>
        </w:r>
        <w:r>
          <w:fldChar w:fldCharType="separate"/>
        </w:r>
        <w:r>
          <w:t>43</w:t>
        </w:r>
        <w:r>
          <w:fldChar w:fldCharType="end"/>
        </w:r>
      </w:hyperlink>
    </w:p>
    <w:p>
      <w:pPr>
        <w:pStyle w:val="TOC2"/>
        <w:tabs>
          <w:tab w:val="right" w:leader="dot" w:pos="8306"/>
        </w:tabs>
      </w:pPr>
      <w:hyperlink w:anchor="_Toc20027" w:history="1">
        <w:r>
          <w:rPr>
            <w:rFonts w:ascii="仿宋" w:eastAsia="仿宋" w:hAnsi="仿宋" w:cs="仿宋" w:hint="eastAsia"/>
            <w:lang w:eastAsia="zh-CN"/>
          </w:rPr>
          <w:t>(三)、制定完善的风险控制机制</w:t>
        </w:r>
        <w:r>
          <w:tab/>
        </w:r>
        <w:r>
          <w:fldChar w:fldCharType="begin"/>
        </w:r>
        <w:r>
          <w:instrText xml:space="preserve"> PAGEREF _Toc20027 \h </w:instrText>
        </w:r>
        <w:r>
          <w:fldChar w:fldCharType="separate"/>
        </w:r>
        <w:r>
          <w:t>44</w:t>
        </w:r>
        <w:r>
          <w:fldChar w:fldCharType="end"/>
        </w:r>
      </w:hyperlink>
    </w:p>
    <w:p>
      <w:pPr>
        <w:pStyle w:val="TOC2"/>
        <w:tabs>
          <w:tab w:val="right" w:leader="dot" w:pos="8306"/>
        </w:tabs>
      </w:pPr>
      <w:hyperlink w:anchor="_Toc21812" w:history="1">
        <w:r>
          <w:rPr>
            <w:rFonts w:ascii="仿宋" w:eastAsia="仿宋" w:hAnsi="仿宋" w:cs="仿宋" w:hint="eastAsia"/>
            <w:lang w:eastAsia="zh-CN"/>
          </w:rPr>
          <w:t>(四)、优化成本管理</w:t>
        </w:r>
        <w:r>
          <w:tab/>
        </w:r>
        <w:r>
          <w:fldChar w:fldCharType="begin"/>
        </w:r>
        <w:r>
          <w:instrText xml:space="preserve"> PAGEREF _Toc21812 \h </w:instrText>
        </w:r>
        <w:r>
          <w:fldChar w:fldCharType="separate"/>
        </w:r>
        <w:r>
          <w:t>46</w:t>
        </w:r>
        <w:r>
          <w:fldChar w:fldCharType="end"/>
        </w:r>
      </w:hyperlink>
    </w:p>
    <w:p>
      <w:pPr>
        <w:pStyle w:val="TOC1"/>
        <w:tabs>
          <w:tab w:val="right" w:leader="dot" w:pos="8306"/>
        </w:tabs>
      </w:pPr>
      <w:hyperlink w:anchor="_Toc30554" w:history="1">
        <w:r>
          <w:rPr>
            <w:rFonts w:ascii="仿宋" w:eastAsia="仿宋" w:hAnsi="仿宋" w:cs="仿宋" w:hint="eastAsia"/>
            <w:lang w:eastAsia="zh-CN"/>
          </w:rPr>
          <w:t>十二、现场总线智能仪表项目人力资源培养与发展</w:t>
        </w:r>
        <w:r>
          <w:tab/>
        </w:r>
        <w:r>
          <w:fldChar w:fldCharType="begin"/>
        </w:r>
        <w:r>
          <w:instrText xml:space="preserve"> PAGEREF _Toc30554 \h </w:instrText>
        </w:r>
        <w:r>
          <w:fldChar w:fldCharType="separate"/>
        </w:r>
        <w:r>
          <w:t>47</w:t>
        </w:r>
        <w:r>
          <w:fldChar w:fldCharType="end"/>
        </w:r>
      </w:hyperlink>
    </w:p>
    <w:p>
      <w:pPr>
        <w:pStyle w:val="TOC2"/>
        <w:tabs>
          <w:tab w:val="right" w:leader="dot" w:pos="8306"/>
        </w:tabs>
      </w:pPr>
      <w:hyperlink w:anchor="_Toc30569" w:history="1">
        <w:r>
          <w:rPr>
            <w:rFonts w:ascii="仿宋" w:eastAsia="仿宋" w:hAnsi="仿宋" w:cs="仿宋" w:hint="eastAsia"/>
            <w:lang w:eastAsia="zh-CN"/>
          </w:rPr>
          <w:t>(一)、人才需求与规划</w:t>
        </w:r>
        <w:r>
          <w:tab/>
        </w:r>
        <w:r>
          <w:fldChar w:fldCharType="begin"/>
        </w:r>
        <w:r>
          <w:instrText xml:space="preserve"> PAGEREF _Toc30569 \h </w:instrText>
        </w:r>
        <w:r>
          <w:fldChar w:fldCharType="separate"/>
        </w:r>
        <w:r>
          <w:t>47</w:t>
        </w:r>
        <w:r>
          <w:fldChar w:fldCharType="end"/>
        </w:r>
      </w:hyperlink>
    </w:p>
    <w:p>
      <w:pPr>
        <w:pStyle w:val="TOC2"/>
        <w:tabs>
          <w:tab w:val="right" w:leader="dot" w:pos="8306"/>
        </w:tabs>
      </w:pPr>
      <w:hyperlink w:anchor="_Toc24740" w:history="1">
        <w:r>
          <w:rPr>
            <w:rFonts w:ascii="仿宋" w:eastAsia="仿宋" w:hAnsi="仿宋" w:cs="仿宋" w:hint="eastAsia"/>
            <w:lang w:eastAsia="zh-CN"/>
          </w:rPr>
          <w:t>(二)、培训与发展计划</w:t>
        </w:r>
        <w:r>
          <w:tab/>
        </w:r>
        <w:r>
          <w:fldChar w:fldCharType="begin"/>
        </w:r>
        <w:r>
          <w:instrText xml:space="preserve"> PAGEREF _Toc24740 \h </w:instrText>
        </w:r>
        <w:r>
          <w:fldChar w:fldCharType="separate"/>
        </w:r>
        <w:r>
          <w:t>48</w:t>
        </w:r>
        <w:r>
          <w:fldChar w:fldCharType="end"/>
        </w:r>
      </w:hyperlink>
    </w:p>
    <w:p>
      <w:pPr>
        <w:pStyle w:val="TOC1"/>
        <w:tabs>
          <w:tab w:val="right" w:leader="dot" w:pos="8306"/>
        </w:tabs>
      </w:pPr>
      <w:hyperlink w:anchor="_Toc20970" w:history="1">
        <w:r>
          <w:rPr>
            <w:rFonts w:ascii="仿宋" w:eastAsia="仿宋" w:hAnsi="仿宋" w:cs="仿宋" w:hint="eastAsia"/>
            <w:lang w:eastAsia="zh-CN"/>
          </w:rPr>
          <w:t>十三、质量管理体系</w:t>
        </w:r>
        <w:r>
          <w:tab/>
        </w:r>
        <w:r>
          <w:fldChar w:fldCharType="begin"/>
        </w:r>
        <w:r>
          <w:instrText xml:space="preserve"> PAGEREF _Toc20970 \h </w:instrText>
        </w:r>
        <w:r>
          <w:fldChar w:fldCharType="separate"/>
        </w:r>
        <w:r>
          <w:t>48</w:t>
        </w:r>
        <w:r>
          <w:fldChar w:fldCharType="end"/>
        </w:r>
      </w:hyperlink>
    </w:p>
    <w:p>
      <w:pPr>
        <w:pStyle w:val="TOC2"/>
        <w:tabs>
          <w:tab w:val="right" w:leader="dot" w:pos="8306"/>
        </w:tabs>
      </w:pPr>
      <w:hyperlink w:anchor="_Toc31652" w:history="1">
        <w:r>
          <w:rPr>
            <w:rFonts w:ascii="仿宋" w:eastAsia="仿宋" w:hAnsi="仿宋" w:cs="仿宋" w:hint="eastAsia"/>
            <w:lang w:eastAsia="zh-CN"/>
          </w:rPr>
          <w:t>(一)、质量目标与方针</w:t>
        </w:r>
        <w:r>
          <w:tab/>
        </w:r>
        <w:r>
          <w:fldChar w:fldCharType="begin"/>
        </w:r>
        <w:r>
          <w:instrText xml:space="preserve"> PAGEREF _Toc31652 \h </w:instrText>
        </w:r>
        <w:r>
          <w:fldChar w:fldCharType="separate"/>
        </w:r>
        <w:r>
          <w:t>48</w:t>
        </w:r>
        <w:r>
          <w:fldChar w:fldCharType="end"/>
        </w:r>
      </w:hyperlink>
    </w:p>
    <w:p>
      <w:pPr>
        <w:pStyle w:val="TOC2"/>
        <w:tabs>
          <w:tab w:val="right" w:leader="dot" w:pos="8306"/>
        </w:tabs>
      </w:pPr>
      <w:hyperlink w:anchor="_Toc14463" w:history="1">
        <w:r>
          <w:rPr>
            <w:rFonts w:ascii="仿宋" w:eastAsia="仿宋" w:hAnsi="仿宋" w:cs="仿宋" w:hint="eastAsia"/>
            <w:lang w:eastAsia="zh-CN"/>
          </w:rPr>
          <w:t>(二)、质量管理责任</w:t>
        </w:r>
        <w:r>
          <w:tab/>
        </w:r>
        <w:r>
          <w:fldChar w:fldCharType="begin"/>
        </w:r>
        <w:r>
          <w:instrText xml:space="preserve"> PAGEREF _Toc14463 \h </w:instrText>
        </w:r>
        <w:r>
          <w:fldChar w:fldCharType="separate"/>
        </w:r>
        <w:r>
          <w:t>49</w:t>
        </w:r>
        <w:r>
          <w:fldChar w:fldCharType="end"/>
        </w:r>
      </w:hyperlink>
    </w:p>
    <w:p>
      <w:pPr>
        <w:pStyle w:val="TOC2"/>
        <w:tabs>
          <w:tab w:val="right" w:leader="dot" w:pos="8306"/>
        </w:tabs>
      </w:pPr>
      <w:hyperlink w:anchor="_Toc31683" w:history="1">
        <w:r>
          <w:rPr>
            <w:rFonts w:ascii="仿宋" w:eastAsia="仿宋" w:hAnsi="仿宋" w:cs="仿宋" w:hint="eastAsia"/>
            <w:lang w:eastAsia="zh-CN"/>
          </w:rPr>
          <w:t>(三)、质量管理体系文件</w:t>
        </w:r>
        <w:r>
          <w:tab/>
        </w:r>
        <w:r>
          <w:fldChar w:fldCharType="begin"/>
        </w:r>
        <w:r>
          <w:instrText xml:space="preserve"> PAGEREF _Toc31683 \h </w:instrText>
        </w:r>
        <w:r>
          <w:fldChar w:fldCharType="separate"/>
        </w:r>
        <w:r>
          <w:t>51</w:t>
        </w:r>
        <w:r>
          <w:fldChar w:fldCharType="end"/>
        </w:r>
      </w:hyperlink>
    </w:p>
    <w:p>
      <w:pPr>
        <w:pStyle w:val="TOC2"/>
        <w:tabs>
          <w:tab w:val="right" w:leader="dot" w:pos="8306"/>
        </w:tabs>
      </w:pPr>
      <w:hyperlink w:anchor="_Toc3244" w:history="1">
        <w:r>
          <w:rPr>
            <w:rFonts w:ascii="仿宋" w:eastAsia="仿宋" w:hAnsi="仿宋" w:cs="仿宋" w:hint="eastAsia"/>
            <w:lang w:eastAsia="zh-CN"/>
          </w:rPr>
          <w:t>(四)、质量培训与教育</w:t>
        </w:r>
        <w:r>
          <w:tab/>
        </w:r>
        <w:r>
          <w:fldChar w:fldCharType="begin"/>
        </w:r>
        <w:r>
          <w:instrText xml:space="preserve"> PAGEREF _Toc3244 \h </w:instrText>
        </w:r>
        <w:r>
          <w:fldChar w:fldCharType="separate"/>
        </w:r>
        <w:r>
          <w:t>53</w:t>
        </w:r>
        <w:r>
          <w:fldChar w:fldCharType="end"/>
        </w:r>
      </w:hyperlink>
    </w:p>
    <w:p>
      <w:pPr>
        <w:pStyle w:val="TOC2"/>
        <w:tabs>
          <w:tab w:val="right" w:leader="dot" w:pos="8306"/>
        </w:tabs>
      </w:pPr>
      <w:hyperlink w:anchor="_Toc12616" w:history="1">
        <w:r>
          <w:rPr>
            <w:rFonts w:ascii="仿宋" w:eastAsia="仿宋" w:hAnsi="仿宋" w:cs="仿宋" w:hint="eastAsia"/>
            <w:lang w:eastAsia="zh-CN"/>
          </w:rPr>
          <w:t>(五)、质量审核与评价</w:t>
        </w:r>
        <w:r>
          <w:tab/>
        </w:r>
        <w:r>
          <w:fldChar w:fldCharType="begin"/>
        </w:r>
        <w:r>
          <w:instrText xml:space="preserve"> PAGEREF _Toc12616 \h </w:instrText>
        </w:r>
        <w:r>
          <w:fldChar w:fldCharType="separate"/>
        </w:r>
        <w:r>
          <w:t>54</w:t>
        </w:r>
        <w:r>
          <w:fldChar w:fldCharType="end"/>
        </w:r>
      </w:hyperlink>
    </w:p>
    <w:p>
      <w:pPr>
        <w:pStyle w:val="TOC2"/>
        <w:tabs>
          <w:tab w:val="right" w:leader="dot" w:pos="8306"/>
        </w:tabs>
      </w:pPr>
      <w:hyperlink w:anchor="_Toc18206" w:history="1">
        <w:r>
          <w:rPr>
            <w:rFonts w:ascii="仿宋" w:eastAsia="仿宋" w:hAnsi="仿宋" w:cs="仿宋" w:hint="eastAsia"/>
            <w:lang w:eastAsia="zh-CN"/>
          </w:rPr>
          <w:t>(六)、不符合与纠正措施</w:t>
        </w:r>
        <w:r>
          <w:tab/>
        </w:r>
        <w:r>
          <w:fldChar w:fldCharType="begin"/>
        </w:r>
        <w:r>
          <w:instrText xml:space="preserve"> PAGEREF _Toc18206 \h </w:instrText>
        </w:r>
        <w:r>
          <w:fldChar w:fldCharType="separate"/>
        </w:r>
        <w:r>
          <w:t>55</w:t>
        </w:r>
        <w:r>
          <w:fldChar w:fldCharType="end"/>
        </w:r>
      </w:hyperlink>
    </w:p>
    <w:p>
      <w:pPr>
        <w:pStyle w:val="TOC1"/>
        <w:tabs>
          <w:tab w:val="right" w:leader="dot" w:pos="8306"/>
        </w:tabs>
      </w:pPr>
      <w:hyperlink w:anchor="_Toc7560" w:history="1">
        <w:r>
          <w:rPr>
            <w:rFonts w:ascii="仿宋" w:eastAsia="仿宋" w:hAnsi="仿宋" w:cs="仿宋" w:hint="eastAsia"/>
            <w:lang w:eastAsia="zh-CN"/>
          </w:rPr>
          <w:t>十四、利益相关者分析与沟通计划</w:t>
        </w:r>
        <w:r>
          <w:tab/>
        </w:r>
        <w:r>
          <w:fldChar w:fldCharType="begin"/>
        </w:r>
        <w:r>
          <w:instrText xml:space="preserve"> PAGEREF _Toc7560 \h </w:instrText>
        </w:r>
        <w:r>
          <w:fldChar w:fldCharType="separate"/>
        </w:r>
        <w:r>
          <w:t>57</w:t>
        </w:r>
        <w:r>
          <w:fldChar w:fldCharType="end"/>
        </w:r>
      </w:hyperlink>
    </w:p>
    <w:p>
      <w:pPr>
        <w:pStyle w:val="TOC2"/>
        <w:tabs>
          <w:tab w:val="right" w:leader="dot" w:pos="8306"/>
        </w:tabs>
      </w:pPr>
      <w:hyperlink w:anchor="_Toc10678" w:history="1">
        <w:r>
          <w:rPr>
            <w:rFonts w:ascii="仿宋" w:eastAsia="仿宋" w:hAnsi="仿宋" w:cs="仿宋" w:hint="eastAsia"/>
            <w:lang w:eastAsia="zh-CN"/>
          </w:rPr>
          <w:t>(一)、利益相关者分析</w:t>
        </w:r>
        <w:r>
          <w:tab/>
        </w:r>
        <w:r>
          <w:fldChar w:fldCharType="begin"/>
        </w:r>
        <w:r>
          <w:instrText xml:space="preserve"> PAGEREF _Toc10678 \h </w:instrText>
        </w:r>
        <w:r>
          <w:fldChar w:fldCharType="separate"/>
        </w:r>
        <w:r>
          <w:t>57</w:t>
        </w:r>
        <w:r>
          <w:fldChar w:fldCharType="end"/>
        </w:r>
      </w:hyperlink>
    </w:p>
    <w:p>
      <w:pPr>
        <w:pStyle w:val="TOC2"/>
        <w:tabs>
          <w:tab w:val="right" w:leader="dot" w:pos="8306"/>
        </w:tabs>
      </w:pPr>
      <w:hyperlink w:anchor="_Toc4440" w:history="1">
        <w:r>
          <w:rPr>
            <w:rFonts w:ascii="仿宋" w:eastAsia="仿宋" w:hAnsi="仿宋" w:cs="仿宋" w:hint="eastAsia"/>
            <w:lang w:eastAsia="zh-CN"/>
          </w:rPr>
          <w:t>(二)、沟通计划</w:t>
        </w:r>
        <w:r>
          <w:tab/>
        </w:r>
        <w:r>
          <w:fldChar w:fldCharType="begin"/>
        </w:r>
        <w:r>
          <w:instrText xml:space="preserve"> PAGEREF _Toc4440 \h </w:instrText>
        </w:r>
        <w:r>
          <w:fldChar w:fldCharType="separate"/>
        </w:r>
        <w:r>
          <w:t>58</w:t>
        </w:r>
        <w:r>
          <w:fldChar w:fldCharType="end"/>
        </w:r>
      </w:hyperlink>
    </w:p>
    <w:p>
      <w:pPr>
        <w:pStyle w:val="TOC1"/>
        <w:tabs>
          <w:tab w:val="right" w:leader="dot" w:pos="8306"/>
        </w:tabs>
      </w:pPr>
      <w:hyperlink w:anchor="_Toc18079" w:history="1">
        <w:r>
          <w:rPr>
            <w:rFonts w:ascii="仿宋" w:eastAsia="仿宋" w:hAnsi="仿宋" w:cs="仿宋" w:hint="eastAsia"/>
            <w:lang w:eastAsia="zh-CN"/>
          </w:rPr>
          <w:t>十五、营销与推广策略</w:t>
        </w:r>
        <w:r>
          <w:tab/>
        </w:r>
        <w:r>
          <w:fldChar w:fldCharType="begin"/>
        </w:r>
        <w:r>
          <w:instrText xml:space="preserve"> PAGEREF _Toc18079 \h </w:instrText>
        </w:r>
        <w:r>
          <w:fldChar w:fldCharType="separate"/>
        </w:r>
        <w:r>
          <w:t>59</w:t>
        </w:r>
        <w:r>
          <w:fldChar w:fldCharType="end"/>
        </w:r>
      </w:hyperlink>
    </w:p>
    <w:p>
      <w:pPr>
        <w:pStyle w:val="TOC2"/>
        <w:tabs>
          <w:tab w:val="right" w:leader="dot" w:pos="8306"/>
        </w:tabs>
      </w:pPr>
      <w:hyperlink w:anchor="_Toc28729" w:history="1">
        <w:r>
          <w:rPr>
            <w:rFonts w:ascii="仿宋" w:eastAsia="仿宋" w:hAnsi="仿宋" w:cs="仿宋" w:hint="eastAsia"/>
            <w:lang w:eastAsia="zh-CN"/>
          </w:rPr>
          <w:t>(一)、产品/服务定位与特点</w:t>
        </w:r>
        <w:r>
          <w:tab/>
        </w:r>
        <w:r>
          <w:fldChar w:fldCharType="begin"/>
        </w:r>
        <w:r>
          <w:instrText xml:space="preserve"> PAGEREF _Toc28729 \h </w:instrText>
        </w:r>
        <w:r>
          <w:fldChar w:fldCharType="separate"/>
        </w:r>
        <w:r>
          <w:t>59</w:t>
        </w:r>
        <w:r>
          <w:fldChar w:fldCharType="end"/>
        </w:r>
      </w:hyperlink>
    </w:p>
    <w:p>
      <w:pPr>
        <w:pStyle w:val="TOC2"/>
        <w:tabs>
          <w:tab w:val="right" w:leader="dot" w:pos="8306"/>
        </w:tabs>
      </w:pPr>
      <w:hyperlink w:anchor="_Toc11595" w:history="1">
        <w:r>
          <w:rPr>
            <w:rFonts w:ascii="仿宋" w:eastAsia="仿宋" w:hAnsi="仿宋" w:cs="仿宋" w:hint="eastAsia"/>
            <w:lang w:eastAsia="zh-CN"/>
          </w:rPr>
          <w:t>(二)、市场定位与竞争分析</w:t>
        </w:r>
        <w:r>
          <w:tab/>
        </w:r>
        <w:r>
          <w:fldChar w:fldCharType="begin"/>
        </w:r>
        <w:r>
          <w:instrText xml:space="preserve"> PAGEREF _Toc11595 \h </w:instrText>
        </w:r>
        <w:r>
          <w:fldChar w:fldCharType="separate"/>
        </w:r>
        <w:r>
          <w:t>60</w:t>
        </w:r>
        <w:r>
          <w:fldChar w:fldCharType="end"/>
        </w:r>
      </w:hyperlink>
    </w:p>
    <w:p>
      <w:pPr>
        <w:pStyle w:val="TOC2"/>
        <w:tabs>
          <w:tab w:val="right" w:leader="dot" w:pos="8306"/>
        </w:tabs>
      </w:pPr>
      <w:hyperlink w:anchor="_Toc17893" w:history="1">
        <w:r>
          <w:rPr>
            <w:rFonts w:ascii="仿宋" w:eastAsia="仿宋" w:hAnsi="仿宋" w:cs="仿宋" w:hint="eastAsia"/>
            <w:lang w:eastAsia="zh-CN"/>
          </w:rPr>
          <w:t>(三)、营销渠道与策略</w:t>
        </w:r>
        <w:r>
          <w:tab/>
        </w:r>
        <w:r>
          <w:fldChar w:fldCharType="begin"/>
        </w:r>
        <w:r>
          <w:instrText xml:space="preserve"> PAGEREF _Toc17893 \h </w:instrText>
        </w:r>
        <w:r>
          <w:fldChar w:fldCharType="separate"/>
        </w:r>
        <w:r>
          <w:t>62</w:t>
        </w:r>
        <w:r>
          <w:fldChar w:fldCharType="end"/>
        </w:r>
      </w:hyperlink>
    </w:p>
    <w:p>
      <w:pPr>
        <w:pStyle w:val="TOC2"/>
        <w:tabs>
          <w:tab w:val="right" w:leader="dot" w:pos="8306"/>
        </w:tabs>
      </w:pPr>
      <w:hyperlink w:anchor="_Toc21596" w:history="1">
        <w:r>
          <w:rPr>
            <w:rFonts w:ascii="仿宋" w:eastAsia="仿宋" w:hAnsi="仿宋" w:cs="仿宋" w:hint="eastAsia"/>
            <w:lang w:eastAsia="zh-CN"/>
          </w:rPr>
          <w:t>(四)、推广与宣传活动</w:t>
        </w:r>
        <w:r>
          <w:tab/>
        </w:r>
        <w:r>
          <w:fldChar w:fldCharType="begin"/>
        </w:r>
        <w:r>
          <w:instrText xml:space="preserve"> PAGEREF _Toc21596 \h </w:instrText>
        </w:r>
        <w:r>
          <w:fldChar w:fldCharType="separate"/>
        </w:r>
        <w:r>
          <w:t>63</w:t>
        </w:r>
        <w:r>
          <w:fldChar w:fldCharType="end"/>
        </w:r>
      </w:hyperlink>
    </w:p>
    <w:p>
      <w:pPr>
        <w:pStyle w:val="TOC1"/>
        <w:tabs>
          <w:tab w:val="right" w:leader="dot" w:pos="8306"/>
        </w:tabs>
      </w:pPr>
      <w:hyperlink w:anchor="_Toc2325" w:history="1">
        <w:r>
          <w:rPr>
            <w:rFonts w:ascii="仿宋" w:eastAsia="仿宋" w:hAnsi="仿宋" w:cs="仿宋" w:hint="eastAsia"/>
            <w:lang w:eastAsia="zh-CN"/>
          </w:rPr>
          <w:t>十六、供应链管理</w:t>
        </w:r>
        <w:r>
          <w:tab/>
        </w:r>
        <w:r>
          <w:fldChar w:fldCharType="begin"/>
        </w:r>
        <w:r>
          <w:instrText xml:space="preserve"> PAGEREF _Toc2325 \h </w:instrText>
        </w:r>
        <w:r>
          <w:fldChar w:fldCharType="separate"/>
        </w:r>
        <w:r>
          <w:t>68</w:t>
        </w:r>
        <w:r>
          <w:fldChar w:fldCharType="end"/>
        </w:r>
      </w:hyperlink>
    </w:p>
    <w:p>
      <w:pPr>
        <w:pStyle w:val="TOC2"/>
        <w:tabs>
          <w:tab w:val="right" w:leader="dot" w:pos="8306"/>
        </w:tabs>
      </w:pPr>
      <w:hyperlink w:anchor="_Toc20412" w:history="1">
        <w:r>
          <w:rPr>
            <w:rFonts w:ascii="仿宋" w:eastAsia="仿宋" w:hAnsi="仿宋" w:cs="仿宋" w:hint="eastAsia"/>
            <w:lang w:eastAsia="zh-CN"/>
          </w:rPr>
          <w:t>(一)、供应链战略规划</w:t>
        </w:r>
        <w:r>
          <w:tab/>
        </w:r>
        <w:r>
          <w:fldChar w:fldCharType="begin"/>
        </w:r>
        <w:r>
          <w:instrText xml:space="preserve"> PAGEREF _Toc20412 \h </w:instrText>
        </w:r>
        <w:r>
          <w:fldChar w:fldCharType="separate"/>
        </w:r>
        <w:r>
          <w:t>68</w:t>
        </w:r>
        <w:r>
          <w:fldChar w:fldCharType="end"/>
        </w:r>
      </w:hyperlink>
    </w:p>
    <w:p>
      <w:pPr>
        <w:pStyle w:val="TOC2"/>
        <w:tabs>
          <w:tab w:val="right" w:leader="dot" w:pos="8306"/>
        </w:tabs>
      </w:pPr>
      <w:hyperlink w:anchor="_Toc32196" w:history="1">
        <w:r>
          <w:rPr>
            <w:rFonts w:ascii="仿宋" w:eastAsia="仿宋" w:hAnsi="仿宋" w:cs="仿宋" w:hint="eastAsia"/>
            <w:lang w:eastAsia="zh-CN"/>
          </w:rPr>
          <w:t>(二)、供应商选择与合作</w:t>
        </w:r>
        <w:r>
          <w:tab/>
        </w:r>
        <w:r>
          <w:fldChar w:fldCharType="begin"/>
        </w:r>
        <w:r>
          <w:instrText xml:space="preserve"> PAGEREF _Toc32196 \h </w:instrText>
        </w:r>
        <w:r>
          <w:fldChar w:fldCharType="separate"/>
        </w:r>
        <w:r>
          <w:t>70</w:t>
        </w:r>
        <w:r>
          <w:fldChar w:fldCharType="end"/>
        </w:r>
      </w:hyperlink>
    </w:p>
    <w:p>
      <w:pPr>
        <w:pStyle w:val="TOC2"/>
        <w:tabs>
          <w:tab w:val="right" w:leader="dot" w:pos="8306"/>
        </w:tabs>
      </w:pPr>
      <w:hyperlink w:anchor="_Toc7272" w:history="1">
        <w:r>
          <w:rPr>
            <w:rFonts w:ascii="仿宋" w:eastAsia="仿宋" w:hAnsi="仿宋" w:cs="仿宋" w:hint="eastAsia"/>
            <w:lang w:eastAsia="zh-CN"/>
          </w:rPr>
          <w:t>(三)、物流与库存管理</w:t>
        </w:r>
        <w:r>
          <w:tab/>
        </w:r>
        <w:r>
          <w:fldChar w:fldCharType="begin"/>
        </w:r>
        <w:r>
          <w:instrText xml:space="preserve"> PAGEREF _Toc7272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33"/>
      <w:r>
        <w:rPr>
          <w:rFonts w:ascii="仿宋" w:eastAsia="仿宋" w:hAnsi="仿宋" w:cs="仿宋" w:hint="eastAsia"/>
          <w:sz w:val="28"/>
          <w:lang w:eastAsia="zh-CN"/>
        </w:rPr>
        <w:t>一、现场总线智能仪表项目选址可行性分析</w:t>
      </w:r>
      <w:bookmarkEnd w:id="2"/>
    </w:p>
    <w:p>
      <w:pPr>
        <w:pStyle w:val="Heading2"/>
        <w:rPr>
          <w:rFonts w:ascii="仿宋" w:eastAsia="仿宋" w:hAnsi="仿宋" w:cs="仿宋" w:hint="eastAsia"/>
          <w:lang w:eastAsia="zh-CN"/>
        </w:rPr>
      </w:pPr>
      <w:bookmarkStart w:id="3" w:name="_Toc5331"/>
      <w:r>
        <w:rPr>
          <w:rFonts w:ascii="仿宋" w:eastAsia="仿宋" w:hAnsi="仿宋" w:cs="仿宋" w:hint="eastAsia"/>
          <w:lang w:eastAsia="zh-CN"/>
        </w:rPr>
        <w:t>(一)、现场总线智能仪表项目选址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该现场总线智能仪表项目选址位于XX省XX市XX区XXX街道</w:t>
      </w:r>
    </w:p>
    <w:p>
      <w:pPr>
        <w:pStyle w:val="Heading2"/>
        <w:ind w:firstLine="560" w:firstLineChars="200"/>
        <w:rPr>
          <w:rFonts w:ascii="仿宋" w:eastAsia="仿宋" w:hAnsi="仿宋" w:cs="仿宋" w:hint="eastAsia"/>
          <w:sz w:val="28"/>
          <w:lang w:eastAsia="zh-CN"/>
        </w:rPr>
      </w:pPr>
      <w:bookmarkStart w:id="4" w:name="_Toc22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现场总线智能仪表项目的征地面积将根据现场总线智能仪表项目的实际规模和需求进行精确规划。具体面积XXX平方米，旨在确保现场总线智能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净用地面积是在征地面积基础上去除不可利用面积后的实际可开发用地。具体面积XXX平方米，考虑到环保、交通、安全等多方面因素，以确保现场总线智能仪表项目在整体利用效率上达到最优。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现场总线智能仪表项目计划建设的建筑总规模具体面积XXX平方米。这一规模的确定综合考虑了现场总线智能仪表项目的性质、规模，以及城市规划的相关要求，确保建筑布局与周边环境协调一致。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绿地率是现场总线智能仪表项目用地中被规划为绿地的比例。具体面积XXX平方米，旨在通过合理规划绿地，改善现场总线智能仪表项目周边环境，提升居民生活质量，并符合城市整体绿化规划。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容积率是用地上可以建设的建筑总体积与用地面积之比。具体面积XXX，通过合理的容积率规划，确保现场总线智能仪表项目建筑规模与周边环境和谐共生。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现场总线智能仪表项目选址与当地城市规划相一致，具体面积XXX平方米。通过与城市规划部门深入沟通，确保现场总线智能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现场总线智能仪表项目选址符合当地产业政策，具体面积XXX平方米。这包括现场总线智能仪表项目对当地经济的促进作用，以及对相关产业的带动效应，确保现场总线智能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用地总体要求必须符合环保和可持续发展的原则，具体面积XXX平方米。通过采用绿色建筑设计、节能减排等措施，确保现场总线智能仪表项目在建设和运营过程中对环境的影响最小化，达到可持续发展的要求。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确保现场总线智能仪表项目选址具备必要的公共设施配套，具体面积XXX平方米。这包括交通便利性、教育、医疗等基础设施，以提高居民生活品质，使得现场总线智能仪表项目选址更具吸引力。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考虑用地总体要求对当地社会稳定性的影响，具体面积XXX平方米。通过深入了解当地社区反馈，确保现场总线智能仪表项目的选址和建设过程对当地社会和谐稳定产生积极作用。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现场总线智能仪表项目选址不仅符合法规和规划，还在实际操作中具有可行性。这一全面规划将为现场总线智能仪表项目的成功实施提供坚实的基础，确保现场总线智能仪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智能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现场总线智能仪表项目的设备规划和空间设计中，我们将采取灵活设备布局的措施。设备布局将根据实际需求进行灵活设计，避免不必要的浪费。通过合理规划设备摆放位置，我们将提高设备的利用率，减少设备间距，以确保现场总线智能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现场总线智能仪表项目内部引入共享设施的概念，例如共享会议室、办公区等。通过这种方式，我们可以减少对资源的重复建设，提高资源共享效率，从而减小现场总线智能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7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现场总线智能仪表项目的总图布置中，我们将不同功能区域进行明确的规划，以最大程度满足现场总线智能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现场总线智能仪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现场总线智能仪表项目对环境的影响是综合评价的重要因素之一。我们将详细考虑选址周边的自然环境、生态保护区、水源地等情况，确保现场总线智能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对选址的评价还需充分考虑当地政府的产业政策和法规。我们将详细了解现场总线智能仪表项目所在地的相关政策，确保现场总线智能仪表项目的规划和运营与当地法规相符，降低不必要的法律风险。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考虑到社会稳定性对企业运营的重要性，我们将评估选址地区的社会安全情况、劳工关系、社区反馈等方面，以确保现场总线智能仪表项目的建设和运营不会受到社会稳定性的负面影响。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最后，我们将综合考虑用地成本，包括土地购置费用、土地开发成本等。通过对用地成本的详细评估，我们能够做出更为精确的经济效益分析，为现场总线智能仪表项目的投资决策提供有力支持。</w:t>
      </w:r>
    </w:p>
    <w:p>
      <w:pPr>
        <w:pStyle w:val="Heading1"/>
        <w:ind w:firstLine="560" w:firstLineChars="200"/>
        <w:rPr>
          <w:rFonts w:ascii="仿宋" w:eastAsia="仿宋" w:hAnsi="仿宋" w:cs="仿宋" w:hint="eastAsia"/>
          <w:sz w:val="28"/>
          <w:lang w:eastAsia="zh-CN"/>
        </w:rPr>
      </w:pPr>
      <w:bookmarkStart w:id="8" w:name="_Toc22226"/>
      <w:r>
        <w:rPr>
          <w:rFonts w:ascii="仿宋" w:eastAsia="仿宋" w:hAnsi="仿宋" w:cs="仿宋" w:hint="eastAsia"/>
          <w:sz w:val="28"/>
          <w:lang w:eastAsia="zh-CN"/>
        </w:rPr>
        <w:t>二、现场总线智能仪表项目建设背景及必要性分析</w:t>
      </w:r>
      <w:bookmarkEnd w:id="8"/>
    </w:p>
    <w:p>
      <w:pPr>
        <w:pStyle w:val="Heading2"/>
        <w:rPr>
          <w:rFonts w:ascii="仿宋" w:eastAsia="仿宋" w:hAnsi="仿宋" w:cs="仿宋" w:hint="eastAsia"/>
          <w:lang w:eastAsia="zh-CN"/>
        </w:rPr>
      </w:pPr>
      <w:bookmarkStart w:id="9" w:name="_Toc25237"/>
      <w:r>
        <w:rPr>
          <w:rFonts w:ascii="仿宋" w:eastAsia="仿宋" w:hAnsi="仿宋" w:cs="仿宋" w:hint="eastAsia"/>
          <w:lang w:eastAsia="zh-CN"/>
        </w:rPr>
        <w:t>(一)、现场总线智能仪表项目背景分析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现场总线智能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现场总线智能仪表项目在这个潮流中的定位。同时，我们将关注行业内涌现的新兴机遇，以便现场总线智能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现场总线智能仪表项目提供了强大的发展动力。我们将聚焦于行业内最新的技术发展趋势，包括但不限于人工智能、大数据分析、物联网等领域。通过深度的技术研究，我们将确保现场总线智能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现场总线智能仪表项目发展的源泉。我们将投入更多的精力对市场需求进行深入剖析，超越表面的需求，深入挖掘潜在的市场痛点和机遇。通过对市场需求的细致了解，现场总线智能仪表项目将更有针对性地设计解决方案，满足市场的多样化需求，从而更好地促进现场总线智能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现场总线智能仪表项目战略至关重要。我们将对竞争态势进行更为深入的分析，包括但不限于市场份额、产品特点、客户满意度等多个维度。通过深度的竞争分析，现场总线智能仪表项目将能够更准确地把握市场脉搏，制定具有竞争力的现场总线智能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现场总线智能仪表项目的发展具有直接的影响。我们将进行更为全面的法规和政策分析，了解行业发展中的潜在法律风险和合规挑战。通过充分了解和遵守相关法规，现场总线智能仪表项目将确保在法律框架内合法合规运营，为现场总线智能仪表项目的稳健发展提供有力支持。</w:t>
      </w:r>
    </w:p>
    <w:p>
      <w:pPr>
        <w:pStyle w:val="Heading2"/>
        <w:ind w:firstLine="560" w:firstLineChars="200"/>
        <w:rPr>
          <w:rFonts w:ascii="仿宋" w:eastAsia="仿宋" w:hAnsi="仿宋" w:cs="仿宋" w:hint="eastAsia"/>
          <w:sz w:val="28"/>
          <w:lang w:eastAsia="zh-CN"/>
        </w:rPr>
      </w:pPr>
      <w:bookmarkStart w:id="10" w:name="_Toc13705"/>
      <w:r>
        <w:rPr>
          <w:rFonts w:ascii="仿宋" w:eastAsia="仿宋" w:hAnsi="仿宋" w:cs="仿宋" w:hint="eastAsia"/>
          <w:sz w:val="28"/>
          <w:lang w:eastAsia="zh-CN"/>
        </w:rPr>
        <w:t>(二)、现场总线智能仪表项目建设必要性分析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建设的迫切性源于对行业发展趋势的深刻洞察。我们正处于一个行业变革的时代，科技创新、数字化转型成为企业发展的关键动力。现场总线智能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建设不仅仅是为了跟上潮流，更是为了通过技术创新推动企业的持续发展。通过引入先进的技术和解决方案，现场总线智能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现场总线智能仪表项目的建设成为必然选择，通过提高产品质量、拓展服务领域，从而在竞争中获得更多的机会。现场总线智能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现场总线智能仪表项目建设的必要性体现在对客户需求更精准的满足。通过现场总线智能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建设的背后是对企业持续创新的追求。只有通过不断创新，企业才能在竞争中立于不败之地。现场总线智能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367"/>
      <w:r>
        <w:rPr>
          <w:rFonts w:ascii="仿宋" w:eastAsia="仿宋" w:hAnsi="仿宋" w:cs="仿宋" w:hint="eastAsia"/>
          <w:sz w:val="28"/>
          <w:lang w:eastAsia="zh-CN"/>
        </w:rPr>
        <w:t>三、现场总线智能仪表项目可持续发展</w:t>
      </w:r>
      <w:bookmarkEnd w:id="11"/>
    </w:p>
    <w:p>
      <w:pPr>
        <w:pStyle w:val="Heading2"/>
        <w:rPr>
          <w:rFonts w:ascii="仿宋" w:eastAsia="仿宋" w:hAnsi="仿宋" w:cs="仿宋" w:hint="eastAsia"/>
          <w:lang w:eastAsia="zh-CN"/>
        </w:rPr>
      </w:pPr>
      <w:bookmarkStart w:id="12" w:name="_Toc285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智能仪表项目中，现场总线智能仪表项目团队着眼于未来，明确了可持续发展的战略方向。制定的具体可持续发展目标包括降低资源使用、采用环保技术、最大化社会效益等。这一步骤不仅有助于现场总线智能仪表项目在环保和社会责任方面达到最高标准，也为未来提供了明确的指引，确保现场总线智能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可持续实践的融入现场总线智能仪表项目管理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现场总线智能仪表项目管理周期。从现场总线智能仪表项目规划开始，现场总线智能仪表项目团队就考虑了环境和社会的因素。在执行阶段，现场总线智能仪表项目团队积极推动绿色技术的应用，优化资源利用。此外，关注员工的社会责任，通过培训和沟通活动提高员工对可持续发展的认知，使他们能够在日常工作中践行可持续实践。这些举措不仅为现场总线智能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19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现场总线智能仪表项目的可持续发展理念，我们深信环保与社会责任是现场总线智能仪表项目成功的关键支柱。在现场总线智能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团队通过引入先进的环保技术、建立高效的废物处理系统以及推动能源节约措施，积极履行环保责任。定期的环保监测和评估确保现场总线智能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不仅致力于自身可持续发展，还注重对社会的回馈。通过支持社区现场总线智能仪表项目、参与慈善事业、提供培训机会等方式，现场总线智能仪表项目积极履行社会责任。与当地社区建立积极互动，关注员工的工作与生活平衡，以及员工的身心健康，是现场总线智能仪表项目在社会责任层面的关键举措。这样的实践不仅增强了现场总线智能仪表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088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099"/>
      <w:r>
        <w:rPr>
          <w:rFonts w:ascii="仿宋" w:eastAsia="仿宋" w:hAnsi="仿宋" w:cs="仿宋" w:hint="eastAsia"/>
          <w:lang w:eastAsia="zh-CN"/>
        </w:rPr>
        <w:t>(一)、现场总线智能仪表行业分析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行业一直以来都是市场的关注焦点。行业内的发展趋势、竞争态势以及潜在机会都对现场总线智能仪表项目的推进产生深远的影响。通过深入研究行业的整体概貌，我们将更好地理解行业的核心特征，为现场总线智能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智能仪表行业，技术一直是推动创新和发展的关键因素。我们将对当前技术趋势进行详尽分析，包括但不限于人工智能、大数据应用、先进制造技术等。这有助于现场总线智能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现场总线智能仪表项目成功的基础。我们将对主要竞争对手进行深入研究，包括其市场份额、产品特点、市场定位等。通过全面了解竞争对手的优势和劣势，现场总线智能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115"/>
      <w:r>
        <w:rPr>
          <w:rFonts w:ascii="仿宋" w:eastAsia="仿宋" w:hAnsi="仿宋" w:cs="仿宋" w:hint="eastAsia"/>
          <w:sz w:val="28"/>
          <w:lang w:eastAsia="zh-CN"/>
        </w:rPr>
        <w:t>(二)、现场总线智能仪表市场分析预测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现场总线智能仪表市场未来的增长趋势。这包括市场的整体规模、各细分领域的发展趋势等。现场总线智能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现场总线智能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现场总线智能仪表项目实施过程中需要充分考虑的因素。我们将对市场风险进行全面评估，包括但不限于政策法规风险、市场竞争风险、技术变革风险等。通过对潜在风险的深入分析，现场总线智能仪表项目可以制定相应的风险缓解策略，降低不确定性对现场总线智能仪表项目的影响。</w:t>
      </w:r>
    </w:p>
    <w:p>
      <w:pPr>
        <w:pStyle w:val="Heading1"/>
        <w:ind w:firstLine="560" w:firstLineChars="200"/>
        <w:rPr>
          <w:rFonts w:ascii="仿宋" w:eastAsia="仿宋" w:hAnsi="仿宋" w:cs="仿宋" w:hint="eastAsia"/>
          <w:sz w:val="28"/>
          <w:lang w:eastAsia="zh-CN"/>
        </w:rPr>
      </w:pPr>
      <w:bookmarkStart w:id="17" w:name="_Toc505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89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现场总线智能仪表项目的主要产品是XXXX，预计年产值为XXX万元。这一产品在市场中占据着重要的地位，其广泛的应用范围使得该现场总线智能仪表项目的市场前景非常广阔。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场总线智能仪表项目的xxx产品作为重要的原材料之一，将在多个领域发挥关键作用。其在建筑、交通、能源等方面的广泛应用将为整个产业链提供强大的支持，形成产业协同效应。现场总线智能仪表项目的年产值XXX万XXX万XXX万万元不仅反映了其在市场上的巨大潜力，更预示着它对国民经济的积极贡献。这种关联度高、涉及面广的产业关系，使得该现场总线智能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1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智能仪表项目总征地面积为XXXX平方米，相当于约XX.XX亩，其中净用地面积为XXXX平方米，红线范围内相当于约XX.XX亩。这一用地规模充分考虑了现场总线智能仪表项目的建设需求，保障了现场总线智能仪表项目在合适的空间内得以充分发展。现场总线智能仪表项目规划的总建筑面积为XXXX平方米，其中主体工程建设占XXXX平方米，计容建筑面积达XXXX平方米。预计建筑工程的投资将达到XXXX万元，为现场总线智能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https://d.book118.com/788044064007006037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现场总线智能仪表项目规划设计纲要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92D2B"/>
    <w:rsid w:val="7C792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4064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2024-02-18T19:18:00Z</dcterms:created>
  <dcterms:modified xsi:type="dcterms:W3CDTF">2024-02-18T19:18:21Z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C3127D8C886D43118633A857B031F9A7_11</vt:lpwstr>
  </property>
  <property fmtid="{D5CDD505-2E9C-101B-9397-08002B2CF9AE}" pid="3" name="KSOProductBuildVer">
    <vt:lpwstr>2052-12.1.0.16250</vt:lpwstr>
  </property>
</Properties>
</file>