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可充电应急灯项目规划设计纲要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3" w:history="1">
        <w:r>
          <w:rPr>
            <w:rFonts w:ascii="仿宋" w:eastAsia="仿宋" w:hAnsi="仿宋" w:cs="仿宋" w:hint="eastAsia"/>
            <w:lang w:eastAsia="zh-CN"/>
          </w:rPr>
          <w:t>前言</w:t>
        </w:r>
        <w:r>
          <w:tab/>
        </w:r>
        <w:r>
          <w:fldChar w:fldCharType="begin"/>
        </w:r>
        <w:r>
          <w:instrText xml:space="preserve"> PAGEREF _Toc24483 \h </w:instrText>
        </w:r>
        <w:r>
          <w:fldChar w:fldCharType="separate"/>
        </w:r>
        <w:r>
          <w:t>3</w:t>
        </w:r>
        <w:r>
          <w:fldChar w:fldCharType="end"/>
        </w:r>
      </w:hyperlink>
    </w:p>
    <w:p>
      <w:pPr>
        <w:pStyle w:val="TOC1"/>
        <w:tabs>
          <w:tab w:val="right" w:leader="dot" w:pos="8306"/>
        </w:tabs>
      </w:pPr>
      <w:hyperlink w:anchor="_Toc27951" w:history="1">
        <w:r>
          <w:rPr>
            <w:rFonts w:ascii="仿宋" w:eastAsia="仿宋" w:hAnsi="仿宋" w:cs="仿宋" w:hint="eastAsia"/>
            <w:lang w:eastAsia="zh-CN"/>
          </w:rPr>
          <w:t>一、可充电应急灯项目建设背景及必要性分析</w:t>
        </w:r>
        <w:r>
          <w:tab/>
        </w:r>
        <w:r>
          <w:fldChar w:fldCharType="begin"/>
        </w:r>
        <w:r>
          <w:instrText xml:space="preserve"> PAGEREF _Toc27951 \h </w:instrText>
        </w:r>
        <w:r>
          <w:fldChar w:fldCharType="separate"/>
        </w:r>
        <w:r>
          <w:t>3</w:t>
        </w:r>
        <w:r>
          <w:fldChar w:fldCharType="end"/>
        </w:r>
      </w:hyperlink>
    </w:p>
    <w:p>
      <w:pPr>
        <w:pStyle w:val="TOC2"/>
        <w:tabs>
          <w:tab w:val="right" w:leader="dot" w:pos="8306"/>
        </w:tabs>
      </w:pPr>
      <w:hyperlink w:anchor="_Toc32241" w:history="1">
        <w:r>
          <w:rPr>
            <w:rFonts w:ascii="仿宋" w:eastAsia="仿宋" w:hAnsi="仿宋" w:cs="仿宋" w:hint="eastAsia"/>
            <w:lang w:eastAsia="zh-CN"/>
          </w:rPr>
          <w:t>(一)、可充电应急灯项目背景分析</w:t>
        </w:r>
        <w:r>
          <w:tab/>
        </w:r>
        <w:r>
          <w:fldChar w:fldCharType="begin"/>
        </w:r>
        <w:r>
          <w:instrText xml:space="preserve"> PAGEREF _Toc32241 \h </w:instrText>
        </w:r>
        <w:r>
          <w:fldChar w:fldCharType="separate"/>
        </w:r>
        <w:r>
          <w:t>3</w:t>
        </w:r>
        <w:r>
          <w:fldChar w:fldCharType="end"/>
        </w:r>
      </w:hyperlink>
    </w:p>
    <w:p>
      <w:pPr>
        <w:pStyle w:val="TOC2"/>
        <w:tabs>
          <w:tab w:val="right" w:leader="dot" w:pos="8306"/>
        </w:tabs>
      </w:pPr>
      <w:hyperlink w:anchor="_Toc24234" w:history="1">
        <w:r>
          <w:rPr>
            <w:rFonts w:ascii="仿宋" w:eastAsia="仿宋" w:hAnsi="仿宋" w:cs="仿宋" w:hint="eastAsia"/>
            <w:lang w:eastAsia="zh-CN"/>
          </w:rPr>
          <w:t>(二)、可充电应急灯项目建设必要性分析</w:t>
        </w:r>
        <w:r>
          <w:tab/>
        </w:r>
        <w:r>
          <w:fldChar w:fldCharType="begin"/>
        </w:r>
        <w:r>
          <w:instrText xml:space="preserve"> PAGEREF _Toc24234 \h </w:instrText>
        </w:r>
        <w:r>
          <w:fldChar w:fldCharType="separate"/>
        </w:r>
        <w:r>
          <w:t>5</w:t>
        </w:r>
        <w:r>
          <w:fldChar w:fldCharType="end"/>
        </w:r>
      </w:hyperlink>
    </w:p>
    <w:p>
      <w:pPr>
        <w:pStyle w:val="TOC1"/>
        <w:tabs>
          <w:tab w:val="right" w:leader="dot" w:pos="8306"/>
        </w:tabs>
      </w:pPr>
      <w:hyperlink w:anchor="_Toc1525" w:history="1">
        <w:r>
          <w:rPr>
            <w:rFonts w:ascii="仿宋" w:eastAsia="仿宋" w:hAnsi="仿宋" w:cs="仿宋" w:hint="eastAsia"/>
            <w:lang w:eastAsia="zh-CN"/>
          </w:rPr>
          <w:t>二、可充电应急灯项目概论</w:t>
        </w:r>
        <w:r>
          <w:tab/>
        </w:r>
        <w:r>
          <w:fldChar w:fldCharType="begin"/>
        </w:r>
        <w:r>
          <w:instrText xml:space="preserve"> PAGEREF _Toc1525 \h </w:instrText>
        </w:r>
        <w:r>
          <w:fldChar w:fldCharType="separate"/>
        </w:r>
        <w:r>
          <w:t>6</w:t>
        </w:r>
        <w:r>
          <w:fldChar w:fldCharType="end"/>
        </w:r>
      </w:hyperlink>
    </w:p>
    <w:p>
      <w:pPr>
        <w:pStyle w:val="TOC2"/>
        <w:tabs>
          <w:tab w:val="right" w:leader="dot" w:pos="8306"/>
        </w:tabs>
      </w:pPr>
      <w:hyperlink w:anchor="_Toc27745" w:history="1">
        <w:r>
          <w:rPr>
            <w:rFonts w:ascii="仿宋" w:eastAsia="仿宋" w:hAnsi="仿宋" w:cs="仿宋" w:hint="eastAsia"/>
            <w:lang w:eastAsia="zh-CN"/>
          </w:rPr>
          <w:t>(一)、可充电应急灯项目概况</w:t>
        </w:r>
        <w:r>
          <w:tab/>
        </w:r>
        <w:r>
          <w:fldChar w:fldCharType="begin"/>
        </w:r>
        <w:r>
          <w:instrText xml:space="preserve"> PAGEREF _Toc27745 \h </w:instrText>
        </w:r>
        <w:r>
          <w:fldChar w:fldCharType="separate"/>
        </w:r>
        <w:r>
          <w:t>6</w:t>
        </w:r>
        <w:r>
          <w:fldChar w:fldCharType="end"/>
        </w:r>
      </w:hyperlink>
    </w:p>
    <w:p>
      <w:pPr>
        <w:pStyle w:val="TOC2"/>
        <w:tabs>
          <w:tab w:val="right" w:leader="dot" w:pos="8306"/>
        </w:tabs>
      </w:pPr>
      <w:hyperlink w:anchor="_Toc14886" w:history="1">
        <w:r>
          <w:rPr>
            <w:rFonts w:ascii="仿宋" w:eastAsia="仿宋" w:hAnsi="仿宋" w:cs="仿宋" w:hint="eastAsia"/>
            <w:lang w:eastAsia="zh-CN"/>
          </w:rPr>
          <w:t>(二)、可充电应急灯项目目标</w:t>
        </w:r>
        <w:r>
          <w:tab/>
        </w:r>
        <w:r>
          <w:fldChar w:fldCharType="begin"/>
        </w:r>
        <w:r>
          <w:instrText xml:space="preserve"> PAGEREF _Toc14886 \h </w:instrText>
        </w:r>
        <w:r>
          <w:fldChar w:fldCharType="separate"/>
        </w:r>
        <w:r>
          <w:t>8</w:t>
        </w:r>
        <w:r>
          <w:fldChar w:fldCharType="end"/>
        </w:r>
      </w:hyperlink>
    </w:p>
    <w:p>
      <w:pPr>
        <w:pStyle w:val="TOC2"/>
        <w:tabs>
          <w:tab w:val="right" w:leader="dot" w:pos="8306"/>
        </w:tabs>
      </w:pPr>
      <w:hyperlink w:anchor="_Toc19434" w:history="1">
        <w:r>
          <w:rPr>
            <w:rFonts w:ascii="仿宋" w:eastAsia="仿宋" w:hAnsi="仿宋" w:cs="仿宋" w:hint="eastAsia"/>
            <w:lang w:eastAsia="zh-CN"/>
          </w:rPr>
          <w:t>(三)、可充电应急灯项目提出的理由</w:t>
        </w:r>
        <w:r>
          <w:tab/>
        </w:r>
        <w:r>
          <w:fldChar w:fldCharType="begin"/>
        </w:r>
        <w:r>
          <w:instrText xml:space="preserve"> PAGEREF _Toc19434 \h </w:instrText>
        </w:r>
        <w:r>
          <w:fldChar w:fldCharType="separate"/>
        </w:r>
        <w:r>
          <w:t>9</w:t>
        </w:r>
        <w:r>
          <w:fldChar w:fldCharType="end"/>
        </w:r>
      </w:hyperlink>
    </w:p>
    <w:p>
      <w:pPr>
        <w:pStyle w:val="TOC2"/>
        <w:tabs>
          <w:tab w:val="right" w:leader="dot" w:pos="8306"/>
        </w:tabs>
      </w:pPr>
      <w:hyperlink w:anchor="_Toc27351" w:history="1">
        <w:r>
          <w:rPr>
            <w:rFonts w:ascii="仿宋" w:eastAsia="仿宋" w:hAnsi="仿宋" w:cs="仿宋" w:hint="eastAsia"/>
            <w:lang w:eastAsia="zh-CN"/>
          </w:rPr>
          <w:t>(四)、可充电应急灯项目意义</w:t>
        </w:r>
        <w:r>
          <w:tab/>
        </w:r>
        <w:r>
          <w:fldChar w:fldCharType="begin"/>
        </w:r>
        <w:r>
          <w:instrText xml:space="preserve"> PAGEREF _Toc27351 \h </w:instrText>
        </w:r>
        <w:r>
          <w:fldChar w:fldCharType="separate"/>
        </w:r>
        <w:r>
          <w:t>11</w:t>
        </w:r>
        <w:r>
          <w:fldChar w:fldCharType="end"/>
        </w:r>
      </w:hyperlink>
    </w:p>
    <w:p>
      <w:pPr>
        <w:pStyle w:val="TOC2"/>
        <w:tabs>
          <w:tab w:val="right" w:leader="dot" w:pos="8306"/>
        </w:tabs>
      </w:pPr>
      <w:hyperlink w:anchor="_Toc278" w:history="1">
        <w:r>
          <w:rPr>
            <w:rFonts w:ascii="仿宋" w:eastAsia="仿宋" w:hAnsi="仿宋" w:cs="仿宋" w:hint="eastAsia"/>
            <w:lang w:eastAsia="zh-CN"/>
          </w:rPr>
          <w:t>(五)、可充电应急灯项目背景</w:t>
        </w:r>
        <w:r>
          <w:tab/>
        </w:r>
        <w:r>
          <w:fldChar w:fldCharType="begin"/>
        </w:r>
        <w:r>
          <w:instrText xml:space="preserve"> PAGEREF _Toc278 \h </w:instrText>
        </w:r>
        <w:r>
          <w:fldChar w:fldCharType="separate"/>
        </w:r>
        <w:r>
          <w:t>12</w:t>
        </w:r>
        <w:r>
          <w:fldChar w:fldCharType="end"/>
        </w:r>
      </w:hyperlink>
    </w:p>
    <w:p>
      <w:pPr>
        <w:pStyle w:val="TOC1"/>
        <w:tabs>
          <w:tab w:val="right" w:leader="dot" w:pos="8306"/>
        </w:tabs>
      </w:pPr>
      <w:hyperlink w:anchor="_Toc22068" w:history="1">
        <w:r>
          <w:rPr>
            <w:rFonts w:ascii="仿宋" w:eastAsia="仿宋" w:hAnsi="仿宋" w:cs="仿宋" w:hint="eastAsia"/>
            <w:lang w:eastAsia="zh-CN"/>
          </w:rPr>
          <w:t>三、可充电应急灯项目土建工程</w:t>
        </w:r>
        <w:r>
          <w:tab/>
        </w:r>
        <w:r>
          <w:fldChar w:fldCharType="begin"/>
        </w:r>
        <w:r>
          <w:instrText xml:space="preserve"> PAGEREF _Toc22068 \h </w:instrText>
        </w:r>
        <w:r>
          <w:fldChar w:fldCharType="separate"/>
        </w:r>
        <w:r>
          <w:t>13</w:t>
        </w:r>
        <w:r>
          <w:fldChar w:fldCharType="end"/>
        </w:r>
      </w:hyperlink>
    </w:p>
    <w:p>
      <w:pPr>
        <w:pStyle w:val="TOC2"/>
        <w:tabs>
          <w:tab w:val="right" w:leader="dot" w:pos="8306"/>
        </w:tabs>
      </w:pPr>
      <w:hyperlink w:anchor="_Toc31867" w:history="1">
        <w:r>
          <w:rPr>
            <w:rFonts w:ascii="仿宋" w:eastAsia="仿宋" w:hAnsi="仿宋" w:cs="仿宋" w:hint="eastAsia"/>
            <w:lang w:eastAsia="zh-CN"/>
          </w:rPr>
          <w:t>(一)、建筑工程设计原则</w:t>
        </w:r>
        <w:r>
          <w:tab/>
        </w:r>
        <w:r>
          <w:fldChar w:fldCharType="begin"/>
        </w:r>
        <w:r>
          <w:instrText xml:space="preserve"> PAGEREF _Toc31867 \h </w:instrText>
        </w:r>
        <w:r>
          <w:fldChar w:fldCharType="separate"/>
        </w:r>
        <w:r>
          <w:t>13</w:t>
        </w:r>
        <w:r>
          <w:fldChar w:fldCharType="end"/>
        </w:r>
      </w:hyperlink>
    </w:p>
    <w:p>
      <w:pPr>
        <w:pStyle w:val="TOC2"/>
        <w:tabs>
          <w:tab w:val="right" w:leader="dot" w:pos="8306"/>
        </w:tabs>
      </w:pPr>
      <w:hyperlink w:anchor="_Toc4398" w:history="1">
        <w:r>
          <w:rPr>
            <w:rFonts w:ascii="仿宋" w:eastAsia="仿宋" w:hAnsi="仿宋" w:cs="仿宋" w:hint="eastAsia"/>
            <w:lang w:eastAsia="zh-CN"/>
          </w:rPr>
          <w:t>(二)、土建工程设计年限及安全等级</w:t>
        </w:r>
        <w:r>
          <w:tab/>
        </w:r>
        <w:r>
          <w:fldChar w:fldCharType="begin"/>
        </w:r>
        <w:r>
          <w:instrText xml:space="preserve"> PAGEREF _Toc4398 \h </w:instrText>
        </w:r>
        <w:r>
          <w:fldChar w:fldCharType="separate"/>
        </w:r>
        <w:r>
          <w:t>14</w:t>
        </w:r>
        <w:r>
          <w:fldChar w:fldCharType="end"/>
        </w:r>
      </w:hyperlink>
    </w:p>
    <w:p>
      <w:pPr>
        <w:pStyle w:val="TOC2"/>
        <w:tabs>
          <w:tab w:val="right" w:leader="dot" w:pos="8306"/>
        </w:tabs>
      </w:pPr>
      <w:hyperlink w:anchor="_Toc4916" w:history="1">
        <w:r>
          <w:rPr>
            <w:rFonts w:ascii="仿宋" w:eastAsia="仿宋" w:hAnsi="仿宋" w:cs="仿宋" w:hint="eastAsia"/>
            <w:lang w:eastAsia="zh-CN"/>
          </w:rPr>
          <w:t>(三)、建筑工程设计总体要求</w:t>
        </w:r>
        <w:r>
          <w:tab/>
        </w:r>
        <w:r>
          <w:fldChar w:fldCharType="begin"/>
        </w:r>
        <w:r>
          <w:instrText xml:space="preserve"> PAGEREF _Toc4916 \h </w:instrText>
        </w:r>
        <w:r>
          <w:fldChar w:fldCharType="separate"/>
        </w:r>
        <w:r>
          <w:t>15</w:t>
        </w:r>
        <w:r>
          <w:fldChar w:fldCharType="end"/>
        </w:r>
      </w:hyperlink>
    </w:p>
    <w:p>
      <w:pPr>
        <w:pStyle w:val="TOC2"/>
        <w:tabs>
          <w:tab w:val="right" w:leader="dot" w:pos="8306"/>
        </w:tabs>
      </w:pPr>
      <w:hyperlink w:anchor="_Toc2230" w:history="1">
        <w:r>
          <w:rPr>
            <w:rFonts w:ascii="仿宋" w:eastAsia="仿宋" w:hAnsi="仿宋" w:cs="仿宋" w:hint="eastAsia"/>
            <w:lang w:eastAsia="zh-CN"/>
          </w:rPr>
          <w:t>(四)、土建工程建设指标</w:t>
        </w:r>
        <w:r>
          <w:tab/>
        </w:r>
        <w:r>
          <w:fldChar w:fldCharType="begin"/>
        </w:r>
        <w:r>
          <w:instrText xml:space="preserve"> PAGEREF _Toc2230 \h </w:instrText>
        </w:r>
        <w:r>
          <w:fldChar w:fldCharType="separate"/>
        </w:r>
        <w:r>
          <w:t>16</w:t>
        </w:r>
        <w:r>
          <w:fldChar w:fldCharType="end"/>
        </w:r>
      </w:hyperlink>
    </w:p>
    <w:p>
      <w:pPr>
        <w:pStyle w:val="TOC1"/>
        <w:tabs>
          <w:tab w:val="right" w:leader="dot" w:pos="8306"/>
        </w:tabs>
      </w:pPr>
      <w:hyperlink w:anchor="_Toc16800" w:history="1">
        <w:r>
          <w:rPr>
            <w:rFonts w:ascii="仿宋" w:eastAsia="仿宋" w:hAnsi="仿宋" w:cs="仿宋" w:hint="eastAsia"/>
            <w:lang w:eastAsia="zh-CN"/>
          </w:rPr>
          <w:t>四、产品规划分析</w:t>
        </w:r>
        <w:r>
          <w:tab/>
        </w:r>
        <w:r>
          <w:fldChar w:fldCharType="begin"/>
        </w:r>
        <w:r>
          <w:instrText xml:space="preserve"> PAGEREF _Toc16800 \h </w:instrText>
        </w:r>
        <w:r>
          <w:fldChar w:fldCharType="separate"/>
        </w:r>
        <w:r>
          <w:t>16</w:t>
        </w:r>
        <w:r>
          <w:fldChar w:fldCharType="end"/>
        </w:r>
      </w:hyperlink>
    </w:p>
    <w:p>
      <w:pPr>
        <w:pStyle w:val="TOC2"/>
        <w:tabs>
          <w:tab w:val="right" w:leader="dot" w:pos="8306"/>
        </w:tabs>
      </w:pPr>
      <w:hyperlink w:anchor="_Toc26114" w:history="1">
        <w:r>
          <w:rPr>
            <w:rFonts w:ascii="仿宋" w:eastAsia="仿宋" w:hAnsi="仿宋" w:cs="仿宋" w:hint="eastAsia"/>
            <w:lang w:eastAsia="zh-CN"/>
          </w:rPr>
          <w:t>(一)、产品规划</w:t>
        </w:r>
        <w:r>
          <w:tab/>
        </w:r>
        <w:r>
          <w:fldChar w:fldCharType="begin"/>
        </w:r>
        <w:r>
          <w:instrText xml:space="preserve"> PAGEREF _Toc26114 \h </w:instrText>
        </w:r>
        <w:r>
          <w:fldChar w:fldCharType="separate"/>
        </w:r>
        <w:r>
          <w:t>16</w:t>
        </w:r>
        <w:r>
          <w:fldChar w:fldCharType="end"/>
        </w:r>
      </w:hyperlink>
    </w:p>
    <w:p>
      <w:pPr>
        <w:pStyle w:val="TOC2"/>
        <w:tabs>
          <w:tab w:val="right" w:leader="dot" w:pos="8306"/>
        </w:tabs>
      </w:pPr>
      <w:hyperlink w:anchor="_Toc31022" w:history="1">
        <w:r>
          <w:rPr>
            <w:rFonts w:ascii="仿宋" w:eastAsia="仿宋" w:hAnsi="仿宋" w:cs="仿宋" w:hint="eastAsia"/>
            <w:lang w:eastAsia="zh-CN"/>
          </w:rPr>
          <w:t>(二)、建设规模</w:t>
        </w:r>
        <w:r>
          <w:tab/>
        </w:r>
        <w:r>
          <w:fldChar w:fldCharType="begin"/>
        </w:r>
        <w:r>
          <w:instrText xml:space="preserve"> PAGEREF _Toc31022 \h </w:instrText>
        </w:r>
        <w:r>
          <w:fldChar w:fldCharType="separate"/>
        </w:r>
        <w:r>
          <w:t>17</w:t>
        </w:r>
        <w:r>
          <w:fldChar w:fldCharType="end"/>
        </w:r>
      </w:hyperlink>
    </w:p>
    <w:p>
      <w:pPr>
        <w:pStyle w:val="TOC1"/>
        <w:tabs>
          <w:tab w:val="right" w:leader="dot" w:pos="8306"/>
        </w:tabs>
      </w:pPr>
      <w:hyperlink w:anchor="_Toc13734" w:history="1">
        <w:r>
          <w:rPr>
            <w:rFonts w:ascii="仿宋" w:eastAsia="仿宋" w:hAnsi="仿宋" w:cs="仿宋" w:hint="eastAsia"/>
            <w:lang w:eastAsia="zh-CN"/>
          </w:rPr>
          <w:t>五、可充电应急灯项目危机管理</w:t>
        </w:r>
        <w:r>
          <w:tab/>
        </w:r>
        <w:r>
          <w:fldChar w:fldCharType="begin"/>
        </w:r>
        <w:r>
          <w:instrText xml:space="preserve"> PAGEREF _Toc13734 \h </w:instrText>
        </w:r>
        <w:r>
          <w:fldChar w:fldCharType="separate"/>
        </w:r>
        <w:r>
          <w:t>18</w:t>
        </w:r>
        <w:r>
          <w:fldChar w:fldCharType="end"/>
        </w:r>
      </w:hyperlink>
    </w:p>
    <w:p>
      <w:pPr>
        <w:pStyle w:val="TOC2"/>
        <w:tabs>
          <w:tab w:val="right" w:leader="dot" w:pos="8306"/>
        </w:tabs>
      </w:pPr>
      <w:hyperlink w:anchor="_Toc31095" w:history="1">
        <w:r>
          <w:rPr>
            <w:rFonts w:ascii="仿宋" w:eastAsia="仿宋" w:hAnsi="仿宋" w:cs="仿宋" w:hint="eastAsia"/>
            <w:lang w:eastAsia="zh-CN"/>
          </w:rPr>
          <w:t>(一)、危机预警与识别</w:t>
        </w:r>
        <w:r>
          <w:tab/>
        </w:r>
        <w:r>
          <w:fldChar w:fldCharType="begin"/>
        </w:r>
        <w:r>
          <w:instrText xml:space="preserve"> PAGEREF _Toc31095 \h </w:instrText>
        </w:r>
        <w:r>
          <w:fldChar w:fldCharType="separate"/>
        </w:r>
        <w:r>
          <w:t>18</w:t>
        </w:r>
        <w:r>
          <w:fldChar w:fldCharType="end"/>
        </w:r>
      </w:hyperlink>
    </w:p>
    <w:p>
      <w:pPr>
        <w:pStyle w:val="TOC2"/>
        <w:tabs>
          <w:tab w:val="right" w:leader="dot" w:pos="8306"/>
        </w:tabs>
      </w:pPr>
      <w:hyperlink w:anchor="_Toc28873" w:history="1">
        <w:r>
          <w:rPr>
            <w:rFonts w:ascii="仿宋" w:eastAsia="仿宋" w:hAnsi="仿宋" w:cs="仿宋" w:hint="eastAsia"/>
            <w:lang w:eastAsia="zh-CN"/>
          </w:rPr>
          <w:t>(二)、危机应对与恢复</w:t>
        </w:r>
        <w:r>
          <w:tab/>
        </w:r>
        <w:r>
          <w:fldChar w:fldCharType="begin"/>
        </w:r>
        <w:r>
          <w:instrText xml:space="preserve"> PAGEREF _Toc28873 \h </w:instrText>
        </w:r>
        <w:r>
          <w:fldChar w:fldCharType="separate"/>
        </w:r>
        <w:r>
          <w:t>19</w:t>
        </w:r>
        <w:r>
          <w:fldChar w:fldCharType="end"/>
        </w:r>
      </w:hyperlink>
    </w:p>
    <w:p>
      <w:pPr>
        <w:pStyle w:val="TOC1"/>
        <w:tabs>
          <w:tab w:val="right" w:leader="dot" w:pos="8306"/>
        </w:tabs>
      </w:pPr>
      <w:hyperlink w:anchor="_Toc30515" w:history="1">
        <w:r>
          <w:rPr>
            <w:rFonts w:ascii="仿宋" w:eastAsia="仿宋" w:hAnsi="仿宋" w:cs="仿宋" w:hint="eastAsia"/>
            <w:lang w:eastAsia="zh-CN"/>
          </w:rPr>
          <w:t>六、可充电应急灯项目可持续发展</w:t>
        </w:r>
        <w:r>
          <w:tab/>
        </w:r>
        <w:r>
          <w:fldChar w:fldCharType="begin"/>
        </w:r>
        <w:r>
          <w:instrText xml:space="preserve"> PAGEREF _Toc30515 \h </w:instrText>
        </w:r>
        <w:r>
          <w:fldChar w:fldCharType="separate"/>
        </w:r>
        <w:r>
          <w:t>20</w:t>
        </w:r>
        <w:r>
          <w:fldChar w:fldCharType="end"/>
        </w:r>
      </w:hyperlink>
    </w:p>
    <w:p>
      <w:pPr>
        <w:pStyle w:val="TOC2"/>
        <w:tabs>
          <w:tab w:val="right" w:leader="dot" w:pos="8306"/>
        </w:tabs>
      </w:pPr>
      <w:hyperlink w:anchor="_Toc16581" w:history="1">
        <w:r>
          <w:rPr>
            <w:rFonts w:ascii="仿宋" w:eastAsia="仿宋" w:hAnsi="仿宋" w:cs="仿宋" w:hint="eastAsia"/>
            <w:lang w:eastAsia="zh-CN"/>
          </w:rPr>
          <w:t>(一)、可持续战略与实践</w:t>
        </w:r>
        <w:r>
          <w:tab/>
        </w:r>
        <w:r>
          <w:fldChar w:fldCharType="begin"/>
        </w:r>
        <w:r>
          <w:instrText xml:space="preserve"> PAGEREF _Toc16581 \h </w:instrText>
        </w:r>
        <w:r>
          <w:fldChar w:fldCharType="separate"/>
        </w:r>
        <w:r>
          <w:t>20</w:t>
        </w:r>
        <w:r>
          <w:fldChar w:fldCharType="end"/>
        </w:r>
      </w:hyperlink>
    </w:p>
    <w:p>
      <w:pPr>
        <w:pStyle w:val="TOC2"/>
        <w:tabs>
          <w:tab w:val="right" w:leader="dot" w:pos="8306"/>
        </w:tabs>
      </w:pPr>
      <w:hyperlink w:anchor="_Toc10190" w:history="1">
        <w:r>
          <w:rPr>
            <w:rFonts w:ascii="仿宋" w:eastAsia="仿宋" w:hAnsi="仿宋" w:cs="仿宋" w:hint="eastAsia"/>
            <w:lang w:eastAsia="zh-CN"/>
          </w:rPr>
          <w:t>(二)、环保与社会责任</w:t>
        </w:r>
        <w:r>
          <w:tab/>
        </w:r>
        <w:r>
          <w:fldChar w:fldCharType="begin"/>
        </w:r>
        <w:r>
          <w:instrText xml:space="preserve"> PAGEREF _Toc10190 \h </w:instrText>
        </w:r>
        <w:r>
          <w:fldChar w:fldCharType="separate"/>
        </w:r>
        <w:r>
          <w:t>21</w:t>
        </w:r>
        <w:r>
          <w:fldChar w:fldCharType="end"/>
        </w:r>
      </w:hyperlink>
    </w:p>
    <w:p>
      <w:pPr>
        <w:pStyle w:val="TOC1"/>
        <w:tabs>
          <w:tab w:val="right" w:leader="dot" w:pos="8306"/>
        </w:tabs>
      </w:pPr>
      <w:hyperlink w:anchor="_Toc22760" w:history="1">
        <w:r>
          <w:rPr>
            <w:rFonts w:ascii="仿宋" w:eastAsia="仿宋" w:hAnsi="仿宋" w:cs="仿宋" w:hint="eastAsia"/>
            <w:lang w:eastAsia="zh-CN"/>
          </w:rPr>
          <w:t>七、可充电应急灯项目社会影响</w:t>
        </w:r>
        <w:r>
          <w:tab/>
        </w:r>
        <w:r>
          <w:fldChar w:fldCharType="begin"/>
        </w:r>
        <w:r>
          <w:instrText xml:space="preserve"> PAGEREF _Toc22760 \h </w:instrText>
        </w:r>
        <w:r>
          <w:fldChar w:fldCharType="separate"/>
        </w:r>
        <w:r>
          <w:t>22</w:t>
        </w:r>
        <w:r>
          <w:fldChar w:fldCharType="end"/>
        </w:r>
      </w:hyperlink>
    </w:p>
    <w:p>
      <w:pPr>
        <w:pStyle w:val="TOC2"/>
        <w:tabs>
          <w:tab w:val="right" w:leader="dot" w:pos="8306"/>
        </w:tabs>
      </w:pPr>
      <w:hyperlink w:anchor="_Toc16038" w:history="1">
        <w:r>
          <w:rPr>
            <w:rFonts w:ascii="仿宋" w:eastAsia="仿宋" w:hAnsi="仿宋" w:cs="仿宋" w:hint="eastAsia"/>
            <w:lang w:eastAsia="zh-CN"/>
          </w:rPr>
          <w:t>(一)、社会责任与义务</w:t>
        </w:r>
        <w:r>
          <w:tab/>
        </w:r>
        <w:r>
          <w:fldChar w:fldCharType="begin"/>
        </w:r>
        <w:r>
          <w:instrText xml:space="preserve"> PAGEREF _Toc16038 \h </w:instrText>
        </w:r>
        <w:r>
          <w:fldChar w:fldCharType="separate"/>
        </w:r>
        <w:r>
          <w:t>22</w:t>
        </w:r>
        <w:r>
          <w:fldChar w:fldCharType="end"/>
        </w:r>
      </w:hyperlink>
    </w:p>
    <w:p>
      <w:pPr>
        <w:pStyle w:val="TOC2"/>
        <w:tabs>
          <w:tab w:val="right" w:leader="dot" w:pos="8306"/>
        </w:tabs>
      </w:pPr>
      <w:hyperlink w:anchor="_Toc24380" w:history="1">
        <w:r>
          <w:rPr>
            <w:rFonts w:ascii="仿宋" w:eastAsia="仿宋" w:hAnsi="仿宋" w:cs="仿宋" w:hint="eastAsia"/>
            <w:lang w:eastAsia="zh-CN"/>
          </w:rPr>
          <w:t>(二)、社会参与与沟通</w:t>
        </w:r>
        <w:r>
          <w:tab/>
        </w:r>
        <w:r>
          <w:fldChar w:fldCharType="begin"/>
        </w:r>
        <w:r>
          <w:instrText xml:space="preserve"> PAGEREF _Toc24380 \h </w:instrText>
        </w:r>
        <w:r>
          <w:fldChar w:fldCharType="separate"/>
        </w:r>
        <w:r>
          <w:t>23</w:t>
        </w:r>
        <w:r>
          <w:fldChar w:fldCharType="end"/>
        </w:r>
      </w:hyperlink>
    </w:p>
    <w:p>
      <w:pPr>
        <w:pStyle w:val="TOC1"/>
        <w:tabs>
          <w:tab w:val="right" w:leader="dot" w:pos="8306"/>
        </w:tabs>
      </w:pPr>
      <w:hyperlink w:anchor="_Toc4409" w:history="1">
        <w:r>
          <w:rPr>
            <w:rFonts w:ascii="仿宋" w:eastAsia="仿宋" w:hAnsi="仿宋" w:cs="仿宋" w:hint="eastAsia"/>
            <w:lang w:eastAsia="zh-CN"/>
          </w:rPr>
          <w:t>八、可充电应急灯项目创新与研发</w:t>
        </w:r>
        <w:r>
          <w:tab/>
        </w:r>
        <w:r>
          <w:fldChar w:fldCharType="begin"/>
        </w:r>
        <w:r>
          <w:instrText xml:space="preserve"> PAGEREF _Toc4409 \h </w:instrText>
        </w:r>
        <w:r>
          <w:fldChar w:fldCharType="separate"/>
        </w:r>
        <w:r>
          <w:t>24</w:t>
        </w:r>
        <w:r>
          <w:fldChar w:fldCharType="end"/>
        </w:r>
      </w:hyperlink>
    </w:p>
    <w:p>
      <w:pPr>
        <w:pStyle w:val="TOC2"/>
        <w:tabs>
          <w:tab w:val="right" w:leader="dot" w:pos="8306"/>
        </w:tabs>
      </w:pPr>
      <w:hyperlink w:anchor="_Toc25719" w:history="1">
        <w:r>
          <w:rPr>
            <w:rFonts w:ascii="仿宋" w:eastAsia="仿宋" w:hAnsi="仿宋" w:cs="仿宋" w:hint="eastAsia"/>
            <w:lang w:eastAsia="zh-CN"/>
          </w:rPr>
          <w:t>(一)、创新策略与方向</w:t>
        </w:r>
        <w:r>
          <w:tab/>
        </w:r>
        <w:r>
          <w:fldChar w:fldCharType="begin"/>
        </w:r>
        <w:r>
          <w:instrText xml:space="preserve"> PAGEREF _Toc25719 \h </w:instrText>
        </w:r>
        <w:r>
          <w:fldChar w:fldCharType="separate"/>
        </w:r>
        <w:r>
          <w:t>24</w:t>
        </w:r>
        <w:r>
          <w:fldChar w:fldCharType="end"/>
        </w:r>
      </w:hyperlink>
    </w:p>
    <w:p>
      <w:pPr>
        <w:pStyle w:val="TOC2"/>
        <w:tabs>
          <w:tab w:val="right" w:leader="dot" w:pos="8306"/>
        </w:tabs>
      </w:pPr>
      <w:hyperlink w:anchor="_Toc463" w:history="1">
        <w:r>
          <w:rPr>
            <w:rFonts w:ascii="仿宋" w:eastAsia="仿宋" w:hAnsi="仿宋" w:cs="仿宋" w:hint="eastAsia"/>
            <w:lang w:eastAsia="zh-CN"/>
          </w:rPr>
          <w:t>(二)、研发规划与投入</w:t>
        </w:r>
        <w:r>
          <w:tab/>
        </w:r>
        <w:r>
          <w:fldChar w:fldCharType="begin"/>
        </w:r>
        <w:r>
          <w:instrText xml:space="preserve"> PAGEREF _Toc463 \h </w:instrText>
        </w:r>
        <w:r>
          <w:fldChar w:fldCharType="separate"/>
        </w:r>
        <w:r>
          <w:t>25</w:t>
        </w:r>
        <w:r>
          <w:fldChar w:fldCharType="end"/>
        </w:r>
      </w:hyperlink>
    </w:p>
    <w:p>
      <w:pPr>
        <w:pStyle w:val="TOC1"/>
        <w:tabs>
          <w:tab w:val="right" w:leader="dot" w:pos="8306"/>
        </w:tabs>
      </w:pPr>
      <w:hyperlink w:anchor="_Toc11395" w:history="1">
        <w:r>
          <w:rPr>
            <w:rFonts w:ascii="仿宋" w:eastAsia="仿宋" w:hAnsi="仿宋" w:cs="仿宋" w:hint="eastAsia"/>
            <w:lang w:eastAsia="zh-CN"/>
          </w:rPr>
          <w:t>九、可充电应急灯项目人力资源培养与发展</w:t>
        </w:r>
        <w:r>
          <w:tab/>
        </w:r>
        <w:r>
          <w:fldChar w:fldCharType="begin"/>
        </w:r>
        <w:r>
          <w:instrText xml:space="preserve"> PAGEREF _Toc11395 \h </w:instrText>
        </w:r>
        <w:r>
          <w:fldChar w:fldCharType="separate"/>
        </w:r>
        <w:r>
          <w:t>27</w:t>
        </w:r>
        <w:r>
          <w:fldChar w:fldCharType="end"/>
        </w:r>
      </w:hyperlink>
    </w:p>
    <w:p>
      <w:pPr>
        <w:pStyle w:val="TOC2"/>
        <w:tabs>
          <w:tab w:val="right" w:leader="dot" w:pos="8306"/>
        </w:tabs>
      </w:pPr>
      <w:hyperlink w:anchor="_Toc3169" w:history="1">
        <w:r>
          <w:rPr>
            <w:rFonts w:ascii="仿宋" w:eastAsia="仿宋" w:hAnsi="仿宋" w:cs="仿宋" w:hint="eastAsia"/>
            <w:lang w:eastAsia="zh-CN"/>
          </w:rPr>
          <w:t>(一)、人才需求与规划</w:t>
        </w:r>
        <w:r>
          <w:tab/>
        </w:r>
        <w:r>
          <w:fldChar w:fldCharType="begin"/>
        </w:r>
        <w:r>
          <w:instrText xml:space="preserve"> PAGEREF _Toc3169 \h </w:instrText>
        </w:r>
        <w:r>
          <w:fldChar w:fldCharType="separate"/>
        </w:r>
        <w:r>
          <w:t>27</w:t>
        </w:r>
        <w:r>
          <w:fldChar w:fldCharType="end"/>
        </w:r>
      </w:hyperlink>
    </w:p>
    <w:p>
      <w:pPr>
        <w:pStyle w:val="TOC2"/>
        <w:tabs>
          <w:tab w:val="right" w:leader="dot" w:pos="8306"/>
        </w:tabs>
      </w:pPr>
      <w:hyperlink w:anchor="_Toc21572" w:history="1">
        <w:r>
          <w:rPr>
            <w:rFonts w:ascii="仿宋" w:eastAsia="仿宋" w:hAnsi="仿宋" w:cs="仿宋" w:hint="eastAsia"/>
            <w:lang w:eastAsia="zh-CN"/>
          </w:rPr>
          <w:t>(二)、培训与发展计划</w:t>
        </w:r>
        <w:r>
          <w:tab/>
        </w:r>
        <w:r>
          <w:fldChar w:fldCharType="begin"/>
        </w:r>
        <w:r>
          <w:instrText xml:space="preserve"> PAGEREF _Toc21572 \h </w:instrText>
        </w:r>
        <w:r>
          <w:fldChar w:fldCharType="separate"/>
        </w:r>
        <w:r>
          <w:t>27</w:t>
        </w:r>
        <w:r>
          <w:fldChar w:fldCharType="end"/>
        </w:r>
      </w:hyperlink>
    </w:p>
    <w:p>
      <w:pPr>
        <w:pStyle w:val="TOC1"/>
        <w:tabs>
          <w:tab w:val="right" w:leader="dot" w:pos="8306"/>
        </w:tabs>
      </w:pPr>
      <w:hyperlink w:anchor="_Toc28624" w:history="1">
        <w:r>
          <w:rPr>
            <w:rFonts w:ascii="仿宋" w:eastAsia="仿宋" w:hAnsi="仿宋" w:cs="仿宋" w:hint="eastAsia"/>
            <w:lang w:eastAsia="zh-CN"/>
          </w:rPr>
          <w:t>十、可充电应急灯项目环境影响分析</w:t>
        </w:r>
        <w:r>
          <w:tab/>
        </w:r>
        <w:r>
          <w:fldChar w:fldCharType="begin"/>
        </w:r>
        <w:r>
          <w:instrText xml:space="preserve"> PAGEREF _Toc28624 \h </w:instrText>
        </w:r>
        <w:r>
          <w:fldChar w:fldCharType="separate"/>
        </w:r>
        <w:r>
          <w:t>28</w:t>
        </w:r>
        <w:r>
          <w:fldChar w:fldCharType="end"/>
        </w:r>
      </w:hyperlink>
    </w:p>
    <w:p>
      <w:pPr>
        <w:pStyle w:val="TOC2"/>
        <w:tabs>
          <w:tab w:val="right" w:leader="dot" w:pos="8306"/>
        </w:tabs>
      </w:pPr>
      <w:hyperlink w:anchor="_Toc1666" w:history="1">
        <w:r>
          <w:rPr>
            <w:rFonts w:ascii="仿宋" w:eastAsia="仿宋" w:hAnsi="仿宋" w:cs="仿宋" w:hint="eastAsia"/>
            <w:lang w:eastAsia="zh-CN"/>
          </w:rPr>
          <w:t>(一)、建设区域环境质量现状</w:t>
        </w:r>
        <w:r>
          <w:tab/>
        </w:r>
        <w:r>
          <w:fldChar w:fldCharType="begin"/>
        </w:r>
        <w:r>
          <w:instrText xml:space="preserve"> PAGEREF _Toc1666 \h </w:instrText>
        </w:r>
        <w:r>
          <w:fldChar w:fldCharType="separate"/>
        </w:r>
        <w:r>
          <w:t>28</w:t>
        </w:r>
        <w:r>
          <w:fldChar w:fldCharType="end"/>
        </w:r>
      </w:hyperlink>
    </w:p>
    <w:p>
      <w:pPr>
        <w:pStyle w:val="TOC2"/>
        <w:tabs>
          <w:tab w:val="right" w:leader="dot" w:pos="8306"/>
        </w:tabs>
      </w:pPr>
      <w:hyperlink w:anchor="_Toc32159" w:history="1">
        <w:r>
          <w:rPr>
            <w:rFonts w:ascii="仿宋" w:eastAsia="仿宋" w:hAnsi="仿宋" w:cs="仿宋" w:hint="eastAsia"/>
            <w:lang w:eastAsia="zh-CN"/>
          </w:rPr>
          <w:t>(二)、建设期环境保护</w:t>
        </w:r>
        <w:r>
          <w:tab/>
        </w:r>
        <w:r>
          <w:fldChar w:fldCharType="begin"/>
        </w:r>
        <w:r>
          <w:instrText xml:space="preserve"> PAGEREF _Toc32159 \h </w:instrText>
        </w:r>
        <w:r>
          <w:fldChar w:fldCharType="separate"/>
        </w:r>
        <w:r>
          <w:t>29</w:t>
        </w:r>
        <w:r>
          <w:fldChar w:fldCharType="end"/>
        </w:r>
      </w:hyperlink>
    </w:p>
    <w:p>
      <w:pPr>
        <w:pStyle w:val="TOC2"/>
        <w:tabs>
          <w:tab w:val="right" w:leader="dot" w:pos="8306"/>
        </w:tabs>
      </w:pPr>
      <w:hyperlink w:anchor="_Toc16667" w:history="1">
        <w:r>
          <w:rPr>
            <w:rFonts w:ascii="仿宋" w:eastAsia="仿宋" w:hAnsi="仿宋" w:cs="仿宋" w:hint="eastAsia"/>
            <w:lang w:eastAsia="zh-CN"/>
          </w:rPr>
          <w:t>(三)、运营期环境保护</w:t>
        </w:r>
        <w:r>
          <w:tab/>
        </w:r>
        <w:r>
          <w:fldChar w:fldCharType="begin"/>
        </w:r>
        <w:r>
          <w:instrText xml:space="preserve"> PAGEREF _Toc16667 \h </w:instrText>
        </w:r>
        <w:r>
          <w:fldChar w:fldCharType="separate"/>
        </w:r>
        <w:r>
          <w:t>31</w:t>
        </w:r>
        <w:r>
          <w:fldChar w:fldCharType="end"/>
        </w:r>
      </w:hyperlink>
    </w:p>
    <w:p>
      <w:pPr>
        <w:pStyle w:val="TOC2"/>
        <w:tabs>
          <w:tab w:val="right" w:leader="dot" w:pos="8306"/>
        </w:tabs>
      </w:pPr>
      <w:hyperlink w:anchor="_Toc11482" w:history="1">
        <w:r>
          <w:rPr>
            <w:rFonts w:ascii="仿宋" w:eastAsia="仿宋" w:hAnsi="仿宋" w:cs="仿宋" w:hint="eastAsia"/>
            <w:lang w:eastAsia="zh-CN"/>
          </w:rPr>
          <w:t>(四)、可充电应急灯项目建设对区域经济的影响</w:t>
        </w:r>
        <w:r>
          <w:tab/>
        </w:r>
        <w:r>
          <w:fldChar w:fldCharType="begin"/>
        </w:r>
        <w:r>
          <w:instrText xml:space="preserve"> PAGEREF _Toc11482 \h </w:instrText>
        </w:r>
        <w:r>
          <w:fldChar w:fldCharType="separate"/>
        </w:r>
        <w:r>
          <w:t>32</w:t>
        </w:r>
        <w:r>
          <w:fldChar w:fldCharType="end"/>
        </w:r>
      </w:hyperlink>
    </w:p>
    <w:p>
      <w:pPr>
        <w:pStyle w:val="TOC2"/>
        <w:tabs>
          <w:tab w:val="right" w:leader="dot" w:pos="8306"/>
        </w:tabs>
      </w:pPr>
      <w:hyperlink w:anchor="_Toc29942" w:history="1">
        <w:r>
          <w:rPr>
            <w:rFonts w:ascii="仿宋" w:eastAsia="仿宋" w:hAnsi="仿宋" w:cs="仿宋" w:hint="eastAsia"/>
            <w:lang w:eastAsia="zh-CN"/>
          </w:rPr>
          <w:t>(五)、废弃物处理</w:t>
        </w:r>
        <w:r>
          <w:tab/>
        </w:r>
        <w:r>
          <w:fldChar w:fldCharType="begin"/>
        </w:r>
        <w:r>
          <w:instrText xml:space="preserve"> PAGEREF _Toc29942 \h </w:instrText>
        </w:r>
        <w:r>
          <w:fldChar w:fldCharType="separate"/>
        </w:r>
        <w:r>
          <w:t>34</w:t>
        </w:r>
        <w:r>
          <w:fldChar w:fldCharType="end"/>
        </w:r>
      </w:hyperlink>
    </w:p>
    <w:p>
      <w:pPr>
        <w:pStyle w:val="TOC2"/>
        <w:tabs>
          <w:tab w:val="right" w:leader="dot" w:pos="8306"/>
        </w:tabs>
      </w:pPr>
      <w:hyperlink w:anchor="_Toc12490" w:history="1">
        <w:r>
          <w:rPr>
            <w:rFonts w:ascii="仿宋" w:eastAsia="仿宋" w:hAnsi="仿宋" w:cs="仿宋" w:hint="eastAsia"/>
            <w:lang w:eastAsia="zh-CN"/>
          </w:rPr>
          <w:t>(六)、特殊环境影响分析</w:t>
        </w:r>
        <w:r>
          <w:tab/>
        </w:r>
        <w:r>
          <w:fldChar w:fldCharType="begin"/>
        </w:r>
        <w:r>
          <w:instrText xml:space="preserve"> PAGEREF _Toc12490 \h </w:instrText>
        </w:r>
        <w:r>
          <w:fldChar w:fldCharType="separate"/>
        </w:r>
        <w:r>
          <w:t>35</w:t>
        </w:r>
        <w:r>
          <w:fldChar w:fldCharType="end"/>
        </w:r>
      </w:hyperlink>
    </w:p>
    <w:p>
      <w:pPr>
        <w:pStyle w:val="TOC2"/>
        <w:tabs>
          <w:tab w:val="right" w:leader="dot" w:pos="8306"/>
        </w:tabs>
      </w:pPr>
      <w:hyperlink w:anchor="_Toc24133" w:history="1">
        <w:r>
          <w:rPr>
            <w:rFonts w:ascii="仿宋" w:eastAsia="仿宋" w:hAnsi="仿宋" w:cs="仿宋" w:hint="eastAsia"/>
            <w:lang w:eastAsia="zh-CN"/>
          </w:rPr>
          <w:t>(七)、清洁生产</w:t>
        </w:r>
        <w:r>
          <w:tab/>
        </w:r>
        <w:r>
          <w:fldChar w:fldCharType="begin"/>
        </w:r>
        <w:r>
          <w:instrText xml:space="preserve"> PAGEREF _Toc24133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6" w:history="1">
        <w:r>
          <w:rPr>
            <w:rFonts w:ascii="仿宋" w:eastAsia="仿宋" w:hAnsi="仿宋" w:cs="仿宋" w:hint="eastAsia"/>
            <w:lang w:eastAsia="zh-CN"/>
          </w:rPr>
          <w:t>(八)、环境保护综合评价</w:t>
        </w:r>
        <w:r>
          <w:tab/>
        </w:r>
        <w:r>
          <w:fldChar w:fldCharType="begin"/>
        </w:r>
        <w:r>
          <w:instrText xml:space="preserve"> PAGEREF _Toc6816 \h </w:instrText>
        </w:r>
        <w:r>
          <w:fldChar w:fldCharType="separate"/>
        </w:r>
        <w:r>
          <w:t>37</w:t>
        </w:r>
        <w:r>
          <w:fldChar w:fldCharType="end"/>
        </w:r>
      </w:hyperlink>
    </w:p>
    <w:p>
      <w:pPr>
        <w:pStyle w:val="TOC1"/>
        <w:tabs>
          <w:tab w:val="right" w:leader="dot" w:pos="8306"/>
        </w:tabs>
      </w:pPr>
      <w:hyperlink w:anchor="_Toc8215" w:history="1">
        <w:r>
          <w:rPr>
            <w:rFonts w:ascii="仿宋" w:eastAsia="仿宋" w:hAnsi="仿宋" w:cs="仿宋" w:hint="eastAsia"/>
            <w:lang w:eastAsia="zh-CN"/>
          </w:rPr>
          <w:t>十一、可充电应急灯项目技术管理</w:t>
        </w:r>
        <w:r>
          <w:tab/>
        </w:r>
        <w:r>
          <w:fldChar w:fldCharType="begin"/>
        </w:r>
        <w:r>
          <w:instrText xml:space="preserve"> PAGEREF _Toc8215 \h </w:instrText>
        </w:r>
        <w:r>
          <w:fldChar w:fldCharType="separate"/>
        </w:r>
        <w:r>
          <w:t>39</w:t>
        </w:r>
        <w:r>
          <w:fldChar w:fldCharType="end"/>
        </w:r>
      </w:hyperlink>
    </w:p>
    <w:p>
      <w:pPr>
        <w:pStyle w:val="TOC2"/>
        <w:tabs>
          <w:tab w:val="right" w:leader="dot" w:pos="8306"/>
        </w:tabs>
      </w:pPr>
      <w:hyperlink w:anchor="_Toc1357" w:history="1">
        <w:r>
          <w:rPr>
            <w:rFonts w:ascii="仿宋" w:eastAsia="仿宋" w:hAnsi="仿宋" w:cs="仿宋" w:hint="eastAsia"/>
            <w:lang w:eastAsia="zh-CN"/>
          </w:rPr>
          <w:t>(一)、技术方案选用方向</w:t>
        </w:r>
        <w:r>
          <w:tab/>
        </w:r>
        <w:r>
          <w:fldChar w:fldCharType="begin"/>
        </w:r>
        <w:r>
          <w:instrText xml:space="preserve"> PAGEREF _Toc1357 \h </w:instrText>
        </w:r>
        <w:r>
          <w:fldChar w:fldCharType="separate"/>
        </w:r>
        <w:r>
          <w:t>39</w:t>
        </w:r>
        <w:r>
          <w:fldChar w:fldCharType="end"/>
        </w:r>
      </w:hyperlink>
    </w:p>
    <w:p>
      <w:pPr>
        <w:pStyle w:val="TOC2"/>
        <w:tabs>
          <w:tab w:val="right" w:leader="dot" w:pos="8306"/>
        </w:tabs>
      </w:pPr>
      <w:hyperlink w:anchor="_Toc17743" w:history="1">
        <w:r>
          <w:rPr>
            <w:rFonts w:ascii="仿宋" w:eastAsia="仿宋" w:hAnsi="仿宋" w:cs="仿宋" w:hint="eastAsia"/>
            <w:lang w:eastAsia="zh-CN"/>
          </w:rPr>
          <w:t>(二)、工艺技术方案选用原则</w:t>
        </w:r>
        <w:r>
          <w:tab/>
        </w:r>
        <w:r>
          <w:fldChar w:fldCharType="begin"/>
        </w:r>
        <w:r>
          <w:instrText xml:space="preserve"> PAGEREF _Toc17743 \h </w:instrText>
        </w:r>
        <w:r>
          <w:fldChar w:fldCharType="separate"/>
        </w:r>
        <w:r>
          <w:t>40</w:t>
        </w:r>
        <w:r>
          <w:fldChar w:fldCharType="end"/>
        </w:r>
      </w:hyperlink>
    </w:p>
    <w:p>
      <w:pPr>
        <w:pStyle w:val="TOC2"/>
        <w:tabs>
          <w:tab w:val="right" w:leader="dot" w:pos="8306"/>
        </w:tabs>
      </w:pPr>
      <w:hyperlink w:anchor="_Toc1292" w:history="1">
        <w:r>
          <w:rPr>
            <w:rFonts w:ascii="仿宋" w:eastAsia="仿宋" w:hAnsi="仿宋" w:cs="仿宋" w:hint="eastAsia"/>
            <w:lang w:eastAsia="zh-CN"/>
          </w:rPr>
          <w:t>(三)、工艺技术方案要求</w:t>
        </w:r>
        <w:r>
          <w:tab/>
        </w:r>
        <w:r>
          <w:fldChar w:fldCharType="begin"/>
        </w:r>
        <w:r>
          <w:instrText xml:space="preserve"> PAGEREF _Toc1292 \h </w:instrText>
        </w:r>
        <w:r>
          <w:fldChar w:fldCharType="separate"/>
        </w:r>
        <w:r>
          <w:t>43</w:t>
        </w:r>
        <w:r>
          <w:fldChar w:fldCharType="end"/>
        </w:r>
      </w:hyperlink>
    </w:p>
    <w:p>
      <w:pPr>
        <w:pStyle w:val="TOC1"/>
        <w:tabs>
          <w:tab w:val="right" w:leader="dot" w:pos="8306"/>
        </w:tabs>
      </w:pPr>
      <w:hyperlink w:anchor="_Toc6776" w:history="1">
        <w:r>
          <w:rPr>
            <w:rFonts w:ascii="仿宋" w:eastAsia="仿宋" w:hAnsi="仿宋" w:cs="仿宋" w:hint="eastAsia"/>
            <w:lang w:eastAsia="zh-CN"/>
          </w:rPr>
          <w:t>十二、生产安全保护</w:t>
        </w:r>
        <w:r>
          <w:tab/>
        </w:r>
        <w:r>
          <w:fldChar w:fldCharType="begin"/>
        </w:r>
        <w:r>
          <w:instrText xml:space="preserve"> PAGEREF _Toc6776 \h </w:instrText>
        </w:r>
        <w:r>
          <w:fldChar w:fldCharType="separate"/>
        </w:r>
        <w:r>
          <w:t>45</w:t>
        </w:r>
        <w:r>
          <w:fldChar w:fldCharType="end"/>
        </w:r>
      </w:hyperlink>
    </w:p>
    <w:p>
      <w:pPr>
        <w:pStyle w:val="TOC2"/>
        <w:tabs>
          <w:tab w:val="right" w:leader="dot" w:pos="8306"/>
        </w:tabs>
      </w:pPr>
      <w:hyperlink w:anchor="_Toc8316" w:history="1">
        <w:r>
          <w:rPr>
            <w:rFonts w:ascii="仿宋" w:eastAsia="仿宋" w:hAnsi="仿宋" w:cs="仿宋" w:hint="eastAsia"/>
            <w:lang w:eastAsia="zh-CN"/>
          </w:rPr>
          <w:t>(一)、消防安全</w:t>
        </w:r>
        <w:r>
          <w:tab/>
        </w:r>
        <w:r>
          <w:fldChar w:fldCharType="begin"/>
        </w:r>
        <w:r>
          <w:instrText xml:space="preserve"> PAGEREF _Toc8316 \h </w:instrText>
        </w:r>
        <w:r>
          <w:fldChar w:fldCharType="separate"/>
        </w:r>
        <w:r>
          <w:t>45</w:t>
        </w:r>
        <w:r>
          <w:fldChar w:fldCharType="end"/>
        </w:r>
      </w:hyperlink>
    </w:p>
    <w:p>
      <w:pPr>
        <w:pStyle w:val="TOC2"/>
        <w:tabs>
          <w:tab w:val="right" w:leader="dot" w:pos="8306"/>
        </w:tabs>
      </w:pPr>
      <w:hyperlink w:anchor="_Toc12045" w:history="1">
        <w:r>
          <w:rPr>
            <w:rFonts w:ascii="仿宋" w:eastAsia="仿宋" w:hAnsi="仿宋" w:cs="仿宋" w:hint="eastAsia"/>
            <w:lang w:eastAsia="zh-CN"/>
          </w:rPr>
          <w:t>(二)、防火防爆总图布置措施</w:t>
        </w:r>
        <w:r>
          <w:tab/>
        </w:r>
        <w:r>
          <w:fldChar w:fldCharType="begin"/>
        </w:r>
        <w:r>
          <w:instrText xml:space="preserve"> PAGEREF _Toc12045 \h </w:instrText>
        </w:r>
        <w:r>
          <w:fldChar w:fldCharType="separate"/>
        </w:r>
        <w:r>
          <w:t>46</w:t>
        </w:r>
        <w:r>
          <w:fldChar w:fldCharType="end"/>
        </w:r>
      </w:hyperlink>
    </w:p>
    <w:p>
      <w:pPr>
        <w:pStyle w:val="TOC2"/>
        <w:tabs>
          <w:tab w:val="right" w:leader="dot" w:pos="8306"/>
        </w:tabs>
      </w:pPr>
      <w:hyperlink w:anchor="_Toc1841" w:history="1">
        <w:r>
          <w:rPr>
            <w:rFonts w:ascii="仿宋" w:eastAsia="仿宋" w:hAnsi="仿宋" w:cs="仿宋" w:hint="eastAsia"/>
            <w:lang w:eastAsia="zh-CN"/>
          </w:rPr>
          <w:t>(三)、自然灾害防范措施</w:t>
        </w:r>
        <w:r>
          <w:tab/>
        </w:r>
        <w:r>
          <w:fldChar w:fldCharType="begin"/>
        </w:r>
        <w:r>
          <w:instrText xml:space="preserve"> PAGEREF _Toc1841 \h </w:instrText>
        </w:r>
        <w:r>
          <w:fldChar w:fldCharType="separate"/>
        </w:r>
        <w:r>
          <w:t>47</w:t>
        </w:r>
        <w:r>
          <w:fldChar w:fldCharType="end"/>
        </w:r>
      </w:hyperlink>
    </w:p>
    <w:p>
      <w:pPr>
        <w:pStyle w:val="TOC2"/>
        <w:tabs>
          <w:tab w:val="right" w:leader="dot" w:pos="8306"/>
        </w:tabs>
      </w:pPr>
      <w:hyperlink w:anchor="_Toc558" w:history="1">
        <w:r>
          <w:rPr>
            <w:rFonts w:ascii="仿宋" w:eastAsia="仿宋" w:hAnsi="仿宋" w:cs="仿宋" w:hint="eastAsia"/>
            <w:lang w:eastAsia="zh-CN"/>
          </w:rPr>
          <w:t>(四)、安全色及安全标志使用要求</w:t>
        </w:r>
        <w:r>
          <w:tab/>
        </w:r>
        <w:r>
          <w:fldChar w:fldCharType="begin"/>
        </w:r>
        <w:r>
          <w:instrText xml:space="preserve"> PAGEREF _Toc558 \h </w:instrText>
        </w:r>
        <w:r>
          <w:fldChar w:fldCharType="separate"/>
        </w:r>
        <w:r>
          <w:t>48</w:t>
        </w:r>
        <w:r>
          <w:fldChar w:fldCharType="end"/>
        </w:r>
      </w:hyperlink>
    </w:p>
    <w:p>
      <w:pPr>
        <w:pStyle w:val="TOC2"/>
        <w:tabs>
          <w:tab w:val="right" w:leader="dot" w:pos="8306"/>
        </w:tabs>
      </w:pPr>
      <w:hyperlink w:anchor="_Toc6696" w:history="1">
        <w:r>
          <w:rPr>
            <w:rFonts w:ascii="仿宋" w:eastAsia="仿宋" w:hAnsi="仿宋" w:cs="仿宋" w:hint="eastAsia"/>
            <w:lang w:eastAsia="zh-CN"/>
          </w:rPr>
          <w:t>(五)、防尘防毒措施</w:t>
        </w:r>
        <w:r>
          <w:tab/>
        </w:r>
        <w:r>
          <w:fldChar w:fldCharType="begin"/>
        </w:r>
        <w:r>
          <w:instrText xml:space="preserve"> PAGEREF _Toc6696 \h </w:instrText>
        </w:r>
        <w:r>
          <w:fldChar w:fldCharType="separate"/>
        </w:r>
        <w:r>
          <w:t>49</w:t>
        </w:r>
        <w:r>
          <w:fldChar w:fldCharType="end"/>
        </w:r>
      </w:hyperlink>
    </w:p>
    <w:p>
      <w:pPr>
        <w:pStyle w:val="TOC2"/>
        <w:tabs>
          <w:tab w:val="right" w:leader="dot" w:pos="8306"/>
        </w:tabs>
      </w:pPr>
      <w:hyperlink w:anchor="_Toc15837" w:history="1">
        <w:r>
          <w:rPr>
            <w:rFonts w:ascii="仿宋" w:eastAsia="仿宋" w:hAnsi="仿宋" w:cs="仿宋" w:hint="eastAsia"/>
            <w:lang w:eastAsia="zh-CN"/>
          </w:rPr>
          <w:t>(六)、防静电、触电防护及防雷措施</w:t>
        </w:r>
        <w:r>
          <w:tab/>
        </w:r>
        <w:r>
          <w:fldChar w:fldCharType="begin"/>
        </w:r>
        <w:r>
          <w:instrText xml:space="preserve"> PAGEREF _Toc15837 \h </w:instrText>
        </w:r>
        <w:r>
          <w:fldChar w:fldCharType="separate"/>
        </w:r>
        <w:r>
          <w:t>50</w:t>
        </w:r>
        <w:r>
          <w:fldChar w:fldCharType="end"/>
        </w:r>
      </w:hyperlink>
    </w:p>
    <w:p>
      <w:pPr>
        <w:pStyle w:val="TOC2"/>
        <w:tabs>
          <w:tab w:val="right" w:leader="dot" w:pos="8306"/>
        </w:tabs>
      </w:pPr>
      <w:hyperlink w:anchor="_Toc15490" w:history="1">
        <w:r>
          <w:rPr>
            <w:rFonts w:ascii="仿宋" w:eastAsia="仿宋" w:hAnsi="仿宋" w:cs="仿宋" w:hint="eastAsia"/>
            <w:lang w:eastAsia="zh-CN"/>
          </w:rPr>
          <w:t>(七)、机械设备安全保障措施</w:t>
        </w:r>
        <w:r>
          <w:tab/>
        </w:r>
        <w:r>
          <w:fldChar w:fldCharType="begin"/>
        </w:r>
        <w:r>
          <w:instrText xml:space="preserve"> PAGEREF _Toc15490 \h </w:instrText>
        </w:r>
        <w:r>
          <w:fldChar w:fldCharType="separate"/>
        </w:r>
        <w:r>
          <w:t>52</w:t>
        </w:r>
        <w:r>
          <w:fldChar w:fldCharType="end"/>
        </w:r>
      </w:hyperlink>
    </w:p>
    <w:p>
      <w:pPr>
        <w:pStyle w:val="TOC1"/>
        <w:tabs>
          <w:tab w:val="right" w:leader="dot" w:pos="8306"/>
        </w:tabs>
      </w:pPr>
      <w:hyperlink w:anchor="_Toc15668" w:history="1">
        <w:r>
          <w:rPr>
            <w:rFonts w:ascii="仿宋" w:eastAsia="仿宋" w:hAnsi="仿宋" w:cs="仿宋" w:hint="eastAsia"/>
            <w:lang w:eastAsia="zh-CN"/>
          </w:rPr>
          <w:t>十三、供应链管理</w:t>
        </w:r>
        <w:r>
          <w:tab/>
        </w:r>
        <w:r>
          <w:fldChar w:fldCharType="begin"/>
        </w:r>
        <w:r>
          <w:instrText xml:space="preserve"> PAGEREF _Toc15668 \h </w:instrText>
        </w:r>
        <w:r>
          <w:fldChar w:fldCharType="separate"/>
        </w:r>
        <w:r>
          <w:t>53</w:t>
        </w:r>
        <w:r>
          <w:fldChar w:fldCharType="end"/>
        </w:r>
      </w:hyperlink>
    </w:p>
    <w:p>
      <w:pPr>
        <w:pStyle w:val="TOC2"/>
        <w:tabs>
          <w:tab w:val="right" w:leader="dot" w:pos="8306"/>
        </w:tabs>
      </w:pPr>
      <w:hyperlink w:anchor="_Toc22384" w:history="1">
        <w:r>
          <w:rPr>
            <w:rFonts w:ascii="仿宋" w:eastAsia="仿宋" w:hAnsi="仿宋" w:cs="仿宋" w:hint="eastAsia"/>
            <w:lang w:eastAsia="zh-CN"/>
          </w:rPr>
          <w:t>(一)、供应链战略规划</w:t>
        </w:r>
        <w:r>
          <w:tab/>
        </w:r>
        <w:r>
          <w:fldChar w:fldCharType="begin"/>
        </w:r>
        <w:r>
          <w:instrText xml:space="preserve"> PAGEREF _Toc22384 \h </w:instrText>
        </w:r>
        <w:r>
          <w:fldChar w:fldCharType="separate"/>
        </w:r>
        <w:r>
          <w:t>53</w:t>
        </w:r>
        <w:r>
          <w:fldChar w:fldCharType="end"/>
        </w:r>
      </w:hyperlink>
    </w:p>
    <w:p>
      <w:pPr>
        <w:pStyle w:val="TOC2"/>
        <w:tabs>
          <w:tab w:val="right" w:leader="dot" w:pos="8306"/>
        </w:tabs>
      </w:pPr>
      <w:hyperlink w:anchor="_Toc15664" w:history="1">
        <w:r>
          <w:rPr>
            <w:rFonts w:ascii="仿宋" w:eastAsia="仿宋" w:hAnsi="仿宋" w:cs="仿宋" w:hint="eastAsia"/>
            <w:lang w:eastAsia="zh-CN"/>
          </w:rPr>
          <w:t>(二)、供应商选择与合作</w:t>
        </w:r>
        <w:r>
          <w:tab/>
        </w:r>
        <w:r>
          <w:fldChar w:fldCharType="begin"/>
        </w:r>
        <w:r>
          <w:instrText xml:space="preserve"> PAGEREF _Toc15664 \h </w:instrText>
        </w:r>
        <w:r>
          <w:fldChar w:fldCharType="separate"/>
        </w:r>
        <w:r>
          <w:t>55</w:t>
        </w:r>
        <w:r>
          <w:fldChar w:fldCharType="end"/>
        </w:r>
      </w:hyperlink>
    </w:p>
    <w:p>
      <w:pPr>
        <w:pStyle w:val="TOC2"/>
        <w:tabs>
          <w:tab w:val="right" w:leader="dot" w:pos="8306"/>
        </w:tabs>
      </w:pPr>
      <w:hyperlink w:anchor="_Toc4673" w:history="1">
        <w:r>
          <w:rPr>
            <w:rFonts w:ascii="仿宋" w:eastAsia="仿宋" w:hAnsi="仿宋" w:cs="仿宋" w:hint="eastAsia"/>
            <w:lang w:eastAsia="zh-CN"/>
          </w:rPr>
          <w:t>(三)、物流与库存管理</w:t>
        </w:r>
        <w:r>
          <w:tab/>
        </w:r>
        <w:r>
          <w:fldChar w:fldCharType="begin"/>
        </w:r>
        <w:r>
          <w:instrText xml:space="preserve"> PAGEREF _Toc4673 \h </w:instrText>
        </w:r>
        <w:r>
          <w:fldChar w:fldCharType="separate"/>
        </w:r>
        <w:r>
          <w:t>56</w:t>
        </w:r>
        <w:r>
          <w:fldChar w:fldCharType="end"/>
        </w:r>
      </w:hyperlink>
    </w:p>
    <w:p>
      <w:pPr>
        <w:pStyle w:val="TOC1"/>
        <w:tabs>
          <w:tab w:val="right" w:leader="dot" w:pos="8306"/>
        </w:tabs>
      </w:pPr>
      <w:hyperlink w:anchor="_Toc21774" w:history="1">
        <w:r>
          <w:rPr>
            <w:rFonts w:ascii="仿宋" w:eastAsia="仿宋" w:hAnsi="仿宋" w:cs="仿宋" w:hint="eastAsia"/>
            <w:lang w:eastAsia="zh-CN"/>
          </w:rPr>
          <w:t>十四、质量管理体系</w:t>
        </w:r>
        <w:r>
          <w:tab/>
        </w:r>
        <w:r>
          <w:fldChar w:fldCharType="begin"/>
        </w:r>
        <w:r>
          <w:instrText xml:space="preserve"> PAGEREF _Toc21774 \h </w:instrText>
        </w:r>
        <w:r>
          <w:fldChar w:fldCharType="separate"/>
        </w:r>
        <w:r>
          <w:t>57</w:t>
        </w:r>
        <w:r>
          <w:fldChar w:fldCharType="end"/>
        </w:r>
      </w:hyperlink>
    </w:p>
    <w:p>
      <w:pPr>
        <w:pStyle w:val="TOC2"/>
        <w:tabs>
          <w:tab w:val="right" w:leader="dot" w:pos="8306"/>
        </w:tabs>
      </w:pPr>
      <w:hyperlink w:anchor="_Toc2011" w:history="1">
        <w:r>
          <w:rPr>
            <w:rFonts w:ascii="仿宋" w:eastAsia="仿宋" w:hAnsi="仿宋" w:cs="仿宋" w:hint="eastAsia"/>
            <w:lang w:eastAsia="zh-CN"/>
          </w:rPr>
          <w:t>(一)、质量目标与方针</w:t>
        </w:r>
        <w:r>
          <w:tab/>
        </w:r>
        <w:r>
          <w:fldChar w:fldCharType="begin"/>
        </w:r>
        <w:r>
          <w:instrText xml:space="preserve"> PAGEREF _Toc2011 \h </w:instrText>
        </w:r>
        <w:r>
          <w:fldChar w:fldCharType="separate"/>
        </w:r>
        <w:r>
          <w:t>57</w:t>
        </w:r>
        <w:r>
          <w:fldChar w:fldCharType="end"/>
        </w:r>
      </w:hyperlink>
    </w:p>
    <w:p>
      <w:pPr>
        <w:pStyle w:val="TOC2"/>
        <w:tabs>
          <w:tab w:val="right" w:leader="dot" w:pos="8306"/>
        </w:tabs>
      </w:pPr>
      <w:hyperlink w:anchor="_Toc31303" w:history="1">
        <w:r>
          <w:rPr>
            <w:rFonts w:ascii="仿宋" w:eastAsia="仿宋" w:hAnsi="仿宋" w:cs="仿宋" w:hint="eastAsia"/>
            <w:lang w:eastAsia="zh-CN"/>
          </w:rPr>
          <w:t>(二)、质量管理责任</w:t>
        </w:r>
        <w:r>
          <w:tab/>
        </w:r>
        <w:r>
          <w:fldChar w:fldCharType="begin"/>
        </w:r>
        <w:r>
          <w:instrText xml:space="preserve"> PAGEREF _Toc31303 \h </w:instrText>
        </w:r>
        <w:r>
          <w:fldChar w:fldCharType="separate"/>
        </w:r>
        <w:r>
          <w:t>58</w:t>
        </w:r>
        <w:r>
          <w:fldChar w:fldCharType="end"/>
        </w:r>
      </w:hyperlink>
    </w:p>
    <w:p>
      <w:pPr>
        <w:pStyle w:val="TOC2"/>
        <w:tabs>
          <w:tab w:val="right" w:leader="dot" w:pos="8306"/>
        </w:tabs>
      </w:pPr>
      <w:hyperlink w:anchor="_Toc19770" w:history="1">
        <w:r>
          <w:rPr>
            <w:rFonts w:ascii="仿宋" w:eastAsia="仿宋" w:hAnsi="仿宋" w:cs="仿宋" w:hint="eastAsia"/>
            <w:lang w:eastAsia="zh-CN"/>
          </w:rPr>
          <w:t>(三)、质量管理体系文件</w:t>
        </w:r>
        <w:r>
          <w:tab/>
        </w:r>
        <w:r>
          <w:fldChar w:fldCharType="begin"/>
        </w:r>
        <w:r>
          <w:instrText xml:space="preserve"> PAGEREF _Toc19770 \h </w:instrText>
        </w:r>
        <w:r>
          <w:fldChar w:fldCharType="separate"/>
        </w:r>
        <w:r>
          <w:t>60</w:t>
        </w:r>
        <w:r>
          <w:fldChar w:fldCharType="end"/>
        </w:r>
      </w:hyperlink>
    </w:p>
    <w:p>
      <w:pPr>
        <w:pStyle w:val="TOC2"/>
        <w:tabs>
          <w:tab w:val="right" w:leader="dot" w:pos="8306"/>
        </w:tabs>
      </w:pPr>
      <w:hyperlink w:anchor="_Toc13741" w:history="1">
        <w:r>
          <w:rPr>
            <w:rFonts w:ascii="仿宋" w:eastAsia="仿宋" w:hAnsi="仿宋" w:cs="仿宋" w:hint="eastAsia"/>
            <w:lang w:eastAsia="zh-CN"/>
          </w:rPr>
          <w:t>(四)、质量培训与教育</w:t>
        </w:r>
        <w:r>
          <w:tab/>
        </w:r>
        <w:r>
          <w:fldChar w:fldCharType="begin"/>
        </w:r>
        <w:r>
          <w:instrText xml:space="preserve"> PAGEREF _Toc13741 \h </w:instrText>
        </w:r>
        <w:r>
          <w:fldChar w:fldCharType="separate"/>
        </w:r>
        <w:r>
          <w:t>62</w:t>
        </w:r>
        <w:r>
          <w:fldChar w:fldCharType="end"/>
        </w:r>
      </w:hyperlink>
    </w:p>
    <w:p>
      <w:pPr>
        <w:pStyle w:val="TOC2"/>
        <w:tabs>
          <w:tab w:val="right" w:leader="dot" w:pos="8306"/>
        </w:tabs>
      </w:pPr>
      <w:hyperlink w:anchor="_Toc30884" w:history="1">
        <w:r>
          <w:rPr>
            <w:rFonts w:ascii="仿宋" w:eastAsia="仿宋" w:hAnsi="仿宋" w:cs="仿宋" w:hint="eastAsia"/>
            <w:lang w:eastAsia="zh-CN"/>
          </w:rPr>
          <w:t>(五)、质量审核与评价</w:t>
        </w:r>
        <w:r>
          <w:tab/>
        </w:r>
        <w:r>
          <w:fldChar w:fldCharType="begin"/>
        </w:r>
        <w:r>
          <w:instrText xml:space="preserve"> PAGEREF _Toc30884 \h </w:instrText>
        </w:r>
        <w:r>
          <w:fldChar w:fldCharType="separate"/>
        </w:r>
        <w:r>
          <w:t>63</w:t>
        </w:r>
        <w:r>
          <w:fldChar w:fldCharType="end"/>
        </w:r>
      </w:hyperlink>
    </w:p>
    <w:p>
      <w:pPr>
        <w:pStyle w:val="TOC2"/>
        <w:tabs>
          <w:tab w:val="right" w:leader="dot" w:pos="8306"/>
        </w:tabs>
      </w:pPr>
      <w:hyperlink w:anchor="_Toc6715" w:history="1">
        <w:r>
          <w:rPr>
            <w:rFonts w:ascii="仿宋" w:eastAsia="仿宋" w:hAnsi="仿宋" w:cs="仿宋" w:hint="eastAsia"/>
            <w:lang w:eastAsia="zh-CN"/>
          </w:rPr>
          <w:t>(六)、不符合与纠正措施</w:t>
        </w:r>
        <w:r>
          <w:tab/>
        </w:r>
        <w:r>
          <w:fldChar w:fldCharType="begin"/>
        </w:r>
        <w:r>
          <w:instrText xml:space="preserve"> PAGEREF _Toc6715 \h </w:instrText>
        </w:r>
        <w:r>
          <w:fldChar w:fldCharType="separate"/>
        </w:r>
        <w:r>
          <w:t>64</w:t>
        </w:r>
        <w:r>
          <w:fldChar w:fldCharType="end"/>
        </w:r>
      </w:hyperlink>
    </w:p>
    <w:p>
      <w:pPr>
        <w:pStyle w:val="TOC1"/>
        <w:tabs>
          <w:tab w:val="right" w:leader="dot" w:pos="8306"/>
        </w:tabs>
      </w:pPr>
      <w:hyperlink w:anchor="_Toc6064" w:history="1">
        <w:r>
          <w:rPr>
            <w:rFonts w:ascii="仿宋" w:eastAsia="仿宋" w:hAnsi="仿宋" w:cs="仿宋" w:hint="eastAsia"/>
            <w:lang w:eastAsia="zh-CN"/>
          </w:rPr>
          <w:t>十五、风险识别与分类</w:t>
        </w:r>
        <w:r>
          <w:tab/>
        </w:r>
        <w:r>
          <w:fldChar w:fldCharType="begin"/>
        </w:r>
        <w:r>
          <w:instrText xml:space="preserve"> PAGEREF _Toc6064 \h </w:instrText>
        </w:r>
        <w:r>
          <w:fldChar w:fldCharType="separate"/>
        </w:r>
        <w:r>
          <w:t>65</w:t>
        </w:r>
        <w:r>
          <w:fldChar w:fldCharType="end"/>
        </w:r>
      </w:hyperlink>
    </w:p>
    <w:p>
      <w:pPr>
        <w:pStyle w:val="TOC2"/>
        <w:tabs>
          <w:tab w:val="right" w:leader="dot" w:pos="8306"/>
        </w:tabs>
      </w:pPr>
      <w:hyperlink w:anchor="_Toc21395" w:history="1">
        <w:r>
          <w:rPr>
            <w:rFonts w:ascii="仿宋" w:eastAsia="仿宋" w:hAnsi="仿宋" w:cs="仿宋" w:hint="eastAsia"/>
            <w:lang w:eastAsia="zh-CN"/>
          </w:rPr>
          <w:t>(一)、风险识别</w:t>
        </w:r>
        <w:r>
          <w:tab/>
        </w:r>
        <w:r>
          <w:fldChar w:fldCharType="begin"/>
        </w:r>
        <w:r>
          <w:instrText xml:space="preserve"> PAGEREF _Toc21395 \h </w:instrText>
        </w:r>
        <w:r>
          <w:fldChar w:fldCharType="separate"/>
        </w:r>
        <w:r>
          <w:t>65</w:t>
        </w:r>
        <w:r>
          <w:fldChar w:fldCharType="end"/>
        </w:r>
      </w:hyperlink>
    </w:p>
    <w:p>
      <w:pPr>
        <w:pStyle w:val="TOC2"/>
        <w:tabs>
          <w:tab w:val="right" w:leader="dot" w:pos="8306"/>
        </w:tabs>
      </w:pPr>
      <w:hyperlink w:anchor="_Toc12885" w:history="1">
        <w:r>
          <w:rPr>
            <w:rFonts w:ascii="仿宋" w:eastAsia="仿宋" w:hAnsi="仿宋" w:cs="仿宋" w:hint="eastAsia"/>
            <w:lang w:eastAsia="zh-CN"/>
          </w:rPr>
          <w:t>(二)、风险分类</w:t>
        </w:r>
        <w:r>
          <w:tab/>
        </w:r>
        <w:r>
          <w:fldChar w:fldCharType="begin"/>
        </w:r>
        <w:r>
          <w:instrText xml:space="preserve"> PAGEREF _Toc12885 \h </w:instrText>
        </w:r>
        <w:r>
          <w:fldChar w:fldCharType="separate"/>
        </w:r>
        <w:r>
          <w:t>66</w:t>
        </w:r>
        <w:r>
          <w:fldChar w:fldCharType="end"/>
        </w:r>
      </w:hyperlink>
    </w:p>
    <w:p>
      <w:pPr>
        <w:pStyle w:val="TOC1"/>
        <w:tabs>
          <w:tab w:val="right" w:leader="dot" w:pos="8306"/>
        </w:tabs>
      </w:pPr>
      <w:hyperlink w:anchor="_Toc4416" w:history="1">
        <w:r>
          <w:rPr>
            <w:rFonts w:ascii="仿宋" w:eastAsia="仿宋" w:hAnsi="仿宋" w:cs="仿宋" w:hint="eastAsia"/>
            <w:lang w:eastAsia="zh-CN"/>
          </w:rPr>
          <w:t>十六、利益相关者分析与沟通计划</w:t>
        </w:r>
        <w:r>
          <w:tab/>
        </w:r>
        <w:r>
          <w:fldChar w:fldCharType="begin"/>
        </w:r>
        <w:r>
          <w:instrText xml:space="preserve"> PAGEREF _Toc4416 \h </w:instrText>
        </w:r>
        <w:r>
          <w:fldChar w:fldCharType="separate"/>
        </w:r>
        <w:r>
          <w:t>68</w:t>
        </w:r>
        <w:r>
          <w:fldChar w:fldCharType="end"/>
        </w:r>
      </w:hyperlink>
    </w:p>
    <w:p>
      <w:pPr>
        <w:pStyle w:val="TOC2"/>
        <w:tabs>
          <w:tab w:val="right" w:leader="dot" w:pos="8306"/>
        </w:tabs>
      </w:pPr>
      <w:hyperlink w:anchor="_Toc11160" w:history="1">
        <w:r>
          <w:rPr>
            <w:rFonts w:ascii="仿宋" w:eastAsia="仿宋" w:hAnsi="仿宋" w:cs="仿宋" w:hint="eastAsia"/>
            <w:lang w:eastAsia="zh-CN"/>
          </w:rPr>
          <w:t>(一)、利益相关者分析</w:t>
        </w:r>
        <w:r>
          <w:tab/>
        </w:r>
        <w:r>
          <w:fldChar w:fldCharType="begin"/>
        </w:r>
        <w:r>
          <w:instrText xml:space="preserve"> PAGEREF _Toc11160 \h </w:instrText>
        </w:r>
        <w:r>
          <w:fldChar w:fldCharType="separate"/>
        </w:r>
        <w:r>
          <w:t>68</w:t>
        </w:r>
        <w:r>
          <w:fldChar w:fldCharType="end"/>
        </w:r>
      </w:hyperlink>
    </w:p>
    <w:p>
      <w:pPr>
        <w:pStyle w:val="TOC2"/>
        <w:tabs>
          <w:tab w:val="right" w:leader="dot" w:pos="8306"/>
        </w:tabs>
      </w:pPr>
      <w:hyperlink w:anchor="_Toc32055" w:history="1">
        <w:r>
          <w:rPr>
            <w:rFonts w:ascii="仿宋" w:eastAsia="仿宋" w:hAnsi="仿宋" w:cs="仿宋" w:hint="eastAsia"/>
            <w:lang w:eastAsia="zh-CN"/>
          </w:rPr>
          <w:t>(二)、沟通计划</w:t>
        </w:r>
        <w:r>
          <w:tab/>
        </w:r>
        <w:r>
          <w:fldChar w:fldCharType="begin"/>
        </w:r>
        <w:r>
          <w:instrText xml:space="preserve"> PAGEREF _Toc32055 \h </w:instrText>
        </w:r>
        <w:r>
          <w:fldChar w:fldCharType="separate"/>
        </w:r>
        <w:r>
          <w:t>70</w:t>
        </w:r>
        <w:r>
          <w:fldChar w:fldCharType="end"/>
        </w:r>
      </w:hyperlink>
    </w:p>
    <w:p>
      <w:pPr>
        <w:pStyle w:val="TOC1"/>
        <w:tabs>
          <w:tab w:val="right" w:leader="dot" w:pos="8306"/>
        </w:tabs>
      </w:pPr>
      <w:hyperlink w:anchor="_Toc5271" w:history="1">
        <w:r>
          <w:rPr>
            <w:rFonts w:ascii="仿宋" w:eastAsia="仿宋" w:hAnsi="仿宋" w:cs="仿宋" w:hint="eastAsia"/>
            <w:lang w:eastAsia="zh-CN"/>
          </w:rPr>
          <w:t>十七、可充电应急灯项目治理与监督</w:t>
        </w:r>
        <w:r>
          <w:tab/>
        </w:r>
        <w:r>
          <w:fldChar w:fldCharType="begin"/>
        </w:r>
        <w:r>
          <w:instrText xml:space="preserve"> PAGEREF _Toc5271 \h </w:instrText>
        </w:r>
        <w:r>
          <w:fldChar w:fldCharType="separate"/>
        </w:r>
        <w:r>
          <w:t>71</w:t>
        </w:r>
        <w:r>
          <w:fldChar w:fldCharType="end"/>
        </w:r>
      </w:hyperlink>
    </w:p>
    <w:p>
      <w:pPr>
        <w:pStyle w:val="TOC2"/>
        <w:tabs>
          <w:tab w:val="right" w:leader="dot" w:pos="8306"/>
        </w:tabs>
      </w:pPr>
      <w:hyperlink w:anchor="_Toc7978" w:history="1">
        <w:r>
          <w:rPr>
            <w:rFonts w:ascii="仿宋" w:eastAsia="仿宋" w:hAnsi="仿宋" w:cs="仿宋" w:hint="eastAsia"/>
            <w:lang w:eastAsia="zh-CN"/>
          </w:rPr>
          <w:t>(一)、可充电应急灯项目治理结构</w:t>
        </w:r>
        <w:r>
          <w:tab/>
        </w:r>
        <w:r>
          <w:fldChar w:fldCharType="begin"/>
        </w:r>
        <w:r>
          <w:instrText xml:space="preserve"> PAGEREF _Toc7978 \h </w:instrText>
        </w:r>
        <w:r>
          <w:fldChar w:fldCharType="separate"/>
        </w:r>
        <w:r>
          <w:t>71</w:t>
        </w:r>
        <w:r>
          <w:fldChar w:fldCharType="end"/>
        </w:r>
      </w:hyperlink>
    </w:p>
    <w:p>
      <w:pPr>
        <w:pStyle w:val="TOC2"/>
        <w:tabs>
          <w:tab w:val="right" w:leader="dot" w:pos="8306"/>
        </w:tabs>
      </w:pPr>
      <w:hyperlink w:anchor="_Toc27909" w:history="1">
        <w:r>
          <w:rPr>
            <w:rFonts w:ascii="仿宋" w:eastAsia="仿宋" w:hAnsi="仿宋" w:cs="仿宋" w:hint="eastAsia"/>
            <w:lang w:eastAsia="zh-CN"/>
          </w:rPr>
          <w:t>(二)、监督与审计</w:t>
        </w:r>
        <w:r>
          <w:tab/>
        </w:r>
        <w:r>
          <w:fldChar w:fldCharType="begin"/>
        </w:r>
        <w:r>
          <w:instrText xml:space="preserve"> PAGEREF _Toc27909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51"/>
      <w:r>
        <w:rPr>
          <w:rFonts w:ascii="仿宋" w:eastAsia="仿宋" w:hAnsi="仿宋" w:cs="仿宋" w:hint="eastAsia"/>
          <w:sz w:val="28"/>
          <w:lang w:eastAsia="zh-CN"/>
        </w:rPr>
        <w:t>一、可充电应急灯项目建设背景及必要性分析</w:t>
      </w:r>
      <w:bookmarkEnd w:id="2"/>
    </w:p>
    <w:p>
      <w:pPr>
        <w:pStyle w:val="Heading2"/>
        <w:rPr>
          <w:rFonts w:ascii="仿宋" w:eastAsia="仿宋" w:hAnsi="仿宋" w:cs="仿宋" w:hint="eastAsia"/>
          <w:lang w:eastAsia="zh-CN"/>
        </w:rPr>
      </w:pPr>
      <w:bookmarkStart w:id="3" w:name="_Toc32241"/>
      <w:r>
        <w:rPr>
          <w:rFonts w:ascii="仿宋" w:eastAsia="仿宋" w:hAnsi="仿宋" w:cs="仿宋" w:hint="eastAsia"/>
          <w:lang w:eastAsia="zh-CN"/>
        </w:rPr>
        <w:t>(一)、可充电应急灯项目背景分析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充电应急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充电应急灯项目在这个潮流中的定位。同时，我们将关注行业内涌现的新兴机遇，以便可充电应急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可充电应急灯项目提供了强大的发展动力。我们将聚焦于行业内最新的技术发展趋势，包括但不限于人工智能、大数据分析、物联网等领域。通过深度的技术研究，我们将确保可充电应急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充电应急灯项目发展的源泉。我们将投入更多的精力对市场需求进行深入剖析，超越表面的需求，深入挖掘潜在的市场痛点和机遇。通过对市场需求的细致了解，可充电应急灯项目将更有针对性地设计解决方案，满足市场的多样化需求，从而更好地促进可充电应急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可充电应急灯项目战略至关重要。我们将对竞争态势进行更为深入的分析，包括但不限于市场份额、产品特点、客户满意度等多个维度。通过深度的竞争分析，可充电应急灯项目将能够更准确地把握市场脉搏，制定具有竞争力的可充电应急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可充电应急灯项目的发展具有直接的影响。我们将进行更为全面的法规和政策分析，了解行业发展中的潜在法律风险和合规挑战。通过充分了解和遵守相关法规，可充电应急灯项目将确保在法律框架内合法合规运营，为可充电应急灯项目的稳健发展提供有力支持。</w:t>
      </w:r>
    </w:p>
    <w:p>
      <w:pPr>
        <w:pStyle w:val="Heading2"/>
        <w:ind w:firstLine="560" w:firstLineChars="200"/>
        <w:rPr>
          <w:rFonts w:ascii="仿宋" w:eastAsia="仿宋" w:hAnsi="仿宋" w:cs="仿宋" w:hint="eastAsia"/>
          <w:sz w:val="28"/>
          <w:lang w:eastAsia="zh-CN"/>
        </w:rPr>
      </w:pPr>
      <w:bookmarkStart w:id="4" w:name="_Toc24234"/>
      <w:r>
        <w:rPr>
          <w:rFonts w:ascii="仿宋" w:eastAsia="仿宋" w:hAnsi="仿宋" w:cs="仿宋" w:hint="eastAsia"/>
          <w:sz w:val="28"/>
          <w:lang w:eastAsia="zh-CN"/>
        </w:rPr>
        <w:t>(二)、可充电应急灯项目建设必要性分析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建设的迫切性源于对行业发展趋势的深刻洞察。我们正处于一个行业变革的时代，科技创新、数字化转型成为企业发展的关键动力。可充电应急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建设不仅仅是为了跟上潮流，更是为了通过技术创新推动企业的持续发展。通过引入先进的技术和解决方案，可充电应急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充电应急灯项目的建设成为必然选择，通过提高产品质量、拓展服务领域，从而在竞争中获得更多的机会。可充电应急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充电应急灯项目建设的必要性体现在对客户需求更精准的满足。通过可充电应急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建设的背后是对企业持续创新的追求。只有通过不断创新，企业才能在竞争中立于不败之地。可充电应急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25"/>
      <w:r>
        <w:rPr>
          <w:rFonts w:ascii="仿宋" w:eastAsia="仿宋" w:hAnsi="仿宋" w:cs="仿宋" w:hint="eastAsia"/>
          <w:sz w:val="28"/>
          <w:lang w:eastAsia="zh-CN"/>
        </w:rPr>
        <w:t>二、可充电应急灯项目概论</w:t>
      </w:r>
      <w:bookmarkEnd w:id="5"/>
    </w:p>
    <w:p>
      <w:pPr>
        <w:pStyle w:val="Heading2"/>
        <w:rPr>
          <w:rFonts w:ascii="仿宋" w:eastAsia="仿宋" w:hAnsi="仿宋" w:cs="仿宋" w:hint="eastAsia"/>
          <w:lang w:eastAsia="zh-CN"/>
        </w:rPr>
      </w:pPr>
      <w:bookmarkStart w:id="6" w:name="_Toc27745"/>
      <w:r>
        <w:rPr>
          <w:rFonts w:ascii="仿宋" w:eastAsia="仿宋" w:hAnsi="仿宋" w:cs="仿宋" w:hint="eastAsia"/>
          <w:lang w:eastAsia="zh-CN"/>
        </w:rPr>
        <w:t>(一)、可充电应急灯项目概况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起源追溯至对市场的深入洞察。市场的不断演变与变革为可充电应急灯项目提供了难得的机遇。当前市场存在的需求缺口和变革的大环境共同构成了可充电应急灯项目的背景。这个可充电应急灯项目旨在充分利用市场机遇，填补行业中尚未满足的需求，为客户提供全新的解决方案。市场的变革和需求的增长使得这个可充电应急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可充电应急灯项目名称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正式命名为可充电应急灯。这个名称不仅仅是一个标识，更代表了可充电应急灯项目的核心理念和愿景。它蕴含着可充电应急灯项目所要解决问题的关键字，具有强烈的表达和辨识度，为可充电应急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可充电应急灯项目目标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核心目标是提供一种全新、高效的解决方案，满足客户日益增长的需求。可充电应急灯项目追求的不仅仅是满足市场需求，更是在市场中获得卓越的竞争优势。通过不断提升产品或服务的质量和创新水平，可充电应急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可充电应急灯项目范围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全面涵盖了产品研发、制造、市场推广和售后服务，确保从产品设计到最终用户体验的全方位关注。这一全面的可充电应急灯项目范围是为了确保可充电应急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可充电应急灯项目时间表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可充电应急灯项目计划在未来18个月内完成，包括研发、测试、市场试点和正式推出等不同阶段。这个时间表的合理设计是为了确保可充电应急灯项目各个阶段的顺利推进，以便按时交付高质量的成果。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可充电应急灯项目预算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总预算估算为XX百万美元，主要分配在研发、市场推广、人员培训和运营等方面。这一充足的预算为可充电应急灯项目提供了充足的资源，确保可充电应急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可充电应急灯项目风险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可能面临的风险包括市场接受度低、技术难题、竞争激烈等。可充电应急灯项目团队已经制定了相应的风险应对计划，通过前瞻性的风险管理，确保可充电应急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可充电应急灯项目团队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可充电应急灯项目汇聚了一支经验丰富、多领域专业素养的核心团队，确保可充电应急灯项目在各个方面都能拥有高水平的执行力。团队的协同作战是可充电应急灯项目成功的关键因素之一。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可充电应急灯项目背景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可充电应急灯项目的背景根植于市场对更高效、创新产品的渴望，同时也受到科技发展对行业格局的深刻改变的影响。这为可充电应急灯项目提供了广阔的发展空间和市场需求。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可充电应急灯项目现状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截至目前，可充电应急灯项目已完成市场调研和技术验证，取得了初步的成功。这为可充电应急灯项目在未来的发展奠定了坚实的基础，为更远大的目标打下了坚实的基石。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886"/>
      <w:r>
        <w:rPr>
          <w:rFonts w:ascii="仿宋" w:eastAsia="仿宋" w:hAnsi="仿宋" w:cs="仿宋" w:hint="eastAsia"/>
          <w:sz w:val="28"/>
          <w:lang w:eastAsia="zh-CN"/>
        </w:rPr>
        <w:t>(二)、可充电应急灯项目目标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keyword》可充电应急灯项目首要业务目标是在市场中占据有利地位，实现产品/服务的成功推广和销售。通过不断提升产品质量、创新性，可充电应急灯项目追求成为行业中的领导者，赢得更多客户的青睐。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在科技迅速发展的时代，可充电应急灯项目着眼于技术创新。通过持续的研发和技术升级，可充电应急灯项目旨在推出更具创新性的产品或服务，以满足市场对新鲜、先进解决方案的需求。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为了建立可持续的客户关系，可充电应急灯项目设定了客户满意度目标。通过提供卓越的产品质量和优质的客户服务，可充电应急灯项目追求赢得客户的信任和忠诚度，确保他们的满意度达到行业领先水平。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可充电应急灯项目注重社会责任和可持续发展。通过实施环保、社会责任可充电应急灯项目，可充电应急灯项目致力于在经济发展的同时保护环境，促进社会公平，实现可持续经营。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可充电应急灯项目的团队是实现目标的核心驱动力。因此，可充电应急灯项目设定了团队发展目标，包括提升团队成员的专业技能、培养领导力，以及搭建协同高效的团队工作氛围。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434"/>
      <w:r>
        <w:rPr>
          <w:rFonts w:ascii="仿宋" w:eastAsia="仿宋" w:hAnsi="仿宋" w:cs="仿宋" w:hint="eastAsia"/>
          <w:sz w:val="28"/>
          <w:lang w:eastAsia="zh-CN"/>
        </w:rPr>
        <w:t>(三)、可充电应急灯项目提出的理由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可充电应急灯项目提出的理由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源于对市场机遇的深刻洞察。当前市场中存在的需求缺口和行业发展趋势表明，有巨大的商业机会等待被开发。通过准确捕捉市场机遇，可充电应急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理念基于对技术创新的信仰。通过持续的研发和技术投入，可充电应急灯项目有望推出更具创新性的产品或服务。在科技飞速发展的当下，可充电应急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是为了增强企业的行业竞争力。通过提升产品或服务的质量和独特性，可充电应急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响应了消费者需求的变化。随着社会和科技的不断发展，消费者对产品和服务的需求也在发生变化。通过深入了解并及时回应消费者的新需求，可充电应急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可充电应急灯项目的提出是企业战略发展规划的一部分。在面对日益激烈的市场竞争和不断变化的商业环境中，可充电应急灯项目作为企业战略的一环，旨在为企业开辟新的增长领域，巩固企业在行业中的地位。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不仅仅是基于商业考量，还注重社会责任。通过推出环保、社会责任等方面的可充电应急灯项目，可充电应急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可充电应急灯项目的提出反映了对利益相关者期望的关注。包括客户、员工、投资者等利益相关者在企业发展中都有着各自的期望，可充电应急灯项目力求在满足这些期望的同时，取得更大的共赢。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351"/>
      <w:r>
        <w:rPr>
          <w:rFonts w:ascii="仿宋" w:eastAsia="仿宋" w:hAnsi="仿宋" w:cs="仿宋" w:hint="eastAsia"/>
          <w:sz w:val="28"/>
          <w:lang w:eastAsia="zh-CN"/>
        </w:rPr>
        <w:t>(四)、可充电应急灯项目意义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在实施可充电应急灯项目的过程中，我们不仅仅是在追逐商业成功，更是为企业和社会的多个层面创造了深远的意义。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首要意义在于提升企业的市场竞争力。通过持续的创新和对产品质量的高标准要求，可充电应急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充电应急灯项目的推进将促使行业技术水平的提升。通过引入先进技术和创新性解决方案，可充电应急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可充电应急灯项目不仅创造了大量就业机会，提高了就业水平，还注重社会责任和环保。通过参与社会公益事业和推动环保可充电应急灯项目，可充电应急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综合而言，可充电应急灯项目意义重大，不仅推动了企业的发展，也为行业和社会的进步贡献了积极力量。这是一个全面而深刻的影响，将在未来产生可持续的正面效应。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8"/>
      <w:r>
        <w:rPr>
          <w:rFonts w:ascii="仿宋" w:eastAsia="仿宋" w:hAnsi="仿宋" w:cs="仿宋" w:hint="eastAsia"/>
          <w:sz w:val="28"/>
          <w:lang w:eastAsia="zh-CN"/>
        </w:rPr>
        <w:t>(五)、可充电应急灯项目背景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在当今迅猛发展的商业环境中，可充电应急灯项目的动因根植于对多方面因素的审慎考量。这个可充电应急灯项目的提出并非孤立的决策，而是对企业所处背景深入思考的产物。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可充电应急灯项目背后的首要原因。科技的迅速发展和全球市场的快速变化使得企业必须灵活应对。可充电应急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竞争的激烈程度也是可充电应急灯项目背景中不可忽视的一环。企业需要在激烈竞争中脱颖而出，为此，可充电应急灯项目致力于打破常规，提供独特的价值主张，以吸引客户并确保市场份额的增长。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技术的迅速发展为企业带来了机遇与挑战。作为可充电应急灯项目启动的背景之一，对新兴技术的应用将有助于提升企业的技术水平，使其在不断演进的商业环境中保持竞争优势。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此外，社会对企业责任的期望也在逐渐升高。可充电应急灯项目充分融入了社会责任的理念，通过可持续经营和社会公益可充电应急灯项目，企图为社会贡献一份力量，在商业成功的同时关注社会价值。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068"/>
      <w:r>
        <w:rPr>
          <w:rFonts w:ascii="仿宋" w:eastAsia="仿宋" w:hAnsi="仿宋" w:cs="仿宋" w:hint="eastAsia"/>
          <w:sz w:val="28"/>
          <w:lang w:eastAsia="zh-CN"/>
        </w:rPr>
        <w:t>三、可充电应急灯项目土建工程</w:t>
      </w:r>
      <w:bookmarkEnd w:id="11"/>
    </w:p>
    <w:p>
      <w:pPr>
        <w:pStyle w:val="Heading2"/>
        <w:rPr>
          <w:rFonts w:ascii="仿宋" w:eastAsia="仿宋" w:hAnsi="仿宋" w:cs="仿宋" w:hint="eastAsia"/>
          <w:lang w:eastAsia="zh-CN"/>
        </w:rPr>
      </w:pPr>
      <w:bookmarkStart w:id="12" w:name="_Toc3186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在可充电应急灯项目的建筑工程设计中，我们将秉承一系列重要的设计原则，以确保可充电应急灯项目建筑在功能、美观、可持续性等方面达到最佳效果。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首要原则是确保建筑的功能性得到最大化的发挥。我们将充分理解可充电应急灯项目的实际需求，合理布局各个功能区域，保证建筑在满足业务需求的同时，提供高效的工作环境。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在建筑设计中，我们将综合考虑建设和运营成本。通过精细的经济效益分析，确保设计方案在高效利用资源的同时，对可充电应急灯项目的长期盈利能力有积极的贡献。</w:t>
      </w:r>
    </w:p>
    <w:p>
      <w:pPr>
        <w:pStyle w:val="Heading2"/>
        <w:ind w:firstLine="560" w:firstLineChars="200"/>
        <w:rPr>
          <w:rFonts w:ascii="仿宋" w:eastAsia="仿宋" w:hAnsi="仿宋" w:cs="仿宋" w:hint="eastAsia"/>
          <w:sz w:val="28"/>
          <w:lang w:eastAsia="zh-CN"/>
        </w:rPr>
      </w:pPr>
      <w:bookmarkStart w:id="13" w:name="_Toc439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充电应急灯项目的土建工程设计中，我们将精准设定设计年限，结合可充电应急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可充电应急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91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可充电应急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可充电应急灯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可充电应急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本期工程可充电应急灯项目预计总建筑面积XXX平方米，其中：计容建筑面积XXX平方米，计划建筑工程投资XX万元，占可充电应急灯项目总投资的XX%。</w:t>
      </w:r>
    </w:p>
    <w:p>
      <w:pPr>
        <w:pStyle w:val="Heading1"/>
        <w:ind w:firstLine="560" w:firstLineChars="200"/>
        <w:rPr>
          <w:rFonts w:ascii="仿宋" w:eastAsia="仿宋" w:hAnsi="仿宋" w:cs="仿宋" w:hint="eastAsia"/>
          <w:sz w:val="28"/>
          <w:lang w:eastAsia="zh-CN"/>
        </w:rPr>
      </w:pPr>
      <w:bookmarkStart w:id="16" w:name="_Toc1680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611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可充电应急灯项目的主要产品是XXXX，预计年产值为XXX万元。这一产品在市场中占据着重要的地位，其广泛的应用范围使得该可充电应急灯项目的市场前景非常广阔。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https://d.book118.com/788045026135006034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可充电应急灯项目规划设计纲要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B2886"/>
    <w:rsid w:val="163B2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4502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2024-02-07T02:41:00Z</dcterms:created>
  <dcterms:modified xsi:type="dcterms:W3CDTF">2024-02-07T02:41:50Z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A66EFF634A3D4E108FA674777CBC7762_11</vt:lpwstr>
  </property>
  <property fmtid="{D5CDD505-2E9C-101B-9397-08002B2CF9AE}" pid="3" name="KSOProductBuildVer">
    <vt:lpwstr>2052-12.1.0.16250</vt:lpwstr>
  </property>
</Properties>
</file>