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315DE" w:rsidRPr="00D7086C" w:rsidP="004315DE">
      <w:pPr>
        <w:spacing w:line="360" w:lineRule="auto"/>
        <w:jc w:val="center"/>
        <w:rPr>
          <w:rFonts w:ascii="黑体" w:eastAsia="黑体" w:hAnsi="黑体"/>
          <w:sz w:val="32"/>
        </w:rPr>
      </w:pPr>
      <w:r w:rsidRPr="00D7086C">
        <w:rPr>
          <w:rFonts w:ascii="黑体" w:eastAsia="黑体" w:hAnsi="黑体" w:hint="eastAsia"/>
          <w:sz w:val="32"/>
        </w:rPr>
        <w:t>2023-2024学年高一上学期期末考试</w:t>
      </w:r>
    </w:p>
    <w:p w:rsidR="004315DE" w:rsidRPr="00D7086C" w:rsidP="004315DE">
      <w:pPr>
        <w:spacing w:line="360" w:lineRule="auto"/>
        <w:jc w:val="center"/>
        <w:rPr>
          <w:rFonts w:ascii="黑体" w:eastAsia="黑体" w:hAnsi="黑体"/>
          <w:sz w:val="32"/>
        </w:rPr>
      </w:pPr>
      <w:r w:rsidRPr="00D7086C">
        <w:rPr>
          <w:rFonts w:ascii="黑体" w:eastAsia="黑体" w:hAnsi="黑体" w:hint="eastAsia"/>
          <w:sz w:val="32"/>
        </w:rPr>
        <w:t>模拟卷（全国通用+必修第一册）</w:t>
      </w:r>
    </w:p>
    <w:p w:rsidR="004315DE" w:rsidRPr="00D7086C" w:rsidP="004315DE">
      <w:pPr>
        <w:spacing w:line="360" w:lineRule="auto"/>
        <w:jc w:val="center"/>
        <w:rPr>
          <w:rFonts w:ascii="宋体" w:hAnsi="宋体"/>
        </w:rPr>
      </w:pPr>
      <w:r w:rsidRPr="00D7086C">
        <w:rPr>
          <w:rFonts w:ascii="宋体" w:hAnsi="宋体"/>
        </w:rPr>
        <w:t>（考试时间：</w:t>
      </w:r>
      <w:r w:rsidRPr="00D7086C">
        <w:rPr>
          <w:rFonts w:ascii="宋体" w:hAnsi="宋体" w:hint="eastAsia"/>
        </w:rPr>
        <w:t>75</w:t>
      </w:r>
      <w:r w:rsidRPr="00D7086C">
        <w:rPr>
          <w:rFonts w:ascii="宋体" w:hAnsi="宋体"/>
        </w:rPr>
        <w:t>分钟  试卷满分：100分）</w:t>
      </w:r>
    </w:p>
    <w:p w:rsidR="004315DE" w:rsidRPr="00D7086C" w:rsidP="004315DE">
      <w:pPr>
        <w:spacing w:line="360" w:lineRule="auto"/>
        <w:rPr>
          <w:rFonts w:ascii="宋体" w:hAnsi="宋体"/>
          <w:szCs w:val="21"/>
        </w:rPr>
      </w:pPr>
      <w:r w:rsidRPr="00D7086C">
        <w:rPr>
          <w:rFonts w:ascii="宋体" w:hAnsi="宋体"/>
          <w:szCs w:val="21"/>
        </w:rPr>
        <w:t>注意事项：</w:t>
      </w:r>
    </w:p>
    <w:p w:rsidR="004315DE" w:rsidRPr="00D7086C" w:rsidP="004315DE">
      <w:pPr>
        <w:spacing w:line="360" w:lineRule="auto"/>
        <w:ind w:firstLine="420" w:firstLineChars="200"/>
        <w:rPr>
          <w:rFonts w:ascii="宋体" w:hAnsi="宋体"/>
          <w:szCs w:val="21"/>
        </w:rPr>
      </w:pPr>
      <w:r w:rsidRPr="00D7086C">
        <w:rPr>
          <w:rFonts w:ascii="宋体" w:hAnsi="宋体"/>
          <w:szCs w:val="21"/>
        </w:rPr>
        <w:t>1．本试卷分第Ⅰ卷（选择题）和第Ⅱ卷（非选择题）两部分。答卷前，考生务必将自己的姓名、准考证号填写在答题卡上。</w:t>
      </w:r>
    </w:p>
    <w:p w:rsidR="004315DE" w:rsidRPr="00D7086C" w:rsidP="004315DE">
      <w:pPr>
        <w:spacing w:line="360" w:lineRule="auto"/>
        <w:ind w:firstLine="420" w:firstLineChars="200"/>
        <w:rPr>
          <w:rFonts w:ascii="宋体" w:hAnsi="宋体"/>
          <w:szCs w:val="21"/>
        </w:rPr>
      </w:pPr>
      <w:r w:rsidRPr="00D7086C">
        <w:rPr>
          <w:rFonts w:ascii="宋体" w:hAnsi="宋体"/>
          <w:szCs w:val="21"/>
        </w:rPr>
        <w:t>2．回答第Ⅰ卷时，选出每小题</w:t>
      </w:r>
      <w:r>
        <w:rPr>
          <w:rFonts w:ascii="宋体" w:hAnsi="宋体"/>
          <w:szCs w:val="21"/>
        </w:rPr>
        <w:t>〖答 案〗</w:t>
      </w:r>
      <w:r w:rsidRPr="00D7086C">
        <w:rPr>
          <w:rFonts w:ascii="宋体" w:hAnsi="宋体"/>
          <w:szCs w:val="21"/>
        </w:rPr>
        <w:t>后，用2B铅笔把答题卡上对应题目的</w:t>
      </w:r>
      <w:r>
        <w:rPr>
          <w:rFonts w:ascii="宋体" w:hAnsi="宋体"/>
          <w:szCs w:val="21"/>
        </w:rPr>
        <w:t>〖答 案〗</w:t>
      </w:r>
      <w:r w:rsidRPr="00D7086C">
        <w:rPr>
          <w:rFonts w:ascii="宋体" w:hAnsi="宋体"/>
          <w:szCs w:val="21"/>
        </w:rPr>
        <w:t>标号涂黑。如需改动，用橡皮擦干净后，再选涂其他</w:t>
      </w:r>
      <w:r>
        <w:rPr>
          <w:rFonts w:ascii="宋体" w:hAnsi="宋体"/>
          <w:szCs w:val="21"/>
        </w:rPr>
        <w:t>〖答 案〗</w:t>
      </w:r>
      <w:r w:rsidRPr="00D7086C">
        <w:rPr>
          <w:rFonts w:ascii="宋体" w:hAnsi="宋体"/>
          <w:szCs w:val="21"/>
        </w:rPr>
        <w:t>标号。写在本试卷上无效。</w:t>
      </w:r>
    </w:p>
    <w:p w:rsidR="004315DE" w:rsidRPr="00D7086C" w:rsidP="004315DE">
      <w:pPr>
        <w:spacing w:line="360" w:lineRule="auto"/>
        <w:ind w:firstLine="420" w:firstLineChars="200"/>
        <w:rPr>
          <w:rFonts w:ascii="宋体" w:hAnsi="宋体"/>
          <w:szCs w:val="21"/>
        </w:rPr>
      </w:pPr>
      <w:r w:rsidRPr="00D7086C">
        <w:rPr>
          <w:rFonts w:ascii="宋体" w:hAnsi="宋体"/>
          <w:szCs w:val="21"/>
        </w:rPr>
        <w:t>3．回答第Ⅱ卷时，将</w:t>
      </w:r>
      <w:r>
        <w:rPr>
          <w:rFonts w:ascii="宋体" w:hAnsi="宋体"/>
          <w:szCs w:val="21"/>
        </w:rPr>
        <w:t>〖答 案〗</w:t>
      </w:r>
      <w:r w:rsidRPr="00D7086C">
        <w:rPr>
          <w:rFonts w:ascii="宋体" w:hAnsi="宋体"/>
          <w:szCs w:val="21"/>
        </w:rPr>
        <w:t>写在答题卡上。写在本试卷上无效。</w:t>
      </w:r>
    </w:p>
    <w:p w:rsidR="004315DE" w:rsidRPr="00D7086C" w:rsidP="004315DE">
      <w:pPr>
        <w:spacing w:line="360" w:lineRule="auto"/>
        <w:ind w:firstLine="420" w:firstLineChars="200"/>
        <w:rPr>
          <w:rFonts w:ascii="宋体" w:hAnsi="宋体"/>
          <w:bCs/>
          <w:szCs w:val="21"/>
        </w:rPr>
      </w:pPr>
      <w:r w:rsidRPr="00D7086C">
        <w:rPr>
          <w:rFonts w:ascii="宋体" w:hAnsi="宋体"/>
          <w:szCs w:val="21"/>
        </w:rPr>
        <w:t>4．测试范围：</w:t>
      </w:r>
      <w:r w:rsidRPr="00D7086C">
        <w:rPr>
          <w:rFonts w:ascii="宋体" w:hAnsi="宋体" w:hint="eastAsia"/>
          <w:bCs/>
          <w:szCs w:val="21"/>
        </w:rPr>
        <w:t>新教材必修第一册全部</w:t>
      </w:r>
      <w:r w:rsidRPr="00D7086C">
        <w:rPr>
          <w:rFonts w:ascii="宋体" w:hAnsi="宋体"/>
          <w:szCs w:val="21"/>
        </w:rPr>
        <w:t>。</w:t>
      </w:r>
    </w:p>
    <w:p w:rsidR="004315DE" w:rsidRPr="00D7086C" w:rsidP="004315DE">
      <w:pPr>
        <w:spacing w:line="360" w:lineRule="auto"/>
        <w:ind w:firstLine="420" w:firstLineChars="200"/>
        <w:rPr>
          <w:rFonts w:ascii="宋体" w:hAnsi="宋体"/>
          <w:szCs w:val="21"/>
        </w:rPr>
      </w:pPr>
      <w:r w:rsidRPr="00D7086C">
        <w:rPr>
          <w:rFonts w:ascii="宋体" w:hAnsi="宋体"/>
          <w:szCs w:val="21"/>
        </w:rPr>
        <w:t>5．考试结束后，将本试卷和答题卡一并交回。</w:t>
      </w:r>
    </w:p>
    <w:p w:rsidR="004315DE" w:rsidRPr="00D7086C" w:rsidP="004315DE">
      <w:pPr>
        <w:spacing w:line="360" w:lineRule="auto"/>
        <w:jc w:val="center"/>
        <w:rPr>
          <w:rFonts w:ascii="宋体" w:hAnsi="宋体"/>
          <w:szCs w:val="48"/>
        </w:rPr>
      </w:pPr>
      <w:r w:rsidRPr="00D7086C">
        <w:rPr>
          <w:rFonts w:ascii="宋体" w:hAnsi="宋体"/>
          <w:szCs w:val="48"/>
        </w:rPr>
        <w:t>第Ⅰ卷</w:t>
      </w:r>
    </w:p>
    <w:p w:rsidR="004315DE" w:rsidRPr="00D7086C" w:rsidP="004315DE">
      <w:pPr>
        <w:spacing w:line="360" w:lineRule="auto"/>
        <w:ind w:left="420" w:hanging="420" w:hangingChars="200"/>
        <w:rPr>
          <w:rFonts w:ascii="宋体" w:hAnsi="宋体"/>
        </w:rPr>
      </w:pPr>
      <w:r w:rsidRPr="00D7086C">
        <w:rPr>
          <w:rFonts w:ascii="宋体" w:hAnsi="宋体"/>
        </w:rPr>
        <w:t>一、</w:t>
      </w:r>
      <w:r w:rsidRPr="00D7086C">
        <w:rPr>
          <w:rFonts w:ascii="宋体" w:hAnsi="宋体"/>
          <w:spacing w:val="2"/>
        </w:rPr>
        <w:t>选择题：本题共25小题，每小题2分，共50分。在每小题给出的四个选项中，只有一项符合题目要求</w:t>
      </w:r>
      <w:r w:rsidRPr="00D7086C">
        <w:rPr>
          <w:rFonts w:ascii="宋体" w:hAnsi="宋体"/>
        </w:rPr>
        <w:t>。</w:t>
      </w:r>
    </w:p>
    <w:p w:rsidR="004315DE" w:rsidRPr="00D7086C" w:rsidP="004315DE">
      <w:pPr>
        <w:spacing w:line="360" w:lineRule="auto"/>
        <w:ind w:firstLine="420"/>
        <w:jc w:val="left"/>
        <w:rPr>
          <w:rFonts w:ascii="宋体" w:hAnsi="宋体"/>
          <w:szCs w:val="21"/>
        </w:rPr>
      </w:pPr>
      <w:r w:rsidRPr="00D7086C">
        <w:rPr>
          <w:rFonts w:ascii="宋体" w:hAnsi="宋体"/>
          <w:szCs w:val="21"/>
        </w:rPr>
        <w:t>下图为北半球6月和12月太阳月辐射总量随纬度的分布曲线图。据此完成下面</w:t>
      </w:r>
      <w:r w:rsidRPr="00D7086C">
        <w:rPr>
          <w:rFonts w:ascii="宋体" w:hAnsi="宋体" w:hint="eastAsia"/>
          <w:szCs w:val="21"/>
        </w:rPr>
        <w:t>1</w:t>
      </w:r>
      <w:r w:rsidRPr="00D7086C">
        <w:rPr>
          <w:rFonts w:ascii="宋体" w:hAnsi="宋体"/>
          <w:szCs w:val="21"/>
        </w:rPr>
        <w:t>～</w:t>
      </w:r>
      <w:r w:rsidRPr="00D7086C">
        <w:rPr>
          <w:rFonts w:ascii="宋体" w:hAnsi="宋体" w:hint="eastAsia"/>
          <w:szCs w:val="21"/>
        </w:rPr>
        <w:t>2</w:t>
      </w:r>
      <w:r w:rsidRPr="00D7086C">
        <w:rPr>
          <w:rFonts w:ascii="宋体" w:hAnsi="宋体"/>
          <w:szCs w:val="21"/>
        </w:rPr>
        <w:t>小题。</w:t>
      </w:r>
    </w:p>
    <w:p w:rsidR="004315DE" w:rsidRPr="00D7086C" w:rsidP="004315DE">
      <w:pPr>
        <w:spacing w:line="360" w:lineRule="auto"/>
        <w:jc w:val="center"/>
        <w:rPr>
          <w:rFonts w:ascii="宋体" w:hAnsi="宋体"/>
          <w:szCs w:val="21"/>
        </w:rPr>
      </w:pPr>
      <w:r w:rsidRPr="00D7086C">
        <w:rPr>
          <w:rFonts w:ascii="宋体" w:hAnsi="宋体"/>
          <w:noProof/>
          <w:kern w:val="0"/>
          <w:szCs w:val="21"/>
        </w:rPr>
        <w:drawing>
          <wp:inline distT="0" distB="0" distL="0" distR="0">
            <wp:extent cx="1437220" cy="1488143"/>
            <wp:effectExtent l="0" t="0" r="0" b="0"/>
            <wp:docPr id="1" name="图片 100003" descr="@@@277365c9f29840849ca0d2eceeedc2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277365c9f29840849ca0d2eceeedc2f3"/>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40610" cy="1491653"/>
                    </a:xfrm>
                    <a:prstGeom prst="rect">
                      <a:avLst/>
                    </a:prstGeom>
                    <a:noFill/>
                    <a:ln>
                      <a:noFill/>
                    </a:ln>
                  </pic:spPr>
                </pic:pic>
              </a:graphicData>
            </a:graphic>
          </wp:inline>
        </w:drawing>
      </w:r>
    </w:p>
    <w:p w:rsidR="004315DE" w:rsidRPr="00D7086C" w:rsidP="004315DE">
      <w:pPr>
        <w:spacing w:line="360" w:lineRule="auto"/>
        <w:jc w:val="left"/>
        <w:rPr>
          <w:rFonts w:ascii="宋体" w:hAnsi="宋体"/>
          <w:szCs w:val="21"/>
        </w:rPr>
      </w:pPr>
      <w:r w:rsidRPr="00D7086C">
        <w:rPr>
          <w:rFonts w:ascii="宋体" w:hAnsi="宋体"/>
          <w:szCs w:val="21"/>
        </w:rPr>
        <w:t>1．图中（</w:t>
      </w:r>
      <w:r w:rsidRPr="00D7086C">
        <w:rPr>
          <w:rFonts w:ascii="宋体" w:hAnsi="宋体"/>
          <w:kern w:val="0"/>
          <w:szCs w:val="21"/>
        </w:rPr>
        <w:t>   </w:t>
      </w:r>
      <w:r w:rsidRPr="00D7086C">
        <w:rPr>
          <w:rFonts w:ascii="宋体" w:hAnsi="宋体"/>
          <w:szCs w:val="21"/>
        </w:rPr>
        <w:t>）</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 xml:space="preserve">A．甲为6月，太阳月辐射量各纬度都比乙大    </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B．甲为12月，从赤道到高纬度辐射量差异小</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 xml:space="preserve">C．乙为12月，中纬度太阳辐射变化梯度最大    </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D．乙为6月，纬度越高太阳月总辐射量越小</w:t>
      </w:r>
    </w:p>
    <w:p w:rsidR="004315DE" w:rsidRPr="00D7086C" w:rsidP="004315DE">
      <w:pPr>
        <w:spacing w:line="360" w:lineRule="auto"/>
        <w:jc w:val="left"/>
        <w:rPr>
          <w:rFonts w:ascii="宋体" w:hAnsi="宋体"/>
          <w:szCs w:val="21"/>
        </w:rPr>
      </w:pPr>
      <w:r w:rsidRPr="00D7086C">
        <w:rPr>
          <w:rFonts w:ascii="宋体" w:hAnsi="宋体"/>
          <w:szCs w:val="21"/>
        </w:rPr>
        <w:t>2．图示太阳月总辐射量随纬度的变化特征直接导致了高低纬的（</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A．热量差异    B．降水差异    C．风向变化    D．洋流运动</w:t>
      </w:r>
    </w:p>
    <w:p w:rsidR="004315DE" w:rsidRPr="00D7086C" w:rsidP="004315DE">
      <w:pPr>
        <w:spacing w:line="360" w:lineRule="auto"/>
        <w:ind w:firstLine="420"/>
        <w:jc w:val="left"/>
        <w:rPr>
          <w:rFonts w:ascii="宋体" w:hAnsi="宋体"/>
          <w:szCs w:val="21"/>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D7086C">
        <w:rPr>
          <w:rFonts w:ascii="宋体" w:hAnsi="宋体"/>
          <w:szCs w:val="21"/>
        </w:rPr>
        <w:t>将逆温层按照高度分为贴地逆温、低悬逆温和高悬逆温三种。重庆唯一的高空气象探测</w:t>
      </w:r>
    </w:p>
    <w:p w:rsidR="004315DE" w:rsidRPr="00D7086C" w:rsidP="004315DE">
      <w:pPr>
        <w:spacing w:line="360" w:lineRule="auto"/>
        <w:ind w:firstLine="420"/>
        <w:jc w:val="left"/>
        <w:rPr>
          <w:rFonts w:ascii="宋体" w:hAnsi="宋体"/>
          <w:szCs w:val="21"/>
        </w:rPr>
      </w:pPr>
      <w:r w:rsidRPr="00D7086C">
        <w:rPr>
          <w:rFonts w:ascii="宋体" w:hAnsi="宋体"/>
          <w:szCs w:val="21"/>
        </w:rPr>
        <w:t>站位于沙坪坝区，下表是该气象站探测多年8时逆温平均状况。据此完成下面</w:t>
      </w:r>
      <w:r w:rsidRPr="00D7086C">
        <w:rPr>
          <w:rFonts w:ascii="宋体" w:hAnsi="宋体" w:hint="eastAsia"/>
          <w:szCs w:val="21"/>
        </w:rPr>
        <w:t>3</w:t>
      </w:r>
      <w:r w:rsidRPr="00D7086C">
        <w:rPr>
          <w:rFonts w:ascii="宋体" w:hAnsi="宋体"/>
          <w:szCs w:val="21"/>
        </w:rPr>
        <w:t>～</w:t>
      </w:r>
      <w:r w:rsidRPr="00D7086C">
        <w:rPr>
          <w:rFonts w:ascii="宋体" w:hAnsi="宋体" w:hint="eastAsia"/>
          <w:szCs w:val="21"/>
        </w:rPr>
        <w:t>5</w:t>
      </w:r>
      <w:r w:rsidRPr="00D7086C">
        <w:rPr>
          <w:rFonts w:ascii="宋体" w:hAnsi="宋体"/>
          <w:szCs w:val="21"/>
        </w:rPr>
        <w:t>小题。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477"/>
        <w:gridCol w:w="821"/>
        <w:gridCol w:w="1086"/>
        <w:gridCol w:w="1138"/>
        <w:gridCol w:w="821"/>
        <w:gridCol w:w="821"/>
        <w:gridCol w:w="870"/>
        <w:gridCol w:w="821"/>
        <w:gridCol w:w="821"/>
        <w:gridCol w:w="870"/>
      </w:tblGrid>
      <w:tr w:rsidTr="00E614A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jc w:val="center"/>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时间</w:t>
            </w:r>
          </w:p>
        </w:tc>
        <w:tc>
          <w:tcPr>
            <w:tcW w:w="0" w:type="auto"/>
            <w:gridSpan w:val="3"/>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贴地逆温</w:t>
            </w:r>
          </w:p>
        </w:tc>
        <w:tc>
          <w:tcPr>
            <w:tcW w:w="0" w:type="auto"/>
            <w:gridSpan w:val="3"/>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低悬逆温</w:t>
            </w:r>
          </w:p>
        </w:tc>
        <w:tc>
          <w:tcPr>
            <w:tcW w:w="0" w:type="auto"/>
            <w:gridSpan w:val="3"/>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高悬逆温</w:t>
            </w:r>
          </w:p>
        </w:tc>
      </w:tr>
      <w:tr w:rsidTr="00E614A0">
        <w:tblPrEx>
          <w:tblW w:w="0" w:type="auto"/>
          <w:jc w:val="center"/>
          <w:tblCellMar>
            <w:top w:w="120" w:type="dxa"/>
            <w:left w:w="120" w:type="dxa"/>
            <w:bottom w:w="120" w:type="dxa"/>
            <w:right w:w="120" w:type="dxa"/>
          </w:tblCellMar>
          <w:tblLook w:val="0000"/>
        </w:tblPrEx>
        <w:trPr>
          <w:jc w:val="center"/>
        </w:trPr>
        <w:tc>
          <w:tcPr>
            <w:tcW w:w="0" w:type="auto"/>
            <w:vMerge/>
            <w:tcBorders>
              <w:top w:val="single" w:sz="6" w:space="0" w:color="000000"/>
              <w:left w:val="single" w:sz="6" w:space="0" w:color="000000"/>
              <w:bottom w:val="single" w:sz="6" w:space="0" w:color="000000"/>
              <w:right w:val="single" w:sz="6" w:space="0" w:color="000000"/>
            </w:tcBorders>
          </w:tcPr>
          <w:p w:rsidR="004315DE" w:rsidRPr="00D7086C" w:rsidP="00E614A0">
            <w:pPr>
              <w:spacing w:line="360" w:lineRule="auto"/>
              <w:ind w:firstLine="420"/>
              <w:jc w:val="left"/>
              <w:rPr>
                <w:rFonts w:ascii="宋体" w:hAnsi="宋体"/>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底高（m）</w:t>
            </w:r>
          </w:p>
        </w:tc>
        <w:tc>
          <w:tcPr>
            <w:tcW w:w="10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顶高（m）</w:t>
            </w:r>
          </w:p>
        </w:tc>
        <w:tc>
          <w:tcPr>
            <w:tcW w:w="113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强度（℃）</w:t>
            </w:r>
          </w:p>
          <w:p w:rsidR="004315DE" w:rsidRPr="00D7086C" w:rsidP="00E614A0">
            <w:pPr>
              <w:spacing w:line="360" w:lineRule="auto"/>
              <w:jc w:val="center"/>
              <w:rPr>
                <w:rFonts w:ascii="宋体" w:hAnsi="宋体"/>
                <w:szCs w:val="21"/>
              </w:rPr>
            </w:pPr>
            <w:r w:rsidRPr="00D7086C">
              <w:rPr>
                <w:rFonts w:ascii="宋体" w:hAnsi="宋体"/>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底高（m）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顶高（m）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强度</w:t>
            </w:r>
          </w:p>
          <w:p w:rsidR="004315DE" w:rsidRPr="00D7086C" w:rsidP="00E614A0">
            <w:pPr>
              <w:spacing w:line="360" w:lineRule="auto"/>
              <w:jc w:val="center"/>
              <w:rPr>
                <w:rFonts w:ascii="宋体" w:hAnsi="宋体"/>
                <w:szCs w:val="21"/>
              </w:rPr>
            </w:pPr>
            <w:r w:rsidRPr="00D7086C">
              <w:rPr>
                <w:rFonts w:ascii="宋体" w:hAnsi="宋体"/>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底高（m）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顶高（m）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强度</w:t>
            </w:r>
          </w:p>
          <w:p w:rsidR="004315DE" w:rsidRPr="00D7086C" w:rsidP="00E614A0">
            <w:pPr>
              <w:spacing w:line="360" w:lineRule="auto"/>
              <w:jc w:val="center"/>
              <w:rPr>
                <w:rFonts w:ascii="宋体" w:hAnsi="宋体"/>
                <w:szCs w:val="21"/>
              </w:rPr>
            </w:pPr>
            <w:r w:rsidRPr="00D7086C">
              <w:rPr>
                <w:rFonts w:ascii="宋体" w:hAnsi="宋体"/>
                <w:szCs w:val="21"/>
              </w:rPr>
              <w:t>（℃）</w:t>
            </w:r>
          </w:p>
        </w:tc>
      </w:tr>
      <w:tr w:rsidTr="00E614A0">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春</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11.3</w:t>
            </w:r>
          </w:p>
        </w:tc>
        <w:tc>
          <w:tcPr>
            <w:tcW w:w="10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139.8</w:t>
            </w:r>
          </w:p>
        </w:tc>
        <w:tc>
          <w:tcPr>
            <w:tcW w:w="113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249.0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377.2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743.5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823.9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0.31</w:t>
            </w:r>
          </w:p>
        </w:tc>
      </w:tr>
      <w:tr w:rsidTr="00E614A0">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17.4</w:t>
            </w:r>
          </w:p>
        </w:tc>
        <w:tc>
          <w:tcPr>
            <w:tcW w:w="10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131.5</w:t>
            </w:r>
          </w:p>
        </w:tc>
        <w:tc>
          <w:tcPr>
            <w:tcW w:w="113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0.84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261.8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381.8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0.48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721.4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808.7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0.31</w:t>
            </w:r>
          </w:p>
        </w:tc>
      </w:tr>
      <w:tr w:rsidTr="00E614A0">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秋</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12.3</w:t>
            </w:r>
          </w:p>
        </w:tc>
        <w:tc>
          <w:tcPr>
            <w:tcW w:w="10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129.3</w:t>
            </w:r>
          </w:p>
        </w:tc>
        <w:tc>
          <w:tcPr>
            <w:tcW w:w="113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0.90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235.9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340.9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0.38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730.1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820.2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0.30</w:t>
            </w:r>
          </w:p>
        </w:tc>
      </w:tr>
      <w:tr w:rsidTr="00E614A0">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冬</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11.0</w:t>
            </w:r>
          </w:p>
        </w:tc>
        <w:tc>
          <w:tcPr>
            <w:tcW w:w="10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131.1</w:t>
            </w:r>
          </w:p>
        </w:tc>
        <w:tc>
          <w:tcPr>
            <w:tcW w:w="113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233.0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335.4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779.3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855.4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0.35</w:t>
            </w:r>
          </w:p>
        </w:tc>
      </w:tr>
    </w:tbl>
    <w:p w:rsidR="004315DE" w:rsidRPr="00D7086C" w:rsidP="004315DE">
      <w:pPr>
        <w:spacing w:line="360" w:lineRule="auto"/>
        <w:ind w:firstLine="420"/>
        <w:jc w:val="left"/>
        <w:rPr>
          <w:rFonts w:ascii="宋体" w:hAnsi="宋体"/>
          <w:szCs w:val="21"/>
        </w:rPr>
      </w:pPr>
      <w:r w:rsidRPr="00D7086C">
        <w:rPr>
          <w:rFonts w:ascii="宋体" w:hAnsi="宋体"/>
          <w:szCs w:val="21"/>
        </w:rPr>
        <w:t>※逆温层内每升高100m气温的递增率（单位：℃/100m）称之为逆温强度。</w:t>
      </w:r>
    </w:p>
    <w:p w:rsidR="004315DE" w:rsidRPr="00D7086C" w:rsidP="004315DE">
      <w:pPr>
        <w:spacing w:line="360" w:lineRule="auto"/>
        <w:jc w:val="left"/>
        <w:rPr>
          <w:rFonts w:ascii="宋体" w:hAnsi="宋体"/>
          <w:szCs w:val="21"/>
        </w:rPr>
      </w:pPr>
      <w:r w:rsidRPr="00D7086C">
        <w:rPr>
          <w:rFonts w:ascii="宋体" w:hAnsi="宋体"/>
          <w:szCs w:val="21"/>
        </w:rPr>
        <w:t>3．一年中，低悬逆温厚度最大的季节是（</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A．春季    B．夏季    C．秋季    D．冬季</w:t>
      </w:r>
    </w:p>
    <w:p w:rsidR="004315DE" w:rsidRPr="00D7086C" w:rsidP="004315DE">
      <w:pPr>
        <w:spacing w:line="360" w:lineRule="auto"/>
        <w:jc w:val="left"/>
        <w:rPr>
          <w:rFonts w:ascii="宋体" w:hAnsi="宋体"/>
          <w:szCs w:val="21"/>
        </w:rPr>
      </w:pPr>
      <w:r w:rsidRPr="00D7086C">
        <w:rPr>
          <w:rFonts w:ascii="宋体" w:hAnsi="宋体"/>
          <w:szCs w:val="21"/>
        </w:rPr>
        <w:t>4．秋季，该地8时贴地逆温层底部温度为15℃，贴地逆温层顶部的温度最接近（</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A．14℃    B．16.0℃    C．17℃    D．12℃</w:t>
      </w:r>
    </w:p>
    <w:p w:rsidR="004315DE" w:rsidRPr="00D7086C" w:rsidP="004315DE">
      <w:pPr>
        <w:spacing w:line="360" w:lineRule="auto"/>
        <w:jc w:val="left"/>
        <w:rPr>
          <w:rFonts w:ascii="宋体" w:hAnsi="宋体"/>
          <w:szCs w:val="21"/>
        </w:rPr>
      </w:pPr>
      <w:r w:rsidRPr="00D7086C">
        <w:rPr>
          <w:rFonts w:ascii="宋体" w:hAnsi="宋体"/>
          <w:szCs w:val="21"/>
        </w:rPr>
        <w:t>5．该地8时贴地逆温层最厚的季节里，8时逆温发生概率最大的是（</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A．锋面逆温    B．平流逆温    C．辐射逆温    D．地形逆温</w:t>
      </w:r>
    </w:p>
    <w:p w:rsidR="004315DE" w:rsidRPr="00D7086C" w:rsidP="004315DE">
      <w:pPr>
        <w:spacing w:line="360" w:lineRule="auto"/>
        <w:ind w:firstLine="420"/>
        <w:jc w:val="left"/>
        <w:rPr>
          <w:rFonts w:ascii="宋体" w:hAnsi="宋体"/>
          <w:szCs w:val="21"/>
        </w:rPr>
      </w:pPr>
      <w:r w:rsidRPr="00D7086C">
        <w:rPr>
          <w:rFonts w:ascii="宋体" w:hAnsi="宋体"/>
          <w:szCs w:val="21"/>
        </w:rPr>
        <w:t>上海市打造“雨水银行”，让“天落水”循环使用。下图为“雨水利用过程示意图”。据此完成</w:t>
      </w:r>
      <w:r w:rsidRPr="00D7086C">
        <w:rPr>
          <w:rFonts w:ascii="宋体" w:hAnsi="宋体" w:hint="eastAsia"/>
          <w:szCs w:val="21"/>
        </w:rPr>
        <w:t>6</w:t>
      </w:r>
      <w:r w:rsidRPr="00D7086C">
        <w:rPr>
          <w:rFonts w:ascii="宋体" w:hAnsi="宋体"/>
          <w:szCs w:val="21"/>
        </w:rPr>
        <w:t>～</w:t>
      </w:r>
      <w:r w:rsidRPr="00D7086C">
        <w:rPr>
          <w:rFonts w:ascii="宋体" w:hAnsi="宋体" w:hint="eastAsia"/>
          <w:szCs w:val="21"/>
        </w:rPr>
        <w:t>7</w:t>
      </w:r>
      <w:r w:rsidRPr="00D7086C">
        <w:rPr>
          <w:rFonts w:ascii="宋体" w:hAnsi="宋体"/>
          <w:szCs w:val="21"/>
        </w:rPr>
        <w:t>题。</w:t>
      </w:r>
    </w:p>
    <w:p w:rsidR="004315DE" w:rsidRPr="00D7086C" w:rsidP="004315DE">
      <w:pPr>
        <w:spacing w:line="360" w:lineRule="auto"/>
        <w:jc w:val="center"/>
        <w:rPr>
          <w:rFonts w:ascii="宋体" w:hAnsi="宋体"/>
          <w:szCs w:val="21"/>
        </w:rPr>
      </w:pPr>
      <w:r w:rsidRPr="00D7086C">
        <w:rPr>
          <w:rFonts w:ascii="宋体" w:hAnsi="宋体"/>
          <w:noProof/>
          <w:kern w:val="0"/>
          <w:szCs w:val="21"/>
        </w:rPr>
        <w:drawing>
          <wp:inline distT="0" distB="0" distL="0" distR="0">
            <wp:extent cx="3467735" cy="1727835"/>
            <wp:effectExtent l="0" t="0" r="0" b="0"/>
            <wp:docPr id="2" name="图片 100005" descr="@@@bf84ff69-4b2d-4383-b541-87e728705a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5" descr="@@@bf84ff69-4b2d-4383-b541-87e728705a60"/>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3467735" cy="1727835"/>
                    </a:xfrm>
                    <a:prstGeom prst="rect">
                      <a:avLst/>
                    </a:prstGeom>
                    <a:noFill/>
                    <a:ln>
                      <a:noFill/>
                    </a:ln>
                  </pic:spPr>
                </pic:pic>
              </a:graphicData>
            </a:graphic>
          </wp:inline>
        </w:drawing>
      </w:r>
    </w:p>
    <w:p w:rsidR="004315DE" w:rsidRPr="00D7086C" w:rsidP="004315DE">
      <w:pPr>
        <w:spacing w:line="360" w:lineRule="auto"/>
        <w:jc w:val="left"/>
        <w:rPr>
          <w:rFonts w:ascii="宋体" w:hAnsi="宋体"/>
          <w:szCs w:val="21"/>
        </w:rPr>
      </w:pPr>
      <w:r w:rsidRPr="00D7086C">
        <w:rPr>
          <w:rFonts w:ascii="宋体" w:hAnsi="宋体"/>
          <w:szCs w:val="21"/>
        </w:rPr>
        <w:t>6．在雨季过滤并储蓄雨水，影响的水循环环节主要是（</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A．水汽输送    B．降水    C．下渗    D．植物蒸腾</w:t>
      </w:r>
    </w:p>
    <w:p w:rsidR="004315DE" w:rsidRPr="00D7086C" w:rsidP="004315DE">
      <w:pPr>
        <w:spacing w:line="360" w:lineRule="auto"/>
        <w:jc w:val="left"/>
        <w:rPr>
          <w:rFonts w:ascii="宋体" w:hAnsi="宋体"/>
          <w:szCs w:val="21"/>
        </w:rPr>
      </w:pPr>
      <w:r w:rsidRPr="00D7086C">
        <w:rPr>
          <w:rFonts w:ascii="宋体" w:hAnsi="宋体"/>
          <w:szCs w:val="21"/>
        </w:rPr>
        <w:t>7．建设“雨水银行”可以（</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sidRPr="00D7086C">
        <w:rPr>
          <w:rFonts w:ascii="宋体" w:hAnsi="宋体"/>
          <w:szCs w:val="21"/>
        </w:rPr>
        <w:t>①缓解城市内涝</w:t>
      </w:r>
      <w:r w:rsidRPr="00D7086C">
        <w:rPr>
          <w:rFonts w:ascii="宋体" w:hAnsi="宋体" w:hint="eastAsia"/>
          <w:szCs w:val="21"/>
        </w:rPr>
        <w:t xml:space="preserve">    </w:t>
      </w:r>
      <w:r w:rsidRPr="00D7086C">
        <w:rPr>
          <w:rFonts w:ascii="宋体" w:hAnsi="宋体"/>
          <w:szCs w:val="21"/>
        </w:rPr>
        <w:t>②改善地下水水质</w:t>
      </w:r>
      <w:r w:rsidRPr="00D7086C">
        <w:rPr>
          <w:rFonts w:ascii="宋体" w:hAnsi="宋体" w:hint="eastAsia"/>
          <w:szCs w:val="21"/>
        </w:rPr>
        <w:t xml:space="preserve">    </w:t>
      </w:r>
      <w:r w:rsidRPr="00D7086C">
        <w:rPr>
          <w:rFonts w:ascii="宋体" w:hAnsi="宋体"/>
          <w:szCs w:val="21"/>
        </w:rPr>
        <w:t>③提高江河水位</w:t>
      </w:r>
      <w:r w:rsidRPr="00D7086C">
        <w:rPr>
          <w:rFonts w:ascii="宋体" w:hAnsi="宋体" w:hint="eastAsia"/>
          <w:szCs w:val="21"/>
        </w:rPr>
        <w:t xml:space="preserve">    </w:t>
      </w:r>
      <w:r w:rsidRPr="00D7086C">
        <w:rPr>
          <w:rFonts w:ascii="宋体" w:hAnsi="宋体"/>
          <w:szCs w:val="21"/>
        </w:rPr>
        <w:t>④加剧热岛效应</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A．③④    B．①④    C．②③    D．①②</w:t>
      </w:r>
    </w:p>
    <w:p w:rsidR="004315DE" w:rsidRPr="00D7086C" w:rsidP="004315DE">
      <w:pPr>
        <w:spacing w:line="360" w:lineRule="auto"/>
        <w:ind w:firstLine="420"/>
        <w:jc w:val="left"/>
        <w:rPr>
          <w:rFonts w:ascii="宋体" w:hAnsi="宋体"/>
          <w:szCs w:val="21"/>
        </w:rPr>
      </w:pPr>
      <w:r w:rsidRPr="00D7086C">
        <w:rPr>
          <w:rFonts w:ascii="宋体" w:hAnsi="宋体"/>
          <w:szCs w:val="21"/>
        </w:rPr>
        <w:t>钱塘江位于我国浙江省，最终注入东海，在它入海口的海潮即为钱塘潮，天下闻名。每年中秋前后风助潮涌，都有不少游客前来观看这一奇景。结合“钱塘江入海口地理位置示意图（左图）“和盐官观潮景区观潮时刻参考表”，完成下面</w:t>
      </w:r>
      <w:r w:rsidRPr="00D7086C">
        <w:rPr>
          <w:rFonts w:ascii="宋体" w:hAnsi="宋体" w:hint="eastAsia"/>
          <w:szCs w:val="21"/>
        </w:rPr>
        <w:t>8</w:t>
      </w:r>
      <w:r w:rsidRPr="00D7086C">
        <w:rPr>
          <w:rFonts w:ascii="宋体" w:hAnsi="宋体"/>
          <w:szCs w:val="21"/>
        </w:rPr>
        <w:t>～</w:t>
      </w:r>
      <w:r w:rsidRPr="00D7086C">
        <w:rPr>
          <w:rFonts w:ascii="宋体" w:hAnsi="宋体" w:hint="eastAsia"/>
          <w:szCs w:val="21"/>
        </w:rPr>
        <w:t>9</w:t>
      </w:r>
      <w:r w:rsidRPr="00D7086C">
        <w:rPr>
          <w:rFonts w:ascii="宋体" w:hAnsi="宋体"/>
          <w:szCs w:val="21"/>
        </w:rPr>
        <w:t>小题。</w:t>
      </w:r>
    </w:p>
    <w:p w:rsidR="004315DE" w:rsidRPr="00D7086C" w:rsidP="004315DE">
      <w:pPr>
        <w:spacing w:line="360" w:lineRule="auto"/>
        <w:jc w:val="center"/>
        <w:rPr>
          <w:rFonts w:ascii="宋体" w:hAnsi="宋体"/>
          <w:szCs w:val="21"/>
        </w:rPr>
      </w:pPr>
      <w:r w:rsidRPr="00D7086C">
        <w:rPr>
          <w:rFonts w:ascii="宋体" w:hAnsi="宋体"/>
          <w:noProof/>
          <w:kern w:val="0"/>
          <w:szCs w:val="21"/>
        </w:rPr>
        <w:drawing>
          <wp:inline distT="0" distB="0" distL="0" distR="0">
            <wp:extent cx="4055110" cy="2298065"/>
            <wp:effectExtent l="0" t="0" r="0" b="0"/>
            <wp:docPr id="3" name="图片 100007" descr="@@@37150bc0-ad4e-41b4-9272-cc6ac353f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7" descr="@@@37150bc0-ad4e-41b4-9272-cc6ac353f521"/>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055110" cy="2298065"/>
                    </a:xfrm>
                    <a:prstGeom prst="rect">
                      <a:avLst/>
                    </a:prstGeom>
                    <a:noFill/>
                    <a:ln>
                      <a:noFill/>
                    </a:ln>
                  </pic:spPr>
                </pic:pic>
              </a:graphicData>
            </a:graphic>
          </wp:inline>
        </w:drawing>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287"/>
        <w:gridCol w:w="765"/>
        <w:gridCol w:w="870"/>
        <w:gridCol w:w="870"/>
        <w:gridCol w:w="870"/>
        <w:gridCol w:w="870"/>
        <w:gridCol w:w="765"/>
        <w:gridCol w:w="765"/>
        <w:gridCol w:w="765"/>
      </w:tblGrid>
      <w:tr w:rsidTr="00E614A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241"/>
          <w:jc w:val="center"/>
        </w:trPr>
        <w:tc>
          <w:tcPr>
            <w:tcW w:w="7735" w:type="dxa"/>
            <w:gridSpan w:val="9"/>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盐官观潮景区观潮时刻参考表</w:t>
            </w:r>
          </w:p>
        </w:tc>
      </w:tr>
      <w:tr w:rsidTr="00E614A0">
        <w:tblPrEx>
          <w:tblW w:w="0" w:type="auto"/>
          <w:jc w:val="center"/>
          <w:tblCellMar>
            <w:top w:w="120" w:type="dxa"/>
            <w:left w:w="120" w:type="dxa"/>
            <w:bottom w:w="120" w:type="dxa"/>
            <w:right w:w="120" w:type="dxa"/>
          </w:tblCellMar>
          <w:tblLook w:val="0000"/>
        </w:tblPrEx>
        <w:trPr>
          <w:jc w:val="center"/>
        </w:trPr>
        <w:tc>
          <w:tcPr>
            <w:tcW w:w="1287"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农历</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春</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夏</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秋</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冬</w:t>
            </w:r>
          </w:p>
        </w:tc>
      </w:tr>
      <w:tr w:rsidTr="00E614A0">
        <w:tblPrEx>
          <w:tblW w:w="0" w:type="auto"/>
          <w:jc w:val="center"/>
          <w:tblCellMar>
            <w:top w:w="120" w:type="dxa"/>
            <w:left w:w="120" w:type="dxa"/>
            <w:bottom w:w="120" w:type="dxa"/>
            <w:right w:w="120" w:type="dxa"/>
          </w:tblCellMar>
          <w:tblLook w:val="0000"/>
        </w:tblPrEx>
        <w:trPr>
          <w:jc w:val="center"/>
        </w:trPr>
        <w:tc>
          <w:tcPr>
            <w:tcW w:w="1287" w:type="dxa"/>
            <w:vMerge/>
            <w:tcBorders>
              <w:top w:val="single" w:sz="6" w:space="0" w:color="000000"/>
              <w:left w:val="single" w:sz="6" w:space="0" w:color="000000"/>
              <w:bottom w:val="single" w:sz="6" w:space="0" w:color="000000"/>
              <w:right w:val="single" w:sz="6" w:space="0" w:color="000000"/>
            </w:tcBorders>
          </w:tcPr>
          <w:p w:rsidR="004315DE" w:rsidRPr="00D7086C" w:rsidP="00E614A0">
            <w:pPr>
              <w:spacing w:line="360" w:lineRule="auto"/>
              <w:jc w:val="left"/>
              <w:rPr>
                <w:rFonts w:ascii="宋体" w:hAnsi="宋体"/>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汐</w:t>
            </w:r>
          </w:p>
        </w:tc>
      </w:tr>
      <w:tr w:rsidTr="00E614A0">
        <w:tblPrEx>
          <w:tblW w:w="0" w:type="auto"/>
          <w:jc w:val="center"/>
          <w:tblCellMar>
            <w:top w:w="120" w:type="dxa"/>
            <w:left w:w="120" w:type="dxa"/>
            <w:bottom w:w="120" w:type="dxa"/>
            <w:right w:w="120" w:type="dxa"/>
          </w:tblCellMar>
          <w:tblLook w:val="0000"/>
        </w:tblPrEx>
        <w:trPr>
          <w:jc w:val="center"/>
        </w:trPr>
        <w:tc>
          <w:tcPr>
            <w:tcW w:w="12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十五</w:t>
            </w:r>
            <w:r w:rsidRPr="00D7086C">
              <w:rPr>
                <w:rFonts w:ascii="宋体" w:hAnsi="宋体" w:hint="eastAsia"/>
                <w:szCs w:val="21"/>
              </w:rPr>
              <w:t>/</w:t>
            </w:r>
            <w:r w:rsidRPr="00D7086C">
              <w:rPr>
                <w:rFonts w:ascii="宋体" w:hAnsi="宋体"/>
                <w:szCs w:val="21"/>
              </w:rPr>
              <w:t>三十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11:45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23：40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11:30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23：20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11:35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23:25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11:10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23:05</w:t>
            </w:r>
          </w:p>
        </w:tc>
      </w:tr>
      <w:tr w:rsidTr="00E614A0">
        <w:tblPrEx>
          <w:tblW w:w="0" w:type="auto"/>
          <w:jc w:val="center"/>
          <w:tblCellMar>
            <w:top w:w="120" w:type="dxa"/>
            <w:left w:w="120" w:type="dxa"/>
            <w:bottom w:w="120" w:type="dxa"/>
            <w:right w:w="120" w:type="dxa"/>
          </w:tblCellMar>
          <w:tblLook w:val="0000"/>
        </w:tblPrEx>
        <w:trPr>
          <w:jc w:val="center"/>
        </w:trPr>
        <w:tc>
          <w:tcPr>
            <w:tcW w:w="12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十六</w:t>
            </w:r>
            <w:r w:rsidRPr="00D7086C">
              <w:rPr>
                <w:rFonts w:ascii="宋体" w:hAnsi="宋体" w:hint="eastAsia"/>
                <w:szCs w:val="21"/>
              </w:rPr>
              <w:t>/</w:t>
            </w:r>
            <w:r w:rsidRPr="00D7086C">
              <w:rPr>
                <w:rFonts w:ascii="宋体" w:hAnsi="宋体"/>
                <w:szCs w:val="21"/>
              </w:rPr>
              <w:t>初一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12:15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11:50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23:45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12:05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11:46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23:05</w:t>
            </w:r>
          </w:p>
        </w:tc>
      </w:tr>
      <w:tr w:rsidTr="00E614A0">
        <w:tblPrEx>
          <w:tblW w:w="0" w:type="auto"/>
          <w:jc w:val="center"/>
          <w:tblCellMar>
            <w:top w:w="120" w:type="dxa"/>
            <w:left w:w="120" w:type="dxa"/>
            <w:bottom w:w="120" w:type="dxa"/>
            <w:right w:w="120" w:type="dxa"/>
          </w:tblCellMar>
          <w:tblLook w:val="0000"/>
        </w:tblPrEx>
        <w:trPr>
          <w:jc w:val="center"/>
        </w:trPr>
        <w:tc>
          <w:tcPr>
            <w:tcW w:w="12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十七</w:t>
            </w:r>
            <w:r w:rsidRPr="00D7086C">
              <w:rPr>
                <w:rFonts w:ascii="宋体" w:hAnsi="宋体" w:hint="eastAsia"/>
                <w:szCs w:val="21"/>
              </w:rPr>
              <w:t>/</w:t>
            </w:r>
            <w:r w:rsidRPr="00D7086C">
              <w:rPr>
                <w:rFonts w:ascii="宋体" w:hAnsi="宋体"/>
                <w:szCs w:val="21"/>
              </w:rPr>
              <w:t>初二</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12:46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12:25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12：15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12:15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0:05</w:t>
            </w:r>
          </w:p>
        </w:tc>
      </w:tr>
      <w:tr w:rsidTr="00E614A0">
        <w:tblPrEx>
          <w:tblW w:w="0" w:type="auto"/>
          <w:jc w:val="center"/>
          <w:tblCellMar>
            <w:top w:w="120" w:type="dxa"/>
            <w:left w:w="120" w:type="dxa"/>
            <w:bottom w:w="120" w:type="dxa"/>
            <w:right w:w="120" w:type="dxa"/>
          </w:tblCellMar>
          <w:tblLook w:val="0000"/>
        </w:tblPrEx>
        <w:trPr>
          <w:jc w:val="center"/>
        </w:trPr>
        <w:tc>
          <w:tcPr>
            <w:tcW w:w="12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十八</w:t>
            </w:r>
            <w:r w:rsidRPr="00D7086C">
              <w:rPr>
                <w:rFonts w:ascii="宋体" w:hAnsi="宋体" w:hint="eastAsia"/>
                <w:szCs w:val="21"/>
              </w:rPr>
              <w:t>/</w:t>
            </w:r>
            <w:r w:rsidRPr="00D7086C">
              <w:rPr>
                <w:rFonts w:ascii="宋体" w:hAnsi="宋体"/>
                <w:szCs w:val="21"/>
              </w:rPr>
              <w:t>初三</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13:25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1:16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13:16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1:06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12：30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0：30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13:05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1：10</w:t>
            </w:r>
          </w:p>
        </w:tc>
      </w:tr>
      <w:tr w:rsidTr="00E614A0">
        <w:tblPrEx>
          <w:tblW w:w="0" w:type="auto"/>
          <w:jc w:val="center"/>
          <w:tblCellMar>
            <w:top w:w="120" w:type="dxa"/>
            <w:left w:w="120" w:type="dxa"/>
            <w:bottom w:w="120" w:type="dxa"/>
            <w:right w:w="120" w:type="dxa"/>
          </w:tblCellMar>
          <w:tblLook w:val="0000"/>
        </w:tblPrEx>
        <w:trPr>
          <w:jc w:val="center"/>
        </w:trPr>
        <w:tc>
          <w:tcPr>
            <w:tcW w:w="12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十九</w:t>
            </w:r>
            <w:r w:rsidRPr="00D7086C">
              <w:rPr>
                <w:rFonts w:ascii="宋体" w:hAnsi="宋体" w:hint="eastAsia"/>
                <w:szCs w:val="21"/>
              </w:rPr>
              <w:t>/</w:t>
            </w:r>
            <w:r w:rsidRPr="00D7086C">
              <w:rPr>
                <w:rFonts w:ascii="宋体" w:hAnsi="宋体"/>
                <w:szCs w:val="21"/>
              </w:rPr>
              <w:t>初四</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14:06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13:45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12:50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13:40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1:30</w:t>
            </w:r>
          </w:p>
        </w:tc>
      </w:tr>
      <w:tr w:rsidTr="00E614A0">
        <w:tblPrEx>
          <w:tblW w:w="0" w:type="auto"/>
          <w:jc w:val="center"/>
          <w:tblCellMar>
            <w:top w:w="120" w:type="dxa"/>
            <w:left w:w="120" w:type="dxa"/>
            <w:bottom w:w="120" w:type="dxa"/>
            <w:right w:w="120" w:type="dxa"/>
          </w:tblCellMar>
          <w:tblLook w:val="0000"/>
        </w:tblPrEx>
        <w:trPr>
          <w:jc w:val="center"/>
        </w:trPr>
        <w:tc>
          <w:tcPr>
            <w:tcW w:w="12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二十</w:t>
            </w:r>
            <w:r w:rsidRPr="00D7086C">
              <w:rPr>
                <w:rFonts w:ascii="宋体" w:hAnsi="宋体" w:hint="eastAsia"/>
                <w:szCs w:val="21"/>
              </w:rPr>
              <w:t>/</w:t>
            </w:r>
            <w:r w:rsidRPr="00D7086C">
              <w:rPr>
                <w:rFonts w:ascii="宋体" w:hAnsi="宋体"/>
                <w:szCs w:val="21"/>
              </w:rPr>
              <w:t>初五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14:40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14：20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13:20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14:15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15DE" w:rsidRPr="00D7086C" w:rsidP="00E614A0">
            <w:pPr>
              <w:spacing w:line="360" w:lineRule="auto"/>
              <w:jc w:val="center"/>
              <w:rPr>
                <w:rFonts w:ascii="宋体" w:hAnsi="宋体"/>
                <w:szCs w:val="21"/>
              </w:rPr>
            </w:pPr>
            <w:r w:rsidRPr="00D7086C">
              <w:rPr>
                <w:rFonts w:ascii="宋体" w:hAnsi="宋体"/>
                <w:szCs w:val="21"/>
              </w:rPr>
              <w:t>2:10</w:t>
            </w:r>
          </w:p>
        </w:tc>
      </w:tr>
    </w:tbl>
    <w:p w:rsidR="004315DE" w:rsidRPr="00D7086C" w:rsidP="004315DE">
      <w:pPr>
        <w:spacing w:line="360" w:lineRule="auto"/>
        <w:jc w:val="left"/>
        <w:rPr>
          <w:rFonts w:ascii="宋体" w:hAnsi="宋体"/>
          <w:szCs w:val="21"/>
        </w:rPr>
      </w:pPr>
      <w:r w:rsidRPr="00D7086C">
        <w:rPr>
          <w:rFonts w:ascii="宋体" w:hAnsi="宋体"/>
          <w:szCs w:val="21"/>
        </w:rPr>
        <w:t>8．下列关于钱塘潮的叙述，正确的是（</w:t>
      </w:r>
      <w:r w:rsidRPr="00D7086C">
        <w:rPr>
          <w:rFonts w:ascii="宋体" w:hAnsi="宋体"/>
          <w:kern w:val="0"/>
          <w:szCs w:val="21"/>
        </w:rPr>
        <w:t>   </w:t>
      </w:r>
      <w:r w:rsidRPr="00D7086C">
        <w:rPr>
          <w:rFonts w:ascii="宋体" w:hAnsi="宋体"/>
          <w:szCs w:val="21"/>
        </w:rPr>
        <w:t>）</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A．当日、地、月三者成一直线时，潮差最小    B．在盐官镇一天可以观看到两次潮涨潮落</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C．中秋前后东南风加剧了钱塘江潮水上涨    D．钱塘江的喇叭状河口不利于潮水上涨</w:t>
      </w:r>
    </w:p>
    <w:p w:rsidR="004315DE" w:rsidRPr="00D7086C" w:rsidP="004315DE">
      <w:pPr>
        <w:spacing w:line="360" w:lineRule="auto"/>
        <w:jc w:val="left"/>
        <w:rPr>
          <w:rFonts w:ascii="宋体" w:hAnsi="宋体"/>
          <w:szCs w:val="21"/>
        </w:rPr>
      </w:pPr>
      <w:r w:rsidRPr="00D7086C">
        <w:rPr>
          <w:rFonts w:ascii="宋体" w:hAnsi="宋体"/>
          <w:szCs w:val="21"/>
        </w:rPr>
        <w:t>9．下列有关人类利用潮汐的方式，说法正确的是（</w:t>
      </w:r>
      <w:r w:rsidRPr="00D7086C">
        <w:rPr>
          <w:rFonts w:ascii="宋体" w:hAnsi="宋体"/>
          <w:kern w:val="0"/>
          <w:szCs w:val="21"/>
        </w:rPr>
        <w:t>   </w:t>
      </w:r>
      <w:r w:rsidRPr="00D7086C">
        <w:rPr>
          <w:rFonts w:ascii="宋体" w:hAnsi="宋体"/>
          <w:szCs w:val="21"/>
        </w:rPr>
        <w:t>）</w:t>
      </w:r>
    </w:p>
    <w:p w:rsidR="004315DE" w:rsidRPr="00D7086C" w:rsidP="004315DE">
      <w:pPr>
        <w:tabs>
          <w:tab w:val="left" w:pos="4156"/>
        </w:tabs>
        <w:spacing w:line="360" w:lineRule="auto"/>
        <w:jc w:val="left"/>
        <w:rPr>
          <w:rFonts w:ascii="宋体" w:hAnsi="宋体"/>
          <w:szCs w:val="21"/>
        </w:rPr>
        <w:sectPr w:rsidSect="00185C95">
          <w:footerReference w:type="even" r:id="rId11"/>
          <w:footerReference w:type="default" r:id="rId12"/>
          <w:type w:val="nextPage"/>
          <w:pgSz w:w="11906" w:h="16838"/>
          <w:pgMar w:top="1440" w:right="1800" w:bottom="1440" w:left="1800" w:header="851" w:footer="992" w:gutter="0"/>
          <w:pgNumType w:start="3"/>
          <w:cols w:space="425"/>
          <w:titlePg w:val="0"/>
          <w:docGrid w:type="lines" w:linePitch="312"/>
        </w:sectPr>
      </w:pPr>
      <w:r w:rsidRPr="00D7086C">
        <w:rPr>
          <w:rFonts w:ascii="宋体" w:hAnsi="宋体"/>
          <w:szCs w:val="21"/>
        </w:rPr>
        <w:t xml:space="preserve">A．利用潮水进行稻田灌溉    </w:t>
      </w:r>
      <w:r>
        <w:rPr>
          <w:rFonts w:ascii="宋体" w:hAnsi="宋体"/>
          <w:szCs w:val="21"/>
        </w:rPr>
        <w:t xml:space="preserve">      </w:t>
      </w:r>
      <w:r w:rsidRPr="00D7086C">
        <w:rPr>
          <w:rFonts w:ascii="宋体" w:hAnsi="宋体"/>
          <w:szCs w:val="21"/>
        </w:rPr>
        <w:t>B．在潮间带发展海水养殖</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C．大船涨潮时进港，落潮时出港    D．冬季可以进行海冰淡化</w:t>
      </w:r>
    </w:p>
    <w:p w:rsidR="004315DE" w:rsidRPr="00D7086C" w:rsidP="004315DE">
      <w:pPr>
        <w:spacing w:line="360" w:lineRule="auto"/>
        <w:ind w:firstLine="420"/>
        <w:jc w:val="left"/>
        <w:rPr>
          <w:rFonts w:ascii="宋体" w:hAnsi="宋体"/>
          <w:szCs w:val="21"/>
        </w:rPr>
      </w:pPr>
      <w:r w:rsidRPr="00D7086C">
        <w:rPr>
          <w:rFonts w:ascii="宋体" w:hAnsi="宋体"/>
          <w:szCs w:val="21"/>
        </w:rPr>
        <w:t>青海湖北岸发育有许多冲积扇，沙柳河（落差1500米、长度105.8千米、流域面积1442平方千米）和泉吉河（落差1108米、长度65千米、流域面积567平方千米）形成的冲积扇最典型。下图示意青海湖北岸冲积扇分布。据此完成下面</w:t>
      </w:r>
      <w:r w:rsidRPr="00D7086C">
        <w:rPr>
          <w:rFonts w:ascii="宋体" w:hAnsi="宋体" w:hint="eastAsia"/>
          <w:szCs w:val="21"/>
        </w:rPr>
        <w:t>10</w:t>
      </w:r>
      <w:r w:rsidRPr="00D7086C">
        <w:rPr>
          <w:rFonts w:ascii="宋体" w:hAnsi="宋体"/>
          <w:szCs w:val="21"/>
        </w:rPr>
        <w:t>～</w:t>
      </w:r>
      <w:r w:rsidRPr="00D7086C">
        <w:rPr>
          <w:rFonts w:ascii="宋体" w:hAnsi="宋体" w:hint="eastAsia"/>
          <w:szCs w:val="21"/>
        </w:rPr>
        <w:t>11</w:t>
      </w:r>
      <w:r w:rsidRPr="00D7086C">
        <w:rPr>
          <w:rFonts w:ascii="宋体" w:hAnsi="宋体"/>
          <w:szCs w:val="21"/>
        </w:rPr>
        <w:t>小题。</w:t>
      </w:r>
    </w:p>
    <w:p w:rsidR="004315DE" w:rsidRPr="00D7086C" w:rsidP="004315DE">
      <w:pPr>
        <w:spacing w:line="360" w:lineRule="auto"/>
        <w:jc w:val="center"/>
        <w:rPr>
          <w:rFonts w:ascii="宋体" w:hAnsi="宋体"/>
          <w:szCs w:val="21"/>
        </w:rPr>
      </w:pPr>
      <w:r w:rsidRPr="00D7086C">
        <w:rPr>
          <w:rFonts w:ascii="宋体" w:hAnsi="宋体"/>
          <w:noProof/>
          <w:kern w:val="0"/>
          <w:szCs w:val="21"/>
        </w:rPr>
        <w:drawing>
          <wp:inline distT="0" distB="0" distL="0" distR="0">
            <wp:extent cx="3146788" cy="1822314"/>
            <wp:effectExtent l="0" t="0" r="0" b="6985"/>
            <wp:docPr id="4" name="图片 100009" descr="@@@109a6d90-f2fe-4880-a314-ac5111bf2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9" descr="@@@109a6d90-f2fe-4880-a314-ac5111bf2854"/>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rcRect r="20580"/>
                    <a:stretch>
                      <a:fillRect/>
                    </a:stretch>
                  </pic:blipFill>
                  <pic:spPr bwMode="auto">
                    <a:xfrm>
                      <a:off x="0" y="0"/>
                      <a:ext cx="3150184" cy="1824281"/>
                    </a:xfrm>
                    <a:prstGeom prst="rect">
                      <a:avLst/>
                    </a:prstGeom>
                    <a:noFill/>
                    <a:ln>
                      <a:noFill/>
                    </a:ln>
                  </pic:spPr>
                </pic:pic>
              </a:graphicData>
            </a:graphic>
          </wp:inline>
        </w:drawing>
      </w:r>
    </w:p>
    <w:p w:rsidR="004315DE" w:rsidRPr="00D7086C" w:rsidP="004315DE">
      <w:pPr>
        <w:spacing w:line="360" w:lineRule="auto"/>
        <w:jc w:val="left"/>
        <w:rPr>
          <w:rFonts w:ascii="宋体" w:hAnsi="宋体"/>
          <w:szCs w:val="21"/>
        </w:rPr>
      </w:pPr>
      <w:r w:rsidRPr="00D7086C">
        <w:rPr>
          <w:rFonts w:ascii="宋体" w:hAnsi="宋体"/>
          <w:szCs w:val="21"/>
        </w:rPr>
        <w:t>10．由M到N沉积物平均粒径的变化趋势是（</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kern w:val="0"/>
          <w:szCs w:val="21"/>
        </w:rPr>
      </w:pPr>
      <w:r w:rsidRPr="00D7086C">
        <w:rPr>
          <w:rFonts w:ascii="宋体" w:hAnsi="宋体"/>
          <w:szCs w:val="21"/>
        </w:rPr>
        <w:t>A．</w:t>
      </w:r>
      <w:r w:rsidRPr="00D7086C">
        <w:rPr>
          <w:rFonts w:ascii="宋体" w:hAnsi="宋体"/>
          <w:noProof/>
          <w:kern w:val="0"/>
          <w:szCs w:val="21"/>
        </w:rPr>
        <w:drawing>
          <wp:inline distT="0" distB="0" distL="0" distR="0">
            <wp:extent cx="1027430" cy="1092835"/>
            <wp:effectExtent l="0" t="0" r="0" b="0"/>
            <wp:docPr id="5" name="图片 100011" descr="@@@199d618a-975c-4e0d-96b8-41a978e78d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11" descr="@@@199d618a-975c-4e0d-96b8-41a978e78d00"/>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1027430" cy="1092835"/>
                    </a:xfrm>
                    <a:prstGeom prst="rect">
                      <a:avLst/>
                    </a:prstGeom>
                    <a:noFill/>
                    <a:ln>
                      <a:noFill/>
                    </a:ln>
                  </pic:spPr>
                </pic:pic>
              </a:graphicData>
            </a:graphic>
          </wp:inline>
        </w:drawing>
      </w:r>
      <w:r w:rsidRPr="00D7086C">
        <w:rPr>
          <w:rFonts w:ascii="宋体" w:hAnsi="宋体"/>
          <w:kern w:val="0"/>
          <w:szCs w:val="21"/>
        </w:rPr>
        <w:t>  </w:t>
      </w:r>
      <w:r w:rsidRPr="00D7086C">
        <w:rPr>
          <w:rFonts w:ascii="宋体" w:hAnsi="宋体"/>
          <w:szCs w:val="21"/>
        </w:rPr>
        <w:t xml:space="preserve">    B．</w:t>
      </w:r>
      <w:r w:rsidRPr="00D7086C">
        <w:rPr>
          <w:rFonts w:ascii="宋体" w:hAnsi="宋体"/>
          <w:noProof/>
          <w:kern w:val="0"/>
          <w:szCs w:val="21"/>
        </w:rPr>
        <w:drawing>
          <wp:inline distT="0" distB="0" distL="0" distR="0">
            <wp:extent cx="1027430" cy="1092835"/>
            <wp:effectExtent l="0" t="0" r="0" b="0"/>
            <wp:docPr id="6" name="图片 100013" descr="@@@02b59daa-e715-4b69-ac43-a7656d521e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13" descr="@@@02b59daa-e715-4b69-ac43-a7656d521e79"/>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1027430" cy="1092835"/>
                    </a:xfrm>
                    <a:prstGeom prst="rect">
                      <a:avLst/>
                    </a:prstGeom>
                    <a:noFill/>
                    <a:ln>
                      <a:noFill/>
                    </a:ln>
                  </pic:spPr>
                </pic:pic>
              </a:graphicData>
            </a:graphic>
          </wp:inline>
        </w:drawing>
      </w:r>
      <w:r w:rsidRPr="00D7086C">
        <w:rPr>
          <w:rFonts w:ascii="宋体" w:hAnsi="宋体"/>
          <w:kern w:val="0"/>
          <w:szCs w:val="21"/>
        </w:rPr>
        <w:t> </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C．</w:t>
      </w:r>
      <w:r w:rsidRPr="00D7086C">
        <w:rPr>
          <w:rFonts w:ascii="宋体" w:hAnsi="宋体"/>
          <w:noProof/>
          <w:kern w:val="0"/>
          <w:szCs w:val="21"/>
        </w:rPr>
        <w:drawing>
          <wp:inline distT="0" distB="0" distL="0" distR="0">
            <wp:extent cx="1027430" cy="1092835"/>
            <wp:effectExtent l="0" t="0" r="0" b="0"/>
            <wp:docPr id="7" name="图片 100015" descr="@@@66377324-5654-4abc-aad2-641dada4b3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5" descr="@@@66377324-5654-4abc-aad2-641dada4b39e"/>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1027430" cy="1092835"/>
                    </a:xfrm>
                    <a:prstGeom prst="rect">
                      <a:avLst/>
                    </a:prstGeom>
                    <a:noFill/>
                    <a:ln>
                      <a:noFill/>
                    </a:ln>
                  </pic:spPr>
                </pic:pic>
              </a:graphicData>
            </a:graphic>
          </wp:inline>
        </w:drawing>
      </w:r>
      <w:r w:rsidRPr="00D7086C">
        <w:rPr>
          <w:rFonts w:ascii="宋体" w:hAnsi="宋体"/>
          <w:kern w:val="0"/>
          <w:szCs w:val="21"/>
        </w:rPr>
        <w:t>  </w:t>
      </w:r>
      <w:r w:rsidRPr="00D7086C">
        <w:rPr>
          <w:rFonts w:ascii="宋体" w:hAnsi="宋体"/>
          <w:szCs w:val="21"/>
        </w:rPr>
        <w:t xml:space="preserve">    D．</w:t>
      </w:r>
      <w:r w:rsidRPr="00D7086C">
        <w:rPr>
          <w:rFonts w:ascii="宋体" w:hAnsi="宋体"/>
          <w:noProof/>
          <w:kern w:val="0"/>
          <w:szCs w:val="21"/>
        </w:rPr>
        <w:drawing>
          <wp:inline distT="0" distB="0" distL="0" distR="0">
            <wp:extent cx="1027430" cy="1104265"/>
            <wp:effectExtent l="0" t="0" r="0" b="0"/>
            <wp:docPr id="8" name="图片 100017" descr="@@@955dcd80-e77f-4e16-879a-990216e07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7" descr="@@@955dcd80-e77f-4e16-879a-990216e07274"/>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1027430" cy="1104265"/>
                    </a:xfrm>
                    <a:prstGeom prst="rect">
                      <a:avLst/>
                    </a:prstGeom>
                    <a:noFill/>
                    <a:ln>
                      <a:noFill/>
                    </a:ln>
                  </pic:spPr>
                </pic:pic>
              </a:graphicData>
            </a:graphic>
          </wp:inline>
        </w:drawing>
      </w:r>
      <w:r w:rsidRPr="00D7086C">
        <w:rPr>
          <w:rFonts w:ascii="宋体" w:hAnsi="宋体"/>
          <w:kern w:val="0"/>
          <w:szCs w:val="21"/>
        </w:rPr>
        <w:t>  </w:t>
      </w:r>
    </w:p>
    <w:p w:rsidR="004315DE" w:rsidRPr="00D7086C" w:rsidP="004315DE">
      <w:pPr>
        <w:spacing w:line="360" w:lineRule="auto"/>
        <w:jc w:val="left"/>
        <w:rPr>
          <w:rFonts w:ascii="宋体" w:hAnsi="宋体"/>
          <w:szCs w:val="21"/>
        </w:rPr>
      </w:pPr>
      <w:r w:rsidRPr="00D7086C">
        <w:rPr>
          <w:rFonts w:ascii="宋体" w:hAnsi="宋体"/>
          <w:szCs w:val="21"/>
        </w:rPr>
        <w:t>11．与泉吉河相比，沙柳河冲积扇面积大的原因是（</w:t>
      </w:r>
      <w:r w:rsidRPr="00D7086C">
        <w:rPr>
          <w:rFonts w:ascii="宋体" w:hAnsi="宋体"/>
          <w:kern w:val="0"/>
          <w:szCs w:val="21"/>
        </w:rPr>
        <w:t>   </w:t>
      </w:r>
      <w:r w:rsidRPr="00D7086C">
        <w:rPr>
          <w:rFonts w:ascii="宋体" w:hAnsi="宋体"/>
          <w:szCs w:val="21"/>
        </w:rPr>
        <w:t>）</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A．植被覆盖率低，碎屑物质多    B．流域面积广，搬运能力较弱</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C．河流径流量大，携带泥沙多    D．年降水量丰富，河流汛期长</w:t>
      </w:r>
    </w:p>
    <w:p w:rsidR="004315DE" w:rsidRPr="00D7086C" w:rsidP="004315DE">
      <w:pPr>
        <w:spacing w:line="360" w:lineRule="auto"/>
        <w:ind w:firstLine="420"/>
        <w:jc w:val="left"/>
        <w:rPr>
          <w:rFonts w:ascii="宋体" w:hAnsi="宋体"/>
          <w:szCs w:val="21"/>
        </w:rPr>
      </w:pPr>
      <w:r w:rsidRPr="00D7086C">
        <w:rPr>
          <w:rFonts w:ascii="宋体" w:hAnsi="宋体"/>
          <w:szCs w:val="21"/>
        </w:rPr>
        <w:t>下图为某区域等高线（单位：m）地形图。读图完成下面</w:t>
      </w:r>
      <w:r w:rsidRPr="00D7086C">
        <w:rPr>
          <w:rFonts w:ascii="宋体" w:hAnsi="宋体" w:hint="eastAsia"/>
          <w:szCs w:val="21"/>
        </w:rPr>
        <w:t>12</w:t>
      </w:r>
      <w:r w:rsidRPr="00D7086C">
        <w:rPr>
          <w:rFonts w:ascii="宋体" w:hAnsi="宋体"/>
          <w:szCs w:val="21"/>
        </w:rPr>
        <w:t>～</w:t>
      </w:r>
      <w:r w:rsidRPr="00D7086C">
        <w:rPr>
          <w:rFonts w:ascii="宋体" w:hAnsi="宋体" w:hint="eastAsia"/>
          <w:szCs w:val="21"/>
        </w:rPr>
        <w:t>13</w:t>
      </w:r>
      <w:r w:rsidRPr="00D7086C">
        <w:rPr>
          <w:rFonts w:ascii="宋体" w:hAnsi="宋体"/>
          <w:szCs w:val="21"/>
        </w:rPr>
        <w:t>题。</w:t>
      </w:r>
    </w:p>
    <w:p w:rsidR="004315DE" w:rsidRPr="00D7086C" w:rsidP="004315DE">
      <w:pPr>
        <w:spacing w:line="360" w:lineRule="auto"/>
        <w:jc w:val="center"/>
        <w:rPr>
          <w:rFonts w:ascii="宋体" w:hAnsi="宋体"/>
          <w:szCs w:val="21"/>
        </w:rPr>
        <w:sectPr w:rsidSect="00185C95">
          <w:footerReference w:type="even" r:id="rId18"/>
          <w:footerReference w:type="default" r:id="rId19"/>
          <w:type w:val="nextPage"/>
          <w:pgSz w:w="11906" w:h="16838"/>
          <w:pgMar w:top="1440" w:right="1800" w:bottom="1440" w:left="1800" w:header="851" w:footer="992" w:gutter="0"/>
          <w:pgNumType w:start="4"/>
          <w:cols w:space="425"/>
          <w:titlePg w:val="0"/>
          <w:docGrid w:type="lines" w:linePitch="312"/>
        </w:sectPr>
      </w:pPr>
      <w:r w:rsidRPr="00D7086C">
        <w:rPr>
          <w:rFonts w:ascii="宋体" w:hAnsi="宋体"/>
          <w:noProof/>
          <w:kern w:val="0"/>
          <w:szCs w:val="21"/>
        </w:rPr>
        <w:drawing>
          <wp:inline distT="0" distB="0" distL="0" distR="0">
            <wp:extent cx="3889267" cy="1652293"/>
            <wp:effectExtent l="0" t="0" r="0" b="5080"/>
            <wp:docPr id="9" name="图片 100019" descr="@@@b88e3877-9dad-49f9-b41f-4a3c564ed7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9" descr="@@@b88e3877-9dad-49f9-b41f-4a3c564ed7af"/>
                    <pic:cNvPicPr>
                      <a:picLocks noChangeAspect="1" noChangeArrowheads="1"/>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895828" cy="1655080"/>
                    </a:xfrm>
                    <a:prstGeom prst="rect">
                      <a:avLst/>
                    </a:prstGeom>
                    <a:noFill/>
                    <a:ln>
                      <a:noFill/>
                    </a:ln>
                  </pic:spPr>
                </pic:pic>
              </a:graphicData>
            </a:graphic>
          </wp:inline>
        </w:drawing>
      </w:r>
    </w:p>
    <w:p w:rsidR="004315DE" w:rsidRPr="00D7086C" w:rsidP="004315DE">
      <w:pPr>
        <w:spacing w:line="360" w:lineRule="auto"/>
        <w:jc w:val="left"/>
        <w:rPr>
          <w:rFonts w:ascii="宋体" w:hAnsi="宋体"/>
          <w:szCs w:val="21"/>
        </w:rPr>
      </w:pPr>
      <w:r w:rsidRPr="00D7086C">
        <w:rPr>
          <w:rFonts w:ascii="宋体" w:hAnsi="宋体"/>
          <w:szCs w:val="21"/>
        </w:rPr>
        <w:t>12．从图中可知（</w:t>
      </w:r>
      <w:r w:rsidRPr="00D7086C">
        <w:rPr>
          <w:rFonts w:ascii="宋体" w:hAnsi="宋体"/>
          <w:kern w:val="0"/>
          <w:szCs w:val="21"/>
        </w:rPr>
        <w:t>   </w:t>
      </w:r>
      <w:r w:rsidRPr="00D7086C">
        <w:rPr>
          <w:rFonts w:ascii="宋体" w:hAnsi="宋体"/>
          <w:szCs w:val="21"/>
        </w:rPr>
        <w:t>）</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A．山峰的海拔可能为1044m    B．③地海拔可能为1010m</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C．陡崖相对高度为15～25m    D．区域内最大高差近60m</w:t>
      </w:r>
    </w:p>
    <w:p w:rsidR="004315DE" w:rsidRPr="00D7086C" w:rsidP="004315DE">
      <w:pPr>
        <w:spacing w:line="360" w:lineRule="auto"/>
        <w:jc w:val="left"/>
        <w:rPr>
          <w:rFonts w:ascii="宋体" w:hAnsi="宋体"/>
          <w:szCs w:val="21"/>
        </w:rPr>
      </w:pPr>
      <w:r w:rsidRPr="00D7086C">
        <w:rPr>
          <w:rFonts w:ascii="宋体" w:hAnsi="宋体"/>
          <w:szCs w:val="21"/>
        </w:rPr>
        <w:t>13．图中①③④⑤四地中，在②地可以看到的是（</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A．①⑤    B．③④    C．④⑤    D．①③</w:t>
      </w:r>
    </w:p>
    <w:p w:rsidR="004315DE" w:rsidRPr="00D7086C" w:rsidP="004315DE">
      <w:pPr>
        <w:spacing w:line="360" w:lineRule="auto"/>
        <w:ind w:firstLine="420"/>
        <w:jc w:val="left"/>
        <w:rPr>
          <w:rFonts w:ascii="宋体" w:hAnsi="宋体"/>
          <w:szCs w:val="21"/>
        </w:rPr>
      </w:pPr>
      <w:r w:rsidRPr="00D7086C">
        <w:rPr>
          <w:rFonts w:ascii="宋体" w:hAnsi="宋体"/>
          <w:szCs w:val="21"/>
        </w:rPr>
        <w:t>牛轭湖是河流变迁或改道，曲形河道取直后留下的旧河道所形成的湖泊，多月形。下图为牛轭湖图。据此完成下面</w:t>
      </w:r>
      <w:r w:rsidRPr="00D7086C">
        <w:rPr>
          <w:rFonts w:ascii="宋体" w:hAnsi="宋体" w:hint="eastAsia"/>
          <w:szCs w:val="21"/>
        </w:rPr>
        <w:t>14</w:t>
      </w:r>
      <w:r w:rsidRPr="00D7086C">
        <w:rPr>
          <w:rFonts w:ascii="宋体" w:hAnsi="宋体"/>
          <w:szCs w:val="21"/>
        </w:rPr>
        <w:t>～</w:t>
      </w:r>
      <w:r w:rsidRPr="00D7086C">
        <w:rPr>
          <w:rFonts w:ascii="宋体" w:hAnsi="宋体" w:hint="eastAsia"/>
          <w:szCs w:val="21"/>
        </w:rPr>
        <w:t>15</w:t>
      </w:r>
      <w:r w:rsidRPr="00D7086C">
        <w:rPr>
          <w:rFonts w:ascii="宋体" w:hAnsi="宋体"/>
          <w:szCs w:val="21"/>
        </w:rPr>
        <w:t>小题。</w:t>
      </w:r>
    </w:p>
    <w:p w:rsidR="004315DE" w:rsidRPr="00D7086C" w:rsidP="004315DE">
      <w:pPr>
        <w:spacing w:line="360" w:lineRule="auto"/>
        <w:jc w:val="center"/>
        <w:rPr>
          <w:rFonts w:ascii="宋体" w:hAnsi="宋体"/>
          <w:szCs w:val="21"/>
        </w:rPr>
      </w:pPr>
      <w:r w:rsidRPr="00D7086C">
        <w:rPr>
          <w:rFonts w:ascii="宋体" w:hAnsi="宋体"/>
          <w:noProof/>
          <w:kern w:val="0"/>
          <w:szCs w:val="21"/>
        </w:rPr>
        <w:drawing>
          <wp:inline distT="0" distB="0" distL="0" distR="0">
            <wp:extent cx="2405017" cy="1246953"/>
            <wp:effectExtent l="0" t="0" r="0" b="0"/>
            <wp:docPr id="10" name="图片 100021" descr="@@@e7ac441e-ae30-4452-a8ca-34cfb5e65b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21" descr="@@@e7ac441e-ae30-4452-a8ca-34cfb5e65b1a"/>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11428" cy="1250277"/>
                    </a:xfrm>
                    <a:prstGeom prst="rect">
                      <a:avLst/>
                    </a:prstGeom>
                    <a:noFill/>
                    <a:ln>
                      <a:noFill/>
                    </a:ln>
                  </pic:spPr>
                </pic:pic>
              </a:graphicData>
            </a:graphic>
          </wp:inline>
        </w:drawing>
      </w:r>
      <w:r w:rsidRPr="00D7086C">
        <w:rPr>
          <w:rFonts w:ascii="宋体" w:hAnsi="宋体"/>
          <w:noProof/>
          <w:kern w:val="0"/>
          <w:szCs w:val="21"/>
        </w:rPr>
        <w:drawing>
          <wp:inline distT="0" distB="0" distL="0" distR="0">
            <wp:extent cx="1621155" cy="1231840"/>
            <wp:effectExtent l="0" t="0" r="0" b="6985"/>
            <wp:docPr id="11" name="图片 100023" descr="@@@803c6db8-afcc-4f8c-9ac9-c6466daf7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23" descr="@@@803c6db8-afcc-4f8c-9ac9-c6466daf7250"/>
                    <pic:cNvPicPr>
                      <a:picLocks noChangeAspect="1" noChangeArrowheads="1"/>
                    </pic:cNvPicPr>
                  </pic:nvPicPr>
                  <pic:blipFill>
                    <a:blip xmlns:r="http://schemas.openxmlformats.org/officeDocument/2006/relationships" r:embed="rId2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31455" cy="1239667"/>
                    </a:xfrm>
                    <a:prstGeom prst="rect">
                      <a:avLst/>
                    </a:prstGeom>
                    <a:noFill/>
                    <a:ln>
                      <a:noFill/>
                    </a:ln>
                  </pic:spPr>
                </pic:pic>
              </a:graphicData>
            </a:graphic>
          </wp:inline>
        </w:drawing>
      </w:r>
    </w:p>
    <w:p w:rsidR="004315DE" w:rsidRPr="00D7086C" w:rsidP="004315DE">
      <w:pPr>
        <w:spacing w:line="360" w:lineRule="auto"/>
        <w:jc w:val="left"/>
        <w:rPr>
          <w:rFonts w:ascii="宋体" w:hAnsi="宋体"/>
          <w:szCs w:val="21"/>
        </w:rPr>
      </w:pPr>
      <w:r w:rsidRPr="00D7086C">
        <w:rPr>
          <w:rFonts w:ascii="宋体" w:hAnsi="宋体"/>
          <w:szCs w:val="21"/>
        </w:rPr>
        <w:t>14．导致图中②阶段虚线处河道相连通的主要作用是（</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A．流水侵蚀    B．流水搬运    C．流水沉积    D．地壳下陷</w:t>
      </w:r>
    </w:p>
    <w:p w:rsidR="004315DE" w:rsidRPr="00D7086C" w:rsidP="004315DE">
      <w:pPr>
        <w:spacing w:line="360" w:lineRule="auto"/>
        <w:jc w:val="left"/>
        <w:rPr>
          <w:rFonts w:ascii="宋体" w:hAnsi="宋体"/>
          <w:szCs w:val="21"/>
        </w:rPr>
      </w:pPr>
      <w:r w:rsidRPr="00D7086C">
        <w:rPr>
          <w:rFonts w:ascii="宋体" w:hAnsi="宋体"/>
          <w:szCs w:val="21"/>
        </w:rPr>
        <w:t>15．牛轭湖形成的主导因素是（</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A．水文    B．地形    C．气候    D．植被</w:t>
      </w:r>
    </w:p>
    <w:p w:rsidR="004315DE" w:rsidRPr="00D7086C" w:rsidP="004315DE">
      <w:pPr>
        <w:spacing w:line="360" w:lineRule="auto"/>
        <w:ind w:firstLine="420"/>
        <w:jc w:val="left"/>
        <w:rPr>
          <w:rFonts w:ascii="宋体" w:hAnsi="宋体"/>
          <w:szCs w:val="21"/>
        </w:rPr>
      </w:pPr>
      <w:r w:rsidRPr="00D7086C">
        <w:rPr>
          <w:rFonts w:ascii="宋体" w:hAnsi="宋体"/>
          <w:szCs w:val="21"/>
        </w:rPr>
        <w:t>贵州南部的罗甸、平塘、惠水一带是喀斯特景观最密布的区域，洞穴密布，暗河纵横，漏斗竖井天坑成群，锥状剑状奇峰无数。下图为平塘四寨的“天坑”景观图，据此完成下面</w:t>
      </w:r>
      <w:r w:rsidRPr="00D7086C">
        <w:rPr>
          <w:rFonts w:ascii="宋体" w:hAnsi="宋体" w:hint="eastAsia"/>
          <w:szCs w:val="21"/>
        </w:rPr>
        <w:t>16</w:t>
      </w:r>
      <w:r w:rsidRPr="00D7086C">
        <w:rPr>
          <w:rFonts w:ascii="宋体" w:hAnsi="宋体"/>
          <w:szCs w:val="21"/>
        </w:rPr>
        <w:t>～</w:t>
      </w:r>
      <w:r w:rsidRPr="00D7086C">
        <w:rPr>
          <w:rFonts w:ascii="宋体" w:hAnsi="宋体" w:hint="eastAsia"/>
          <w:szCs w:val="21"/>
        </w:rPr>
        <w:t>17</w:t>
      </w:r>
      <w:r w:rsidRPr="00D7086C">
        <w:rPr>
          <w:rFonts w:ascii="宋体" w:hAnsi="宋体"/>
          <w:szCs w:val="21"/>
        </w:rPr>
        <w:t>题。</w:t>
      </w:r>
    </w:p>
    <w:p w:rsidR="004315DE" w:rsidRPr="00D7086C" w:rsidP="004315DE">
      <w:pPr>
        <w:spacing w:line="360" w:lineRule="auto"/>
        <w:jc w:val="center"/>
        <w:rPr>
          <w:rFonts w:ascii="宋体" w:hAnsi="宋体"/>
          <w:szCs w:val="21"/>
        </w:rPr>
      </w:pPr>
      <w:r w:rsidRPr="00D7086C">
        <w:rPr>
          <w:rFonts w:ascii="宋体" w:hAnsi="宋体"/>
          <w:noProof/>
          <w:kern w:val="0"/>
          <w:szCs w:val="21"/>
        </w:rPr>
        <w:drawing>
          <wp:inline distT="0" distB="0" distL="0" distR="0">
            <wp:extent cx="2226706" cy="1339784"/>
            <wp:effectExtent l="0" t="0" r="2540" b="0"/>
            <wp:docPr id="12" name="图片 100025" descr="@@@4025f18b-9bda-4526-b3af-ecbb21af1f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25" descr="@@@4025f18b-9bda-4526-b3af-ecbb21af1f43"/>
                    <pic:cNvPicPr>
                      <a:picLocks noChangeAspect="1" noChangeArrowheads="1"/>
                    </pic:cNvPicPr>
                  </pic:nvPicPr>
                  <pic:blipFill>
                    <a:blip xmlns:r="http://schemas.openxmlformats.org/officeDocument/2006/relationships" r:embed="rId2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33210" cy="1343698"/>
                    </a:xfrm>
                    <a:prstGeom prst="rect">
                      <a:avLst/>
                    </a:prstGeom>
                    <a:noFill/>
                    <a:ln>
                      <a:noFill/>
                    </a:ln>
                  </pic:spPr>
                </pic:pic>
              </a:graphicData>
            </a:graphic>
          </wp:inline>
        </w:drawing>
      </w:r>
    </w:p>
    <w:p w:rsidR="004315DE" w:rsidRPr="00D7086C" w:rsidP="004315DE">
      <w:pPr>
        <w:spacing w:line="360" w:lineRule="auto"/>
        <w:jc w:val="left"/>
        <w:rPr>
          <w:rFonts w:ascii="宋体" w:hAnsi="宋体"/>
          <w:szCs w:val="21"/>
        </w:rPr>
      </w:pPr>
      <w:r w:rsidRPr="00D7086C">
        <w:rPr>
          <w:rFonts w:ascii="宋体" w:hAnsi="宋体"/>
          <w:szCs w:val="21"/>
        </w:rPr>
        <w:t>16．形成图中喀斯特地貌的主要外力作用是（</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A．流水作用    B．冰川作用    C．风力作用    D．海浪作用</w:t>
      </w:r>
    </w:p>
    <w:p w:rsidR="004315DE" w:rsidRPr="00D7086C" w:rsidP="004315DE">
      <w:pPr>
        <w:spacing w:line="360" w:lineRule="auto"/>
        <w:jc w:val="left"/>
        <w:rPr>
          <w:rFonts w:ascii="宋体" w:hAnsi="宋体"/>
          <w:szCs w:val="21"/>
        </w:rPr>
      </w:pPr>
      <w:r w:rsidRPr="00D7086C">
        <w:rPr>
          <w:rFonts w:ascii="宋体" w:hAnsi="宋体"/>
          <w:szCs w:val="21"/>
        </w:rPr>
        <w:t>17．关于喀斯特地貌对人类活动的影响，叙述正确的是（</w:t>
      </w:r>
      <w:r w:rsidRPr="00D7086C">
        <w:rPr>
          <w:rFonts w:ascii="宋体" w:hAnsi="宋体"/>
          <w:kern w:val="0"/>
          <w:szCs w:val="21"/>
        </w:rPr>
        <w:t>   </w:t>
      </w:r>
      <w:r w:rsidRPr="00D7086C">
        <w:rPr>
          <w:rFonts w:ascii="宋体" w:hAnsi="宋体"/>
          <w:szCs w:val="21"/>
        </w:rPr>
        <w:t>）</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A．地貌裂隙发育，地表水源丰富    B．地表岩石裸露，土层深厚肥沃</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C．地质景观独特，旅游资源多样    D．地形崎岖不平，耕地集中连片</w:t>
      </w:r>
    </w:p>
    <w:p w:rsidR="004315DE" w:rsidRPr="00D7086C" w:rsidP="004315DE">
      <w:pPr>
        <w:spacing w:line="360" w:lineRule="auto"/>
        <w:ind w:firstLine="420"/>
        <w:jc w:val="left"/>
        <w:rPr>
          <w:rFonts w:ascii="宋体" w:hAnsi="宋体"/>
          <w:szCs w:val="21"/>
        </w:rPr>
        <w:sectPr w:rsidSect="00185C95">
          <w:footerReference w:type="even" r:id="rId24"/>
          <w:footerReference w:type="default" r:id="rId25"/>
          <w:type w:val="nextPage"/>
          <w:pgSz w:w="11906" w:h="16838"/>
          <w:pgMar w:top="1440" w:right="1800" w:bottom="1440" w:left="1800" w:header="851" w:footer="992" w:gutter="0"/>
          <w:pgNumType w:start="5"/>
          <w:cols w:space="425"/>
          <w:titlePg w:val="0"/>
          <w:docGrid w:type="lines" w:linePitch="312"/>
        </w:sectPr>
      </w:pPr>
    </w:p>
    <w:p w:rsidR="004315DE" w:rsidRPr="00D7086C" w:rsidP="004315DE">
      <w:pPr>
        <w:spacing w:line="360" w:lineRule="auto"/>
        <w:ind w:firstLine="420"/>
        <w:jc w:val="left"/>
        <w:rPr>
          <w:rFonts w:ascii="宋体" w:hAnsi="宋体"/>
          <w:szCs w:val="21"/>
        </w:rPr>
      </w:pPr>
      <w:r w:rsidRPr="00D7086C">
        <w:rPr>
          <w:rFonts w:ascii="宋体" w:hAnsi="宋体"/>
          <w:szCs w:val="21"/>
        </w:rPr>
        <w:t>我国某校组织野外研学时，地理兴趣小组同学们发现当地林木个体高大，四季常绿，林冠整齐一致，乔木多革质叶片，垂直结构较简单，樟科、山茶科等是这里的优势树种。通过测量，他们还发现，白天林内的气温比林外低4～5℃。据此完成下面</w:t>
      </w:r>
      <w:r w:rsidRPr="00D7086C">
        <w:rPr>
          <w:rFonts w:ascii="宋体" w:hAnsi="宋体" w:hint="eastAsia"/>
          <w:szCs w:val="21"/>
        </w:rPr>
        <w:t>18</w:t>
      </w:r>
      <w:r w:rsidRPr="00D7086C">
        <w:rPr>
          <w:rFonts w:ascii="宋体" w:hAnsi="宋体"/>
          <w:szCs w:val="21"/>
        </w:rPr>
        <w:t>～</w:t>
      </w:r>
      <w:r w:rsidRPr="00D7086C">
        <w:rPr>
          <w:rFonts w:ascii="宋体" w:hAnsi="宋体" w:hint="eastAsia"/>
          <w:szCs w:val="21"/>
        </w:rPr>
        <w:t>19</w:t>
      </w:r>
      <w:r w:rsidRPr="00D7086C">
        <w:rPr>
          <w:rFonts w:ascii="宋体" w:hAnsi="宋体"/>
          <w:szCs w:val="21"/>
        </w:rPr>
        <w:t>小题。</w:t>
      </w:r>
    </w:p>
    <w:p w:rsidR="004315DE" w:rsidRPr="00D7086C" w:rsidP="004315DE">
      <w:pPr>
        <w:spacing w:line="360" w:lineRule="auto"/>
        <w:jc w:val="left"/>
        <w:rPr>
          <w:rFonts w:ascii="宋体" w:hAnsi="宋体"/>
          <w:szCs w:val="21"/>
        </w:rPr>
      </w:pPr>
      <w:r w:rsidRPr="00D7086C">
        <w:rPr>
          <w:rFonts w:ascii="宋体" w:hAnsi="宋体"/>
          <w:szCs w:val="21"/>
        </w:rPr>
        <w:t>18．该地的天然植被类型是（</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A．热带雨林    B．亚热带常绿阔叶林    C．温带落叶阔叶林    D．针叶林</w:t>
      </w:r>
    </w:p>
    <w:p w:rsidR="004315DE" w:rsidRPr="00D7086C" w:rsidP="004315DE">
      <w:pPr>
        <w:spacing w:line="360" w:lineRule="auto"/>
        <w:jc w:val="left"/>
        <w:rPr>
          <w:rFonts w:ascii="宋体" w:hAnsi="宋体"/>
          <w:szCs w:val="21"/>
        </w:rPr>
      </w:pPr>
      <w:r w:rsidRPr="00D7086C">
        <w:rPr>
          <w:rFonts w:ascii="宋体" w:hAnsi="宋体"/>
          <w:szCs w:val="21"/>
        </w:rPr>
        <w:t>19．该地白天林内、林外气温差异形成的主要原因是（</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A．林内增温慢    B．林外气压高    C．林内无光照    D．林外风力大</w:t>
      </w:r>
    </w:p>
    <w:p w:rsidR="004315DE" w:rsidRPr="00D7086C" w:rsidP="004315DE">
      <w:pPr>
        <w:spacing w:line="360" w:lineRule="auto"/>
        <w:ind w:firstLine="420"/>
        <w:jc w:val="left"/>
        <w:rPr>
          <w:rFonts w:ascii="宋体" w:hAnsi="宋体"/>
          <w:szCs w:val="21"/>
        </w:rPr>
      </w:pPr>
      <w:r w:rsidRPr="00D7086C">
        <w:rPr>
          <w:rFonts w:ascii="宋体" w:hAnsi="宋体"/>
          <w:szCs w:val="21"/>
        </w:rPr>
        <w:t>左图为土壤剖面的各层特点描述，右图为某同学依据所学知识绘制的土壤发育阶段序列。据此完成下面</w:t>
      </w:r>
      <w:r w:rsidRPr="00D7086C">
        <w:rPr>
          <w:rFonts w:ascii="宋体" w:hAnsi="宋体" w:hint="eastAsia"/>
          <w:szCs w:val="21"/>
        </w:rPr>
        <w:t>20</w:t>
      </w:r>
      <w:r w:rsidRPr="00D7086C">
        <w:rPr>
          <w:rFonts w:ascii="宋体" w:hAnsi="宋体"/>
          <w:szCs w:val="21"/>
        </w:rPr>
        <w:t>～</w:t>
      </w:r>
      <w:r w:rsidRPr="00D7086C">
        <w:rPr>
          <w:rFonts w:ascii="宋体" w:hAnsi="宋体" w:hint="eastAsia"/>
          <w:szCs w:val="21"/>
        </w:rPr>
        <w:t>21</w:t>
      </w:r>
      <w:r w:rsidRPr="00D7086C">
        <w:rPr>
          <w:rFonts w:ascii="宋体" w:hAnsi="宋体"/>
          <w:szCs w:val="21"/>
        </w:rPr>
        <w:t>小题。</w:t>
      </w:r>
    </w:p>
    <w:p w:rsidR="004315DE" w:rsidRPr="00D7086C" w:rsidP="004315DE">
      <w:pPr>
        <w:spacing w:line="360" w:lineRule="auto"/>
        <w:jc w:val="center"/>
        <w:rPr>
          <w:rFonts w:ascii="宋体" w:hAnsi="宋体"/>
          <w:szCs w:val="21"/>
        </w:rPr>
      </w:pPr>
      <w:r w:rsidRPr="00D7086C">
        <w:rPr>
          <w:rFonts w:ascii="宋体" w:hAnsi="宋体"/>
          <w:noProof/>
          <w:kern w:val="0"/>
          <w:szCs w:val="21"/>
        </w:rPr>
        <w:drawing>
          <wp:inline distT="0" distB="0" distL="0" distR="0">
            <wp:extent cx="2096011" cy="1441056"/>
            <wp:effectExtent l="0" t="0" r="0" b="6985"/>
            <wp:docPr id="13" name="图片 100027" descr="@@@052baa0a0bdf46c790dffd0628b551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27" descr="@@@052baa0a0bdf46c790dffd0628b551c9"/>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2116970" cy="1455466"/>
                    </a:xfrm>
                    <a:prstGeom prst="rect">
                      <a:avLst/>
                    </a:prstGeom>
                    <a:noFill/>
                    <a:ln>
                      <a:noFill/>
                    </a:ln>
                  </pic:spPr>
                </pic:pic>
              </a:graphicData>
            </a:graphic>
          </wp:inline>
        </w:drawing>
      </w:r>
      <w:r w:rsidRPr="00D7086C">
        <w:rPr>
          <w:rFonts w:ascii="宋体" w:hAnsi="宋体"/>
          <w:noProof/>
          <w:kern w:val="0"/>
          <w:szCs w:val="21"/>
        </w:rPr>
        <w:drawing>
          <wp:inline distT="0" distB="0" distL="0" distR="0">
            <wp:extent cx="2280285" cy="1407160"/>
            <wp:effectExtent l="0" t="0" r="0" b="0"/>
            <wp:docPr id="14" name="图片 100029" descr="@@@181e71298ded4cb8a2afe1f252c17c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29" descr="@@@181e71298ded4cb8a2afe1f252c17c5f"/>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2280285" cy="1407160"/>
                    </a:xfrm>
                    <a:prstGeom prst="rect">
                      <a:avLst/>
                    </a:prstGeom>
                    <a:noFill/>
                    <a:ln>
                      <a:noFill/>
                    </a:ln>
                  </pic:spPr>
                </pic:pic>
              </a:graphicData>
            </a:graphic>
          </wp:inline>
        </w:drawing>
      </w:r>
    </w:p>
    <w:p w:rsidR="004315DE" w:rsidRPr="00D7086C" w:rsidP="004315DE">
      <w:pPr>
        <w:spacing w:line="360" w:lineRule="auto"/>
        <w:jc w:val="left"/>
        <w:rPr>
          <w:rFonts w:ascii="宋体" w:hAnsi="宋体"/>
          <w:szCs w:val="21"/>
        </w:rPr>
      </w:pPr>
      <w:r w:rsidRPr="00D7086C">
        <w:rPr>
          <w:rFonts w:ascii="宋体" w:hAnsi="宋体"/>
          <w:szCs w:val="21"/>
        </w:rPr>
        <w:t>20．甲层为（</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A．淀积层    B．淋溶层    C．母质层    D．腐殖质层</w:t>
      </w:r>
    </w:p>
    <w:p w:rsidR="004315DE" w:rsidRPr="00D7086C" w:rsidP="004315DE">
      <w:pPr>
        <w:spacing w:line="360" w:lineRule="auto"/>
        <w:jc w:val="left"/>
        <w:rPr>
          <w:rFonts w:ascii="宋体" w:hAnsi="宋体"/>
          <w:szCs w:val="21"/>
        </w:rPr>
      </w:pPr>
      <w:r w:rsidRPr="00D7086C">
        <w:rPr>
          <w:rFonts w:ascii="宋体" w:hAnsi="宋体"/>
          <w:szCs w:val="21"/>
        </w:rPr>
        <w:t>21．影响丁层形成的主要因素有（</w:t>
      </w:r>
      <w:r w:rsidRPr="00D7086C">
        <w:rPr>
          <w:rFonts w:ascii="宋体" w:hAnsi="宋体"/>
          <w:kern w:val="0"/>
          <w:szCs w:val="21"/>
        </w:rPr>
        <w:t>   </w:t>
      </w:r>
      <w:r w:rsidRPr="00D7086C">
        <w:rPr>
          <w:rFonts w:ascii="宋体" w:hAnsi="宋体"/>
          <w:szCs w:val="21"/>
        </w:rPr>
        <w:t>）</w:t>
      </w:r>
    </w:p>
    <w:p w:rsidR="004315DE" w:rsidRPr="00D7086C" w:rsidP="004315DE">
      <w:pPr>
        <w:spacing w:line="360" w:lineRule="auto"/>
        <w:ind w:firstLine="420" w:firstLineChars="200"/>
        <w:jc w:val="left"/>
        <w:rPr>
          <w:rFonts w:ascii="宋体" w:hAnsi="宋体"/>
          <w:szCs w:val="21"/>
        </w:rPr>
      </w:pPr>
      <w:r w:rsidRPr="00D7086C">
        <w:rPr>
          <w:rFonts w:ascii="宋体" w:hAnsi="宋体"/>
          <w:szCs w:val="21"/>
        </w:rPr>
        <w:t>①成土母质</w:t>
      </w:r>
      <w:r w:rsidRPr="00D7086C">
        <w:rPr>
          <w:rFonts w:ascii="宋体" w:hAnsi="宋体" w:hint="eastAsia"/>
          <w:szCs w:val="21"/>
        </w:rPr>
        <w:t xml:space="preserve">    </w:t>
      </w:r>
      <w:r w:rsidRPr="00D7086C">
        <w:rPr>
          <w:rFonts w:ascii="宋体" w:hAnsi="宋体"/>
          <w:szCs w:val="21"/>
        </w:rPr>
        <w:t>②气候</w:t>
      </w:r>
      <w:r w:rsidRPr="00D7086C">
        <w:rPr>
          <w:rFonts w:ascii="宋体" w:hAnsi="宋体" w:hint="eastAsia"/>
          <w:szCs w:val="21"/>
        </w:rPr>
        <w:t xml:space="preserve">     </w:t>
      </w:r>
      <w:r w:rsidRPr="00D7086C">
        <w:rPr>
          <w:rFonts w:ascii="宋体" w:hAnsi="宋体"/>
          <w:szCs w:val="21"/>
        </w:rPr>
        <w:t>③地形</w:t>
      </w:r>
      <w:r w:rsidRPr="00D7086C">
        <w:rPr>
          <w:rFonts w:ascii="宋体" w:hAnsi="宋体" w:hint="eastAsia"/>
          <w:szCs w:val="21"/>
        </w:rPr>
        <w:t xml:space="preserve">     </w:t>
      </w:r>
      <w:r w:rsidRPr="00D7086C">
        <w:rPr>
          <w:rFonts w:ascii="宋体" w:hAnsi="宋体"/>
          <w:szCs w:val="21"/>
        </w:rPr>
        <w:t>④生物</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A．①②    B．①③    C．②③    D．②④</w:t>
      </w:r>
    </w:p>
    <w:p w:rsidR="004315DE" w:rsidRPr="00D7086C" w:rsidP="004315DE">
      <w:pPr>
        <w:spacing w:line="360" w:lineRule="auto"/>
        <w:ind w:firstLine="420"/>
        <w:jc w:val="left"/>
        <w:rPr>
          <w:rFonts w:ascii="宋体" w:hAnsi="宋体"/>
          <w:szCs w:val="21"/>
        </w:rPr>
      </w:pPr>
      <w:r w:rsidRPr="00D7086C">
        <w:rPr>
          <w:rFonts w:ascii="宋体" w:hAnsi="宋体"/>
          <w:szCs w:val="21"/>
        </w:rPr>
        <w:t>2022年8月18日，青海省西宁市大通回族土族自治县突发山洪，造成多个村庄出现人员伤亡。经自然资源、水利、气象等部门现场查看综合分析此次灾害有三方面成因:一是近期连续降雨致使土壤含水量达到或接近饱和；二是此次降雨时间短，强度大；三是17日晚强降雨导致河道流量突增至每秒100立方米左右，引发山洪灾害。据此完成下面</w:t>
      </w:r>
      <w:r w:rsidRPr="00D7086C">
        <w:rPr>
          <w:rFonts w:ascii="宋体" w:hAnsi="宋体" w:hint="eastAsia"/>
          <w:szCs w:val="21"/>
        </w:rPr>
        <w:t>22</w:t>
      </w:r>
      <w:r w:rsidRPr="00D7086C">
        <w:rPr>
          <w:rFonts w:ascii="宋体" w:hAnsi="宋体"/>
          <w:szCs w:val="21"/>
        </w:rPr>
        <w:t>～</w:t>
      </w:r>
      <w:r w:rsidRPr="00D7086C">
        <w:rPr>
          <w:rFonts w:ascii="宋体" w:hAnsi="宋体" w:hint="eastAsia"/>
          <w:szCs w:val="21"/>
        </w:rPr>
        <w:t>23</w:t>
      </w:r>
      <w:r w:rsidRPr="00D7086C">
        <w:rPr>
          <w:rFonts w:ascii="宋体" w:hAnsi="宋体"/>
          <w:szCs w:val="21"/>
        </w:rPr>
        <w:t>小题。</w:t>
      </w:r>
    </w:p>
    <w:p w:rsidR="004315DE" w:rsidRPr="00D7086C" w:rsidP="004315DE">
      <w:pPr>
        <w:spacing w:line="360" w:lineRule="auto"/>
        <w:jc w:val="left"/>
        <w:rPr>
          <w:rFonts w:ascii="宋体" w:hAnsi="宋体"/>
          <w:szCs w:val="21"/>
        </w:rPr>
      </w:pPr>
      <w:r w:rsidRPr="00D7086C">
        <w:rPr>
          <w:rFonts w:ascii="宋体" w:hAnsi="宋体"/>
          <w:szCs w:val="21"/>
        </w:rPr>
        <w:t>22．关于此次灾害的说法，正确的有（</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①属于雨涝灾害</w:t>
      </w:r>
      <w:r>
        <w:rPr>
          <w:rFonts w:ascii="宋体" w:hAnsi="宋体"/>
          <w:kern w:val="0"/>
          <w:szCs w:val="21"/>
        </w:rPr>
        <w:t>              </w:t>
      </w:r>
      <w:r w:rsidRPr="00D7086C">
        <w:rPr>
          <w:rFonts w:ascii="宋体" w:hAnsi="宋体"/>
          <w:szCs w:val="21"/>
        </w:rPr>
        <w:t>②属于洪水灾害</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③与天气和地形因素有关</w:t>
      </w:r>
      <w:r w:rsidRPr="00D7086C">
        <w:rPr>
          <w:rFonts w:ascii="宋体" w:hAnsi="宋体"/>
          <w:kern w:val="0"/>
          <w:szCs w:val="21"/>
        </w:rPr>
        <w:t>        </w:t>
      </w:r>
      <w:r w:rsidRPr="00D7086C">
        <w:rPr>
          <w:rFonts w:ascii="宋体" w:hAnsi="宋体" w:hint="eastAsia"/>
          <w:kern w:val="0"/>
          <w:szCs w:val="21"/>
        </w:rPr>
        <w:t xml:space="preserve">    </w:t>
      </w:r>
      <w:r w:rsidRPr="00D7086C">
        <w:rPr>
          <w:rFonts w:ascii="宋体" w:hAnsi="宋体"/>
          <w:szCs w:val="21"/>
        </w:rPr>
        <w:t>④提前预报可避免其发生</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A．①③    B．①④    C．②③    D．②④</w:t>
      </w:r>
    </w:p>
    <w:p w:rsidR="004315DE" w:rsidRPr="00D7086C" w:rsidP="004315DE">
      <w:pPr>
        <w:spacing w:line="360" w:lineRule="auto"/>
        <w:jc w:val="left"/>
        <w:rPr>
          <w:rFonts w:ascii="宋体" w:hAnsi="宋体"/>
          <w:szCs w:val="21"/>
        </w:rPr>
      </w:pPr>
      <w:r w:rsidRPr="00D7086C">
        <w:rPr>
          <w:rFonts w:ascii="宋体" w:hAnsi="宋体"/>
          <w:szCs w:val="21"/>
        </w:rPr>
        <w:t>23．据了解，此次山洪还诱发的多起次生灾害为（</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sectPr w:rsidSect="00185C95">
          <w:footerReference w:type="even" r:id="rId28"/>
          <w:footerReference w:type="default" r:id="rId29"/>
          <w:type w:val="nextPage"/>
          <w:pgSz w:w="11906" w:h="16838"/>
          <w:pgMar w:top="1440" w:right="1800" w:bottom="1440" w:left="1800" w:header="851" w:footer="992" w:gutter="0"/>
          <w:pgNumType w:start="6"/>
          <w:cols w:space="425"/>
          <w:titlePg w:val="0"/>
          <w:docGrid w:type="lines" w:linePitch="312"/>
        </w:sectPr>
      </w:pPr>
      <w:r w:rsidRPr="00D7086C">
        <w:rPr>
          <w:rFonts w:ascii="宋体" w:hAnsi="宋体"/>
          <w:szCs w:val="21"/>
        </w:rPr>
        <w:t>A．泥石流    B．冻害    C．雷暴    D．地震</w:t>
      </w:r>
    </w:p>
    <w:p w:rsidR="004315DE" w:rsidRPr="00D7086C" w:rsidP="004315DE">
      <w:pPr>
        <w:spacing w:line="360" w:lineRule="auto"/>
        <w:ind w:firstLine="420"/>
        <w:jc w:val="left"/>
        <w:rPr>
          <w:rFonts w:ascii="宋体" w:hAnsi="宋体"/>
          <w:szCs w:val="21"/>
        </w:rPr>
      </w:pPr>
      <w:r w:rsidRPr="00D7086C">
        <w:rPr>
          <w:rFonts w:ascii="宋体" w:hAnsi="宋体"/>
          <w:szCs w:val="21"/>
        </w:rPr>
        <w:t>截至2016年年底，我国已建18个中央救灾物资储备库，其中成都储备库是我国库容最大、自动化程度最高、应急能力最强、管理最现代化的中央救灾物资储备库。下图是我国中央救灾物资储备库分布图和成都物资储备库的位置示意图。据此完成下面</w:t>
      </w:r>
      <w:r w:rsidRPr="00D7086C">
        <w:rPr>
          <w:rFonts w:ascii="宋体" w:hAnsi="宋体" w:hint="eastAsia"/>
          <w:szCs w:val="21"/>
        </w:rPr>
        <w:t>24</w:t>
      </w:r>
      <w:r w:rsidRPr="00D7086C">
        <w:rPr>
          <w:rFonts w:ascii="宋体" w:hAnsi="宋体"/>
          <w:szCs w:val="21"/>
        </w:rPr>
        <w:t>～</w:t>
      </w:r>
      <w:r w:rsidRPr="00D7086C">
        <w:rPr>
          <w:rFonts w:ascii="宋体" w:hAnsi="宋体" w:hint="eastAsia"/>
          <w:szCs w:val="21"/>
        </w:rPr>
        <w:t>25</w:t>
      </w:r>
      <w:r w:rsidRPr="00D7086C">
        <w:rPr>
          <w:rFonts w:ascii="宋体" w:hAnsi="宋体"/>
          <w:szCs w:val="21"/>
        </w:rPr>
        <w:t>小题。</w:t>
      </w:r>
    </w:p>
    <w:p w:rsidR="004315DE" w:rsidRPr="00D7086C" w:rsidP="004315DE">
      <w:pPr>
        <w:spacing w:line="360" w:lineRule="auto"/>
        <w:jc w:val="center"/>
        <w:rPr>
          <w:rFonts w:ascii="宋体" w:hAnsi="宋体"/>
          <w:szCs w:val="21"/>
        </w:rPr>
      </w:pPr>
      <w:r w:rsidRPr="00D7086C">
        <w:rPr>
          <w:rFonts w:ascii="宋体" w:hAnsi="宋体"/>
          <w:noProof/>
          <w:kern w:val="0"/>
          <w:szCs w:val="21"/>
        </w:rPr>
        <w:drawing>
          <wp:inline distT="0" distB="0" distL="0" distR="0">
            <wp:extent cx="2101941" cy="1709099"/>
            <wp:effectExtent l="0" t="0" r="0" b="5715"/>
            <wp:docPr id="15" name="图片 100031" descr="@@@fc9c2bc7-c6ce-4f9b-9b66-19f09cc82e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31" descr="@@@fc9c2bc7-c6ce-4f9b-9b66-19f09cc82ebc"/>
                    <pic:cNvPicPr>
                      <a:picLocks noChangeAspect="1" noChangeArrowheads="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30765" cy="1732536"/>
                    </a:xfrm>
                    <a:prstGeom prst="rect">
                      <a:avLst/>
                    </a:prstGeom>
                    <a:noFill/>
                    <a:ln>
                      <a:noFill/>
                    </a:ln>
                  </pic:spPr>
                </pic:pic>
              </a:graphicData>
            </a:graphic>
          </wp:inline>
        </w:drawing>
      </w:r>
      <w:r w:rsidRPr="00D7086C">
        <w:rPr>
          <w:rFonts w:ascii="宋体" w:hAnsi="宋体"/>
          <w:noProof/>
          <w:kern w:val="0"/>
          <w:szCs w:val="21"/>
        </w:rPr>
        <w:drawing>
          <wp:inline distT="0" distB="0" distL="0" distR="0">
            <wp:extent cx="2357120" cy="1704340"/>
            <wp:effectExtent l="0" t="0" r="0" b="0"/>
            <wp:docPr id="16" name="图片 100033" descr="@@@8bc5f66f-2997-4304-ba52-5fe2fabc33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33" descr="@@@8bc5f66f-2997-4304-ba52-5fe2fabc33ef"/>
                    <pic:cNvPicPr>
                      <a:picLocks noChangeAspect="1" noChangeArrowheads="1"/>
                    </pic:cNvPicPr>
                  </pic:nvPicPr>
                  <pic:blipFill>
                    <a:blip xmlns:r="http://schemas.openxmlformats.org/officeDocument/2006/relationships" r:embed="rId3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357120" cy="1704340"/>
                    </a:xfrm>
                    <a:prstGeom prst="rect">
                      <a:avLst/>
                    </a:prstGeom>
                    <a:noFill/>
                    <a:ln>
                      <a:noFill/>
                    </a:ln>
                  </pic:spPr>
                </pic:pic>
              </a:graphicData>
            </a:graphic>
          </wp:inline>
        </w:drawing>
      </w:r>
    </w:p>
    <w:p w:rsidR="004315DE" w:rsidRPr="00D7086C" w:rsidP="004315DE">
      <w:pPr>
        <w:spacing w:line="360" w:lineRule="auto"/>
        <w:jc w:val="left"/>
        <w:rPr>
          <w:rFonts w:ascii="宋体" w:hAnsi="宋体"/>
          <w:szCs w:val="21"/>
        </w:rPr>
      </w:pPr>
      <w:r w:rsidRPr="00D7086C">
        <w:rPr>
          <w:rFonts w:ascii="宋体" w:hAnsi="宋体"/>
          <w:szCs w:val="21"/>
        </w:rPr>
        <w:t>24．对比全国，新疆是唯一有两个救灾物资储备库的省区，主要原因是（</w:t>
      </w:r>
      <w:r w:rsidRPr="00D7086C">
        <w:rPr>
          <w:rFonts w:ascii="宋体" w:hAnsi="宋体"/>
          <w:kern w:val="0"/>
          <w:szCs w:val="21"/>
        </w:rPr>
        <w:t>   </w:t>
      </w:r>
      <w:r w:rsidRPr="00D7086C">
        <w:rPr>
          <w:rFonts w:ascii="宋体" w:hAnsi="宋体"/>
          <w:szCs w:val="21"/>
        </w:rPr>
        <w:t>）</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①地理位置重要</w:t>
      </w:r>
      <w:r w:rsidRPr="00D7086C">
        <w:rPr>
          <w:rFonts w:ascii="宋体" w:hAnsi="宋体" w:hint="eastAsia"/>
          <w:szCs w:val="21"/>
        </w:rPr>
        <w:t xml:space="preserve">    </w:t>
      </w:r>
      <w:r w:rsidRPr="00D7086C">
        <w:rPr>
          <w:rFonts w:ascii="宋体" w:hAnsi="宋体"/>
          <w:szCs w:val="21"/>
        </w:rPr>
        <w:t>②区域面积广大</w:t>
      </w:r>
      <w:r w:rsidRPr="00D7086C">
        <w:rPr>
          <w:rFonts w:ascii="宋体" w:hAnsi="宋体" w:hint="eastAsia"/>
          <w:szCs w:val="21"/>
        </w:rPr>
        <w:t xml:space="preserve">    </w:t>
      </w:r>
      <w:r w:rsidRPr="00D7086C">
        <w:rPr>
          <w:rFonts w:ascii="宋体" w:hAnsi="宋体"/>
          <w:szCs w:val="21"/>
        </w:rPr>
        <w:t>③经济条件落后</w:t>
      </w:r>
      <w:r w:rsidRPr="00D7086C">
        <w:rPr>
          <w:rFonts w:ascii="宋体" w:hAnsi="宋体" w:hint="eastAsia"/>
          <w:szCs w:val="21"/>
        </w:rPr>
        <w:t xml:space="preserve">    </w:t>
      </w:r>
      <w:r w:rsidRPr="00D7086C">
        <w:rPr>
          <w:rFonts w:ascii="宋体" w:hAnsi="宋体"/>
          <w:szCs w:val="21"/>
        </w:rPr>
        <w:t>④交通运输不便</w:t>
      </w:r>
    </w:p>
    <w:p w:rsidR="004315DE" w:rsidRPr="00D7086C" w:rsidP="004315DE">
      <w:pPr>
        <w:tabs>
          <w:tab w:val="left" w:pos="2078"/>
          <w:tab w:val="left" w:pos="4156"/>
          <w:tab w:val="left" w:pos="6234"/>
        </w:tabs>
        <w:spacing w:line="360" w:lineRule="auto"/>
        <w:jc w:val="left"/>
        <w:rPr>
          <w:rFonts w:ascii="宋体" w:hAnsi="宋体"/>
          <w:szCs w:val="21"/>
        </w:rPr>
      </w:pPr>
      <w:r w:rsidRPr="00D7086C">
        <w:rPr>
          <w:rFonts w:ascii="宋体" w:hAnsi="宋体"/>
          <w:szCs w:val="21"/>
        </w:rPr>
        <w:t>A．①②    B．①③    C．②④    D．②③</w:t>
      </w:r>
    </w:p>
    <w:p w:rsidR="004315DE" w:rsidRPr="00D7086C" w:rsidP="004315DE">
      <w:pPr>
        <w:spacing w:line="360" w:lineRule="auto"/>
        <w:jc w:val="left"/>
        <w:rPr>
          <w:rFonts w:ascii="宋体" w:hAnsi="宋体"/>
          <w:szCs w:val="21"/>
        </w:rPr>
      </w:pPr>
      <w:r w:rsidRPr="00D7086C">
        <w:rPr>
          <w:rFonts w:ascii="宋体" w:hAnsi="宋体"/>
          <w:szCs w:val="21"/>
        </w:rPr>
        <w:t>25．最大救灾物资储备库建在成都及具体选址的原因，不包括（</w:t>
      </w:r>
      <w:r w:rsidRPr="00D7086C">
        <w:rPr>
          <w:rFonts w:ascii="宋体" w:hAnsi="宋体"/>
          <w:kern w:val="0"/>
          <w:szCs w:val="21"/>
        </w:rPr>
        <w:t>   </w:t>
      </w:r>
      <w:r w:rsidRPr="00D7086C">
        <w:rPr>
          <w:rFonts w:ascii="宋体" w:hAnsi="宋体"/>
          <w:szCs w:val="21"/>
        </w:rPr>
        <w:t>）</w:t>
      </w:r>
    </w:p>
    <w:p w:rsidR="004315DE" w:rsidRPr="00D7086C" w:rsidP="004315DE">
      <w:pPr>
        <w:tabs>
          <w:tab w:val="left" w:pos="4156"/>
        </w:tabs>
        <w:spacing w:line="360" w:lineRule="auto"/>
        <w:jc w:val="left"/>
        <w:rPr>
          <w:rFonts w:ascii="宋体" w:hAnsi="宋体"/>
          <w:szCs w:val="21"/>
        </w:rPr>
      </w:pPr>
      <w:r w:rsidRPr="00D7086C">
        <w:rPr>
          <w:rFonts w:ascii="宋体" w:hAnsi="宋体"/>
          <w:szCs w:val="21"/>
        </w:rPr>
        <w:t xml:space="preserve">A．靠近高速公路和机场    </w:t>
      </w:r>
      <w:r>
        <w:rPr>
          <w:rFonts w:ascii="宋体" w:hAnsi="宋体"/>
          <w:szCs w:val="21"/>
        </w:rPr>
        <w:t xml:space="preserve">  </w:t>
      </w:r>
      <w:r w:rsidRPr="00D7086C">
        <w:rPr>
          <w:rFonts w:ascii="宋体" w:hAnsi="宋体"/>
          <w:szCs w:val="21"/>
        </w:rPr>
        <w:t>B．技术及管理能力强</w:t>
      </w:r>
    </w:p>
    <w:p w:rsidR="004315DE" w:rsidRPr="00D7086C" w:rsidP="004315DE">
      <w:pPr>
        <w:tabs>
          <w:tab w:val="left" w:pos="4156"/>
        </w:tabs>
        <w:spacing w:line="360" w:lineRule="auto"/>
        <w:jc w:val="left"/>
        <w:rPr>
          <w:rFonts w:ascii="宋体" w:hAnsi="宋体"/>
        </w:rPr>
      </w:pPr>
      <w:r w:rsidRPr="00D7086C">
        <w:rPr>
          <w:rFonts w:ascii="宋体" w:hAnsi="宋体"/>
          <w:szCs w:val="21"/>
        </w:rPr>
        <w:t>C．西南地区自然灾害多发    D．是四川及西南的中心城市</w:t>
      </w:r>
    </w:p>
    <w:p w:rsidR="004315DE" w:rsidRPr="00D7086C" w:rsidP="004315DE">
      <w:pPr>
        <w:spacing w:line="360" w:lineRule="auto"/>
        <w:jc w:val="center"/>
        <w:rPr>
          <w:rFonts w:ascii="宋体" w:hAnsi="宋体"/>
          <w:szCs w:val="44"/>
        </w:rPr>
      </w:pPr>
      <w:r w:rsidRPr="00D7086C">
        <w:rPr>
          <w:rFonts w:ascii="宋体" w:hAnsi="宋体"/>
          <w:szCs w:val="44"/>
        </w:rPr>
        <w:t>第Ⅱ卷</w:t>
      </w:r>
    </w:p>
    <w:p w:rsidR="004315DE" w:rsidRPr="00D7086C" w:rsidP="004315DE">
      <w:pPr>
        <w:spacing w:line="360" w:lineRule="auto"/>
        <w:ind w:left="420" w:hanging="420" w:hangingChars="200"/>
        <w:rPr>
          <w:rFonts w:ascii="宋体" w:hAnsi="宋体"/>
          <w:szCs w:val="28"/>
        </w:rPr>
      </w:pPr>
      <w:r w:rsidRPr="00D7086C">
        <w:rPr>
          <w:rFonts w:ascii="宋体" w:hAnsi="宋体"/>
          <w:szCs w:val="24"/>
        </w:rPr>
        <w:t>二、</w:t>
      </w:r>
      <w:r w:rsidRPr="00D7086C">
        <w:rPr>
          <w:rFonts w:ascii="宋体" w:hAnsi="宋体"/>
          <w:spacing w:val="2"/>
          <w:szCs w:val="24"/>
        </w:rPr>
        <w:t>综合题：本题共3小题，共50分。</w:t>
      </w:r>
    </w:p>
    <w:p w:rsidR="004315DE" w:rsidRPr="00D7086C" w:rsidP="004315DE">
      <w:pPr>
        <w:spacing w:line="360" w:lineRule="auto"/>
        <w:jc w:val="left"/>
        <w:rPr>
          <w:rFonts w:ascii="宋体" w:hAnsi="宋体"/>
          <w:szCs w:val="21"/>
        </w:rPr>
      </w:pPr>
      <w:r w:rsidRPr="00D7086C">
        <w:rPr>
          <w:rFonts w:ascii="宋体" w:hAnsi="宋体"/>
          <w:szCs w:val="21"/>
        </w:rPr>
        <w:t>26．读图，完成下列各题。</w:t>
      </w:r>
      <w:r w:rsidRPr="00D7086C">
        <w:rPr>
          <w:rFonts w:ascii="宋体" w:hAnsi="宋体" w:hint="eastAsia"/>
          <w:szCs w:val="21"/>
        </w:rPr>
        <w:t>（10分）</w:t>
      </w:r>
    </w:p>
    <w:p w:rsidR="004315DE" w:rsidRPr="00D7086C" w:rsidP="004315DE">
      <w:pPr>
        <w:spacing w:line="360" w:lineRule="auto"/>
        <w:jc w:val="center"/>
        <w:rPr>
          <w:rFonts w:ascii="宋体" w:hAnsi="宋体"/>
          <w:szCs w:val="21"/>
        </w:rPr>
      </w:pPr>
      <w:r w:rsidRPr="00D7086C">
        <w:rPr>
          <w:rFonts w:ascii="宋体" w:hAnsi="宋体"/>
          <w:noProof/>
          <w:kern w:val="0"/>
          <w:szCs w:val="21"/>
        </w:rPr>
        <w:drawing>
          <wp:inline distT="0" distB="0" distL="0" distR="0">
            <wp:extent cx="3062748" cy="1333345"/>
            <wp:effectExtent l="0" t="0" r="4445" b="635"/>
            <wp:docPr id="17" name="图片 100035" descr="@@@b195adef-cf28-4ed8-bc3a-4f7ad8bdd9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0035" descr="@@@b195adef-cf28-4ed8-bc3a-4f7ad8bdd98c"/>
                    <pic:cNvPicPr>
                      <a:picLocks noChangeAspect="1" noChangeArrowheads="1"/>
                    </pic:cNvPicPr>
                  </pic:nvPicPr>
                  <pic:blipFill>
                    <a:blip xmlns:r="http://schemas.openxmlformats.org/officeDocument/2006/relationships" r:embed="rId3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72608" cy="1337638"/>
                    </a:xfrm>
                    <a:prstGeom prst="rect">
                      <a:avLst/>
                    </a:prstGeom>
                    <a:noFill/>
                    <a:ln>
                      <a:noFill/>
                    </a:ln>
                  </pic:spPr>
                </pic:pic>
              </a:graphicData>
            </a:graphic>
          </wp:inline>
        </w:drawing>
      </w: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1</w:t>
      </w:r>
      <w:r w:rsidRPr="00D7086C">
        <w:rPr>
          <w:rFonts w:ascii="宋体" w:hAnsi="宋体" w:hint="eastAsia"/>
          <w:szCs w:val="21"/>
        </w:rPr>
        <w:t>）</w:t>
      </w:r>
      <w:r w:rsidRPr="00D7086C">
        <w:rPr>
          <w:rFonts w:ascii="宋体" w:hAnsi="宋体"/>
          <w:szCs w:val="21"/>
        </w:rPr>
        <w:t>ABCD四点中气压最小的是</w:t>
      </w:r>
      <w:r w:rsidRPr="00D7086C">
        <w:rPr>
          <w:rFonts w:ascii="宋体" w:hAnsi="宋体"/>
          <w:szCs w:val="21"/>
          <w:u w:val="single"/>
        </w:rPr>
        <w:t xml:space="preserve">    </w:t>
      </w:r>
      <w:r w:rsidRPr="00D7086C">
        <w:rPr>
          <w:rFonts w:ascii="宋体" w:hAnsi="宋体"/>
          <w:szCs w:val="21"/>
        </w:rPr>
        <w:t>，气压最大的是</w:t>
      </w:r>
      <w:r w:rsidRPr="00D7086C">
        <w:rPr>
          <w:rFonts w:ascii="宋体" w:hAnsi="宋体"/>
          <w:szCs w:val="21"/>
          <w:u w:val="single"/>
        </w:rPr>
        <w:t xml:space="preserve">    </w:t>
      </w:r>
      <w:r w:rsidRPr="00D7086C">
        <w:rPr>
          <w:rFonts w:ascii="宋体" w:hAnsi="宋体"/>
          <w:szCs w:val="21"/>
        </w:rPr>
        <w:t>。</w:t>
      </w:r>
      <w:r w:rsidRPr="00D7086C">
        <w:rPr>
          <w:rFonts w:ascii="宋体" w:hAnsi="宋体" w:hint="eastAsia"/>
          <w:szCs w:val="21"/>
        </w:rPr>
        <w:t>（2分）</w:t>
      </w: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2</w:t>
      </w:r>
      <w:r w:rsidRPr="00D7086C">
        <w:rPr>
          <w:rFonts w:ascii="宋体" w:hAnsi="宋体" w:hint="eastAsia"/>
          <w:szCs w:val="21"/>
        </w:rPr>
        <w:t>）</w:t>
      </w:r>
      <w:r w:rsidRPr="00D7086C">
        <w:rPr>
          <w:rFonts w:ascii="宋体" w:hAnsi="宋体"/>
          <w:szCs w:val="21"/>
        </w:rPr>
        <w:t>B、C两地中气温较高的是</w:t>
      </w:r>
      <w:r w:rsidRPr="00D7086C">
        <w:rPr>
          <w:rFonts w:ascii="宋体" w:hAnsi="宋体"/>
          <w:szCs w:val="21"/>
          <w:u w:val="single"/>
        </w:rPr>
        <w:t xml:space="preserve">    </w:t>
      </w:r>
      <w:r w:rsidRPr="00D7086C">
        <w:rPr>
          <w:rFonts w:ascii="宋体" w:hAnsi="宋体"/>
          <w:szCs w:val="21"/>
        </w:rPr>
        <w:t>。</w:t>
      </w:r>
      <w:r w:rsidRPr="00D7086C">
        <w:rPr>
          <w:rFonts w:ascii="宋体" w:hAnsi="宋体" w:hint="eastAsia"/>
          <w:szCs w:val="21"/>
        </w:rPr>
        <w:t>（1分）</w:t>
      </w: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3</w:t>
      </w:r>
      <w:r w:rsidRPr="00D7086C">
        <w:rPr>
          <w:rFonts w:ascii="宋体" w:hAnsi="宋体" w:hint="eastAsia"/>
          <w:szCs w:val="21"/>
        </w:rPr>
        <w:t>）</w:t>
      </w:r>
      <w:r w:rsidRPr="00D7086C">
        <w:rPr>
          <w:rFonts w:ascii="宋体" w:hAnsi="宋体"/>
          <w:szCs w:val="21"/>
        </w:rPr>
        <w:t>一般情况下，右图中甲地盛行</w:t>
      </w:r>
      <w:r w:rsidRPr="00D7086C">
        <w:rPr>
          <w:rFonts w:ascii="宋体" w:hAnsi="宋体"/>
          <w:szCs w:val="21"/>
          <w:u w:val="single"/>
        </w:rPr>
        <w:t xml:space="preserve">    </w:t>
      </w:r>
      <w:r w:rsidRPr="00D7086C">
        <w:rPr>
          <w:rFonts w:ascii="宋体" w:hAnsi="宋体"/>
          <w:szCs w:val="21"/>
        </w:rPr>
        <w:t>（填“上升”或“下沉”）气流，乙地盛行</w:t>
      </w:r>
      <w:r w:rsidRPr="00D7086C">
        <w:rPr>
          <w:rFonts w:ascii="宋体" w:hAnsi="宋体"/>
          <w:szCs w:val="21"/>
          <w:u w:val="single"/>
        </w:rPr>
        <w:t xml:space="preserve">    </w:t>
      </w:r>
      <w:r w:rsidRPr="00D7086C">
        <w:rPr>
          <w:rFonts w:ascii="宋体" w:hAnsi="宋体"/>
          <w:szCs w:val="21"/>
        </w:rPr>
        <w:t>（填“上升”或“下沉”）气流。</w:t>
      </w:r>
      <w:r w:rsidRPr="00D7086C">
        <w:rPr>
          <w:rFonts w:ascii="宋体" w:hAnsi="宋体" w:hint="eastAsia"/>
          <w:szCs w:val="21"/>
        </w:rPr>
        <w:t>（2分）</w:t>
      </w: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4</w:t>
      </w:r>
      <w:r w:rsidRPr="00D7086C">
        <w:rPr>
          <w:rFonts w:ascii="宋体" w:hAnsi="宋体" w:hint="eastAsia"/>
          <w:szCs w:val="21"/>
        </w:rPr>
        <w:t>）</w:t>
      </w:r>
      <w:r w:rsidRPr="00D7086C">
        <w:rPr>
          <w:rFonts w:ascii="宋体" w:hAnsi="宋体"/>
          <w:szCs w:val="21"/>
        </w:rPr>
        <w:t>若右图环流为白天的山谷间热力环流，则</w:t>
      </w:r>
      <w:r w:rsidRPr="00D7086C">
        <w:rPr>
          <w:rFonts w:ascii="宋体" w:hAnsi="宋体"/>
          <w:szCs w:val="21"/>
          <w:u w:val="single"/>
        </w:rPr>
        <w:t xml:space="preserve">    </w:t>
      </w:r>
      <w:r w:rsidRPr="00D7086C">
        <w:rPr>
          <w:rFonts w:ascii="宋体" w:hAnsi="宋体"/>
          <w:szCs w:val="21"/>
        </w:rPr>
        <w:t>（填“甲”或“乙”）为谷地。若右图所示环流为海陆间热力环流，则此时为</w:t>
      </w:r>
      <w:r w:rsidRPr="00D7086C">
        <w:rPr>
          <w:rFonts w:ascii="宋体" w:hAnsi="宋体"/>
          <w:szCs w:val="21"/>
          <w:u w:val="single"/>
        </w:rPr>
        <w:t xml:space="preserve">    </w:t>
      </w:r>
      <w:r w:rsidRPr="00D7086C">
        <w:rPr>
          <w:rFonts w:ascii="宋体" w:hAnsi="宋体"/>
          <w:szCs w:val="21"/>
        </w:rPr>
        <w:t>（填“白天”或“黑夜”）。</w:t>
      </w:r>
      <w:r w:rsidRPr="00D7086C">
        <w:rPr>
          <w:rFonts w:ascii="宋体" w:hAnsi="宋体" w:hint="eastAsia"/>
          <w:szCs w:val="21"/>
        </w:rPr>
        <w:t>（2分）</w:t>
      </w:r>
    </w:p>
    <w:p w:rsidR="004315DE" w:rsidRPr="00D7086C" w:rsidP="004315DE">
      <w:pPr>
        <w:spacing w:line="360" w:lineRule="auto"/>
        <w:jc w:val="left"/>
        <w:rPr>
          <w:rFonts w:ascii="宋体" w:hAnsi="宋体"/>
          <w:szCs w:val="21"/>
        </w:rPr>
        <w:sectPr w:rsidSect="00185C95">
          <w:footerReference w:type="even" r:id="rId33"/>
          <w:footerReference w:type="default" r:id="rId34"/>
          <w:type w:val="nextPage"/>
          <w:pgSz w:w="11906" w:h="16838"/>
          <w:pgMar w:top="1440" w:right="1800" w:bottom="1440" w:left="1800" w:header="851" w:footer="992" w:gutter="0"/>
          <w:pgNumType w:start="7"/>
          <w:cols w:space="425"/>
          <w:titlePg w:val="0"/>
          <w:docGrid w:type="lines" w:linePitch="312"/>
        </w:sectPr>
      </w:pPr>
      <w:r w:rsidRPr="00D7086C">
        <w:rPr>
          <w:rFonts w:ascii="宋体" w:hAnsi="宋体" w:hint="eastAsia"/>
          <w:szCs w:val="21"/>
        </w:rPr>
        <w:t>（</w:t>
      </w:r>
      <w:r w:rsidRPr="00D7086C">
        <w:rPr>
          <w:rFonts w:ascii="宋体" w:hAnsi="宋体"/>
          <w:szCs w:val="21"/>
        </w:rPr>
        <w:t>5</w:t>
      </w:r>
      <w:r w:rsidRPr="00D7086C">
        <w:rPr>
          <w:rFonts w:ascii="宋体" w:hAnsi="宋体" w:hint="eastAsia"/>
          <w:szCs w:val="21"/>
        </w:rPr>
        <w:t>）</w:t>
      </w:r>
      <w:r w:rsidRPr="00D7086C">
        <w:rPr>
          <w:rFonts w:ascii="宋体" w:hAnsi="宋体"/>
          <w:szCs w:val="21"/>
        </w:rPr>
        <w:t>此时甲、乙两地对应的天气状况分别是：甲地</w:t>
      </w:r>
      <w:r w:rsidRPr="00D7086C">
        <w:rPr>
          <w:rFonts w:ascii="宋体" w:hAnsi="宋体"/>
          <w:szCs w:val="21"/>
          <w:u w:val="single"/>
        </w:rPr>
        <w:t xml:space="preserve">    </w:t>
      </w:r>
      <w:r w:rsidRPr="00D7086C">
        <w:rPr>
          <w:rFonts w:ascii="宋体" w:hAnsi="宋体"/>
          <w:szCs w:val="21"/>
        </w:rPr>
        <w:t>（填“阴雨”或“晴朗”），乙地</w:t>
      </w:r>
      <w:r w:rsidRPr="00D7086C">
        <w:rPr>
          <w:rFonts w:ascii="宋体" w:hAnsi="宋体"/>
          <w:szCs w:val="21"/>
          <w:u w:val="single"/>
        </w:rPr>
        <w:t xml:space="preserve">    </w:t>
      </w:r>
    </w:p>
    <w:p w:rsidR="004315DE" w:rsidRPr="00D7086C" w:rsidP="004315DE">
      <w:pPr>
        <w:spacing w:line="360" w:lineRule="auto"/>
        <w:jc w:val="left"/>
        <w:rPr>
          <w:rFonts w:ascii="宋体" w:hAnsi="宋体"/>
          <w:szCs w:val="21"/>
        </w:rPr>
      </w:pPr>
      <w:r w:rsidRPr="00D7086C">
        <w:rPr>
          <w:rFonts w:ascii="宋体" w:hAnsi="宋体"/>
          <w:szCs w:val="21"/>
        </w:rPr>
        <w:t>（填“阴雨”或“晴朗”），两地气温日较差较小的是</w:t>
      </w:r>
      <w:r w:rsidRPr="00D7086C">
        <w:rPr>
          <w:rFonts w:ascii="宋体" w:hAnsi="宋体"/>
          <w:szCs w:val="21"/>
          <w:u w:val="single"/>
        </w:rPr>
        <w:t xml:space="preserve">    </w:t>
      </w:r>
      <w:r w:rsidRPr="00D7086C">
        <w:rPr>
          <w:rFonts w:ascii="宋体" w:hAnsi="宋体"/>
          <w:szCs w:val="21"/>
        </w:rPr>
        <w:t>地。</w:t>
      </w:r>
      <w:r w:rsidRPr="00D7086C">
        <w:rPr>
          <w:rFonts w:ascii="宋体" w:hAnsi="宋体" w:hint="eastAsia"/>
          <w:szCs w:val="21"/>
        </w:rPr>
        <w:t>（3分）</w:t>
      </w:r>
    </w:p>
    <w:p w:rsidR="004315DE" w:rsidRPr="00D7086C" w:rsidP="004315DE">
      <w:pPr>
        <w:spacing w:line="360" w:lineRule="auto"/>
        <w:jc w:val="left"/>
        <w:rPr>
          <w:rFonts w:ascii="宋体" w:hAnsi="宋体"/>
          <w:szCs w:val="21"/>
        </w:rPr>
      </w:pPr>
      <w:r w:rsidRPr="00D7086C">
        <w:rPr>
          <w:rFonts w:ascii="宋体" w:hAnsi="宋体"/>
          <w:szCs w:val="21"/>
        </w:rPr>
        <w:t>27．阅读图文材料，完成下列要求。</w:t>
      </w:r>
      <w:r w:rsidRPr="00D7086C">
        <w:rPr>
          <w:rFonts w:ascii="宋体" w:hAnsi="宋体" w:hint="eastAsia"/>
          <w:szCs w:val="21"/>
        </w:rPr>
        <w:t>（20分）</w:t>
      </w:r>
    </w:p>
    <w:p w:rsidR="004315DE" w:rsidRPr="00D7086C" w:rsidP="004315DE">
      <w:pPr>
        <w:spacing w:line="360" w:lineRule="auto"/>
        <w:ind w:firstLine="420"/>
        <w:jc w:val="left"/>
        <w:rPr>
          <w:rFonts w:ascii="宋体" w:hAnsi="宋体"/>
          <w:szCs w:val="21"/>
        </w:rPr>
      </w:pPr>
      <w:r w:rsidRPr="00D7086C">
        <w:rPr>
          <w:rFonts w:ascii="宋体" w:hAnsi="宋体"/>
          <w:szCs w:val="21"/>
        </w:rPr>
        <w:t>溶洞是指喀斯特地貌区的石灰岩被含有二氧化碳的流水所溶蚀而形成的天然洞穴。下图示意我国亚热带地区某喀斯特溶洞断面。该溶洞具有明显的分层结构，在不同高度分布着3层水平溶洞，从第一层溶洞至第三层溶洞形成时间由早到晚，水平溶洞存在规模差异。</w:t>
      </w:r>
    </w:p>
    <w:p w:rsidR="004315DE" w:rsidRPr="00D7086C" w:rsidP="004315DE">
      <w:pPr>
        <w:spacing w:line="360" w:lineRule="auto"/>
        <w:jc w:val="center"/>
        <w:rPr>
          <w:rFonts w:ascii="宋体" w:hAnsi="宋体"/>
          <w:szCs w:val="21"/>
        </w:rPr>
      </w:pPr>
      <w:r w:rsidRPr="00D7086C">
        <w:rPr>
          <w:rFonts w:ascii="宋体" w:hAnsi="宋体"/>
          <w:noProof/>
          <w:kern w:val="0"/>
          <w:szCs w:val="21"/>
        </w:rPr>
        <w:drawing>
          <wp:inline distT="0" distB="0" distL="0" distR="0">
            <wp:extent cx="3711187" cy="1602432"/>
            <wp:effectExtent l="0" t="0" r="3810" b="0"/>
            <wp:docPr id="18" name="图片 100037" descr="@@@e4cffb23-7929-475d-9c19-a39d42f849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0037" descr="@@@e4cffb23-7929-475d-9c19-a39d42f849cc"/>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3718435" cy="1605562"/>
                    </a:xfrm>
                    <a:prstGeom prst="rect">
                      <a:avLst/>
                    </a:prstGeom>
                    <a:noFill/>
                    <a:ln>
                      <a:noFill/>
                    </a:ln>
                  </pic:spPr>
                </pic:pic>
              </a:graphicData>
            </a:graphic>
          </wp:inline>
        </w:drawing>
      </w: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1</w:t>
      </w:r>
      <w:r w:rsidRPr="00D7086C">
        <w:rPr>
          <w:rFonts w:ascii="宋体" w:hAnsi="宋体" w:hint="eastAsia"/>
          <w:szCs w:val="21"/>
        </w:rPr>
        <w:t>）</w:t>
      </w:r>
      <w:r w:rsidRPr="00D7086C">
        <w:rPr>
          <w:rFonts w:ascii="宋体" w:hAnsi="宋体"/>
          <w:szCs w:val="21"/>
        </w:rPr>
        <w:t>从气候、地形和地质角度简述溶洞的形成条件。</w:t>
      </w:r>
      <w:r w:rsidRPr="00D7086C">
        <w:rPr>
          <w:rFonts w:ascii="宋体" w:hAnsi="宋体" w:hint="eastAsia"/>
          <w:szCs w:val="21"/>
        </w:rPr>
        <w:t>（6分）</w:t>
      </w:r>
    </w:p>
    <w:p w:rsidR="004315DE" w:rsidP="004315DE">
      <w:pPr>
        <w:spacing w:line="360" w:lineRule="auto"/>
        <w:jc w:val="left"/>
        <w:rPr>
          <w:rFonts w:ascii="宋体" w:hAnsi="宋体"/>
          <w:szCs w:val="21"/>
        </w:rPr>
      </w:pP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2</w:t>
      </w:r>
      <w:r w:rsidRPr="00D7086C">
        <w:rPr>
          <w:rFonts w:ascii="宋体" w:hAnsi="宋体" w:hint="eastAsia"/>
          <w:szCs w:val="21"/>
        </w:rPr>
        <w:t>）</w:t>
      </w:r>
      <w:r w:rsidRPr="00D7086C">
        <w:rPr>
          <w:rFonts w:ascii="宋体" w:hAnsi="宋体"/>
          <w:szCs w:val="21"/>
        </w:rPr>
        <w:t>推测第二层溶洞随时间推移可能发育的地貌景观。</w:t>
      </w:r>
      <w:r w:rsidRPr="00D7086C">
        <w:rPr>
          <w:rFonts w:ascii="宋体" w:hAnsi="宋体" w:hint="eastAsia"/>
          <w:szCs w:val="21"/>
        </w:rPr>
        <w:t>（6分）</w:t>
      </w:r>
    </w:p>
    <w:p w:rsidR="004315DE" w:rsidP="004315DE">
      <w:pPr>
        <w:spacing w:line="360" w:lineRule="auto"/>
        <w:jc w:val="left"/>
        <w:rPr>
          <w:rFonts w:ascii="宋体" w:hAnsi="宋体"/>
          <w:szCs w:val="21"/>
        </w:rPr>
      </w:pP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3</w:t>
      </w:r>
      <w:r w:rsidRPr="00D7086C">
        <w:rPr>
          <w:rFonts w:ascii="宋体" w:hAnsi="宋体" w:hint="eastAsia"/>
          <w:szCs w:val="21"/>
        </w:rPr>
        <w:t>）</w:t>
      </w:r>
      <w:r w:rsidRPr="00D7086C">
        <w:rPr>
          <w:rFonts w:ascii="宋体" w:hAnsi="宋体"/>
          <w:szCs w:val="21"/>
        </w:rPr>
        <w:t>简述图中第一层溶洞和第三层溶洞发育情况的差异。</w:t>
      </w:r>
      <w:r w:rsidRPr="00D7086C">
        <w:rPr>
          <w:rFonts w:ascii="宋体" w:hAnsi="宋体" w:hint="eastAsia"/>
          <w:szCs w:val="21"/>
        </w:rPr>
        <w:t>（8分）</w:t>
      </w:r>
    </w:p>
    <w:p w:rsidR="004315DE" w:rsidP="004315DE">
      <w:pPr>
        <w:spacing w:line="360" w:lineRule="auto"/>
        <w:jc w:val="left"/>
        <w:rPr>
          <w:rFonts w:ascii="宋体" w:hAnsi="宋体"/>
          <w:szCs w:val="21"/>
        </w:rPr>
      </w:pPr>
    </w:p>
    <w:p w:rsidR="004315DE" w:rsidP="004315DE">
      <w:pPr>
        <w:spacing w:line="360" w:lineRule="auto"/>
        <w:jc w:val="left"/>
        <w:rPr>
          <w:rFonts w:ascii="宋体" w:hAnsi="宋体"/>
          <w:szCs w:val="21"/>
        </w:rPr>
      </w:pPr>
    </w:p>
    <w:p w:rsidR="004315DE" w:rsidRPr="00D7086C" w:rsidP="004315DE">
      <w:pPr>
        <w:spacing w:line="360" w:lineRule="auto"/>
        <w:jc w:val="left"/>
        <w:rPr>
          <w:rFonts w:ascii="宋体" w:hAnsi="宋体"/>
          <w:szCs w:val="21"/>
        </w:rPr>
      </w:pPr>
      <w:r w:rsidRPr="00D7086C">
        <w:rPr>
          <w:rFonts w:ascii="宋体" w:hAnsi="宋体"/>
          <w:szCs w:val="21"/>
        </w:rPr>
        <w:t>28．阅读材料，完成下面小题。</w:t>
      </w:r>
      <w:r w:rsidRPr="00D7086C">
        <w:rPr>
          <w:rFonts w:ascii="宋体" w:hAnsi="宋体" w:hint="eastAsia"/>
          <w:szCs w:val="21"/>
        </w:rPr>
        <w:t>（20分）</w:t>
      </w:r>
    </w:p>
    <w:p w:rsidR="004315DE" w:rsidRPr="00D7086C" w:rsidP="004315DE">
      <w:pPr>
        <w:spacing w:line="360" w:lineRule="auto"/>
        <w:ind w:firstLine="420"/>
        <w:jc w:val="left"/>
        <w:rPr>
          <w:rFonts w:ascii="宋体" w:hAnsi="宋体"/>
          <w:szCs w:val="21"/>
        </w:rPr>
        <w:sectPr w:rsidSect="00185C95">
          <w:footerReference w:type="even" r:id="rId36"/>
          <w:footerReference w:type="default" r:id="rId37"/>
          <w:type w:val="nextPage"/>
          <w:pgSz w:w="11906" w:h="16838"/>
          <w:pgMar w:top="1440" w:right="1800" w:bottom="1440" w:left="1800" w:header="851" w:footer="992" w:gutter="0"/>
          <w:pgNumType w:start="8"/>
          <w:cols w:space="425"/>
          <w:titlePg w:val="0"/>
          <w:docGrid w:type="lines" w:linePitch="312"/>
        </w:sectPr>
      </w:pPr>
      <w:r w:rsidRPr="00D7086C">
        <w:rPr>
          <w:rFonts w:ascii="宋体" w:hAnsi="宋体"/>
          <w:szCs w:val="21"/>
        </w:rPr>
        <w:t>阳明山位于湖南省西南部，永州市近郊，属南岭支脉。周末某中学师生到该山地进行研学考察。考察中他们发现该地既有大量天然林也有部分人工林（指通过人工措施形成的森林）和天然次生林（指原始森林被破坏后，再次自然生长的森林）。丰富的植被能涵养水源，增加土壤的含水量，但根对水分的吸收和植物的蒸腾则会消耗土壤中的水分。植物根系密度的大小是影响深层土壤含水量大小的重要因素。通过实地考察和研究他们绘制了“不同林地土壤含水量随深度变化图（图左）”、“土壤与其他要素关系图（图右）”，据此完成下列问题。</w:t>
      </w:r>
    </w:p>
    <w:p w:rsidR="004315DE" w:rsidRPr="00D7086C" w:rsidP="004315DE">
      <w:pPr>
        <w:spacing w:line="360" w:lineRule="auto"/>
        <w:jc w:val="center"/>
        <w:rPr>
          <w:rFonts w:ascii="宋体" w:hAnsi="宋体"/>
          <w:szCs w:val="21"/>
        </w:rPr>
      </w:pPr>
      <w:r w:rsidRPr="00D7086C">
        <w:rPr>
          <w:rFonts w:ascii="宋体" w:hAnsi="宋体"/>
          <w:noProof/>
          <w:kern w:val="0"/>
          <w:szCs w:val="21"/>
        </w:rPr>
        <w:drawing>
          <wp:inline distT="0" distB="0" distL="0" distR="0">
            <wp:extent cx="4957956" cy="1839843"/>
            <wp:effectExtent l="0" t="0" r="0" b="8255"/>
            <wp:docPr id="19" name="图片 100039" descr="@@@0c0d120d-0c1b-48c0-a03b-65ec0a8af6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0039" descr="@@@0c0d120d-0c1b-48c0-a03b-65ec0a8af6d0"/>
                    <pic:cNvPicPr>
                      <a:picLocks noChangeAspect="1" noChangeArrowheads="1"/>
                    </pic:cNvPicPr>
                  </pic:nvPicPr>
                  <pic:blipFill>
                    <a:blip xmlns:r="http://schemas.openxmlformats.org/officeDocument/2006/relationships" r:embed="rId3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962341" cy="1841470"/>
                    </a:xfrm>
                    <a:prstGeom prst="rect">
                      <a:avLst/>
                    </a:prstGeom>
                    <a:noFill/>
                    <a:ln>
                      <a:noFill/>
                    </a:ln>
                  </pic:spPr>
                </pic:pic>
              </a:graphicData>
            </a:graphic>
          </wp:inline>
        </w:drawing>
      </w: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1</w:t>
      </w:r>
      <w:r w:rsidRPr="00D7086C">
        <w:rPr>
          <w:rFonts w:ascii="宋体" w:hAnsi="宋体" w:hint="eastAsia"/>
          <w:szCs w:val="21"/>
        </w:rPr>
        <w:t>）</w:t>
      </w:r>
      <w:r w:rsidRPr="00D7086C">
        <w:rPr>
          <w:rFonts w:ascii="宋体" w:hAnsi="宋体"/>
          <w:szCs w:val="21"/>
        </w:rPr>
        <w:t>说明丰富的植被能够增加土壤含水量的原因。</w:t>
      </w:r>
      <w:r w:rsidRPr="00D7086C">
        <w:rPr>
          <w:rFonts w:ascii="宋体" w:hAnsi="宋体" w:hint="eastAsia"/>
          <w:szCs w:val="21"/>
        </w:rPr>
        <w:t>（6分）</w:t>
      </w:r>
    </w:p>
    <w:p w:rsidR="004315DE" w:rsidP="004315DE">
      <w:pPr>
        <w:spacing w:line="360" w:lineRule="auto"/>
        <w:jc w:val="left"/>
        <w:rPr>
          <w:rFonts w:ascii="宋体" w:hAnsi="宋体"/>
          <w:szCs w:val="21"/>
        </w:rPr>
      </w:pP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2</w:t>
      </w:r>
      <w:r w:rsidRPr="00D7086C">
        <w:rPr>
          <w:rFonts w:ascii="宋体" w:hAnsi="宋体" w:hint="eastAsia"/>
          <w:szCs w:val="21"/>
        </w:rPr>
        <w:t>）</w:t>
      </w:r>
      <w:r w:rsidRPr="00D7086C">
        <w:rPr>
          <w:rFonts w:ascii="宋体" w:hAnsi="宋体"/>
          <w:szCs w:val="21"/>
        </w:rPr>
        <w:t>比较该山区人工林和天然次生林在土壤深度&gt;70cm时含水量的差异，并推测原因。</w:t>
      </w:r>
      <w:r w:rsidRPr="00D7086C">
        <w:rPr>
          <w:rFonts w:ascii="宋体" w:hAnsi="宋体" w:hint="eastAsia"/>
          <w:szCs w:val="21"/>
        </w:rPr>
        <w:t>（8分）</w:t>
      </w:r>
    </w:p>
    <w:p w:rsidR="004315DE" w:rsidP="004315DE">
      <w:pPr>
        <w:pStyle w:val="paragraph"/>
        <w:widowControl w:val="0"/>
        <w:spacing w:before="0" w:beforeAutospacing="0" w:after="0" w:afterAutospacing="0" w:line="360" w:lineRule="auto"/>
        <w:rPr>
          <w:rFonts w:ascii="宋体" w:eastAsia="宋体" w:hAnsi="宋体"/>
          <w:sz w:val="21"/>
          <w:szCs w:val="21"/>
        </w:rPr>
      </w:pPr>
    </w:p>
    <w:p w:rsidR="004315DE" w:rsidP="004315DE">
      <w:pPr>
        <w:pStyle w:val="paragraph"/>
        <w:widowControl w:val="0"/>
        <w:spacing w:before="0" w:beforeAutospacing="0" w:after="0" w:afterAutospacing="0" w:line="360" w:lineRule="auto"/>
        <w:rPr>
          <w:rFonts w:ascii="宋体" w:eastAsia="宋体" w:hAnsi="宋体"/>
          <w:sz w:val="21"/>
          <w:szCs w:val="21"/>
        </w:rPr>
      </w:pPr>
    </w:p>
    <w:p w:rsidR="004315DE" w:rsidP="004315DE">
      <w:pPr>
        <w:pStyle w:val="paragraph"/>
        <w:widowControl w:val="0"/>
        <w:spacing w:before="0" w:beforeAutospacing="0" w:after="0" w:afterAutospacing="0" w:line="360" w:lineRule="auto"/>
        <w:rPr>
          <w:rFonts w:ascii="宋体" w:eastAsia="宋体" w:hAnsi="宋体"/>
          <w:sz w:val="21"/>
        </w:rPr>
      </w:pPr>
      <w:r w:rsidRPr="00D7086C">
        <w:rPr>
          <w:rFonts w:ascii="宋体" w:eastAsia="宋体" w:hAnsi="宋体" w:hint="eastAsia"/>
          <w:sz w:val="21"/>
          <w:szCs w:val="21"/>
        </w:rPr>
        <w:t>（</w:t>
      </w:r>
      <w:r w:rsidRPr="00D7086C">
        <w:rPr>
          <w:rFonts w:ascii="宋体" w:eastAsia="宋体" w:hAnsi="宋体"/>
          <w:sz w:val="21"/>
          <w:szCs w:val="21"/>
        </w:rPr>
        <w:t>3</w:t>
      </w:r>
      <w:r w:rsidRPr="00D7086C">
        <w:rPr>
          <w:rFonts w:ascii="宋体" w:eastAsia="宋体" w:hAnsi="宋体" w:hint="eastAsia"/>
          <w:sz w:val="21"/>
          <w:szCs w:val="21"/>
        </w:rPr>
        <w:t>）</w:t>
      </w:r>
      <w:r w:rsidRPr="00D7086C">
        <w:rPr>
          <w:rFonts w:ascii="宋体" w:eastAsia="宋体" w:hAnsi="宋体"/>
          <w:sz w:val="21"/>
          <w:szCs w:val="21"/>
        </w:rPr>
        <w:t>通过考察，同学们发现该地土壤有机质含量少，试从气候角度分析成因。</w:t>
      </w:r>
      <w:r w:rsidRPr="00D7086C">
        <w:rPr>
          <w:rFonts w:ascii="宋体" w:eastAsia="宋体" w:hAnsi="宋体" w:hint="eastAsia"/>
          <w:sz w:val="21"/>
          <w:szCs w:val="21"/>
        </w:rPr>
        <w:t>（6分）</w:t>
      </w:r>
    </w:p>
    <w:p w:rsidR="004315DE" w:rsidRPr="00D7086C" w:rsidP="004315DE">
      <w:pPr>
        <w:pStyle w:val="paragraph"/>
        <w:widowControl w:val="0"/>
        <w:spacing w:before="0" w:beforeAutospacing="0" w:after="0" w:afterAutospacing="0" w:line="360" w:lineRule="auto"/>
        <w:jc w:val="center"/>
        <w:rPr>
          <w:rFonts w:ascii="宋体" w:eastAsia="宋体" w:hAnsi="宋体"/>
          <w:sz w:val="21"/>
        </w:rPr>
        <w:sectPr w:rsidSect="00185C95">
          <w:footerReference w:type="even" r:id="rId39"/>
          <w:footerReference w:type="default" r:id="rId40"/>
          <w:type w:val="nextPage"/>
          <w:pgSz w:w="11906" w:h="16838"/>
          <w:pgMar w:top="1440" w:right="1800" w:bottom="1440" w:left="1800" w:header="851" w:footer="992" w:gutter="0"/>
          <w:pgNumType w:start="9"/>
          <w:cols w:space="425"/>
          <w:titlePg w:val="0"/>
          <w:docGrid w:type="lines" w:linePitch="312"/>
        </w:sectPr>
      </w:pPr>
      <w:r>
        <w:rPr>
          <w:rFonts w:ascii="宋体" w:eastAsia="宋体" w:hAnsi="宋体"/>
          <w:sz w:val="21"/>
        </w:rPr>
        <w:br w:type="column"/>
      </w:r>
    </w:p>
    <w:p w:rsidR="004315DE" w:rsidRPr="00D7086C" w:rsidP="004315DE">
      <w:pPr>
        <w:pStyle w:val="paragraph"/>
        <w:widowControl w:val="0"/>
        <w:spacing w:before="0" w:beforeAutospacing="0" w:after="0" w:afterAutospacing="0" w:line="360" w:lineRule="auto"/>
        <w:jc w:val="center"/>
        <w:rPr>
          <w:rFonts w:ascii="宋体" w:eastAsia="宋体" w:hAnsi="宋体"/>
          <w:sz w:val="21"/>
        </w:rPr>
      </w:pPr>
      <w:r w:rsidRPr="00D7086C">
        <w:rPr>
          <w:rFonts w:ascii="宋体" w:eastAsia="宋体" w:hAnsi="宋体"/>
          <w:noProof/>
          <w:sz w:val="21"/>
        </w:rPr>
        <w:drawing>
          <wp:anchor distT="0" distB="0" distL="114300" distR="114300" simplePos="0" relativeHeight="251658240" behindDoc="0" locked="0" layoutInCell="1" allowOverlap="1">
            <wp:simplePos x="0" y="0"/>
            <wp:positionH relativeFrom="page">
              <wp:posOffset>10274300</wp:posOffset>
            </wp:positionH>
            <wp:positionV relativeFrom="page">
              <wp:posOffset>10795000</wp:posOffset>
            </wp:positionV>
            <wp:extent cx="292100" cy="330200"/>
            <wp:effectExtent l="0" t="0" r="0" b="0"/>
            <wp:wrapNone/>
            <wp:docPr id="20"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0012"/>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292100" cy="330200"/>
                    </a:xfrm>
                    <a:prstGeom prst="rect">
                      <a:avLst/>
                    </a:prstGeom>
                    <a:noFill/>
                  </pic:spPr>
                </pic:pic>
              </a:graphicData>
            </a:graphic>
            <wp14:sizeRelH relativeFrom="margin">
              <wp14:pctWidth>0</wp14:pctWidth>
            </wp14:sizeRelH>
            <wp14:sizeRelV relativeFrom="margin">
              <wp14:pctHeight>0</wp14:pctHeight>
            </wp14:sizeRelV>
          </wp:anchor>
        </w:drawing>
      </w:r>
      <w:r>
        <w:rPr>
          <w:rFonts w:ascii="宋体" w:eastAsia="宋体" w:hAnsi="宋体" w:hint="eastAsia"/>
          <w:sz w:val="21"/>
        </w:rPr>
        <w:t>——★ 参 考 答  案 ★ ——</w:t>
      </w:r>
    </w:p>
    <w:p w:rsidR="004315DE" w:rsidRPr="00D7086C" w:rsidP="004315DE">
      <w:pPr>
        <w:spacing w:line="360" w:lineRule="auto"/>
        <w:jc w:val="left"/>
        <w:rPr>
          <w:rFonts w:ascii="宋体" w:hAnsi="宋体"/>
          <w:szCs w:val="21"/>
        </w:rPr>
      </w:pPr>
      <w:r>
        <w:rPr>
          <w:rFonts w:ascii="宋体" w:hAnsi="宋体"/>
          <w:szCs w:val="21"/>
        </w:rPr>
        <w:t>〖答 案〗</w:t>
      </w:r>
      <w:r w:rsidRPr="00D7086C">
        <w:rPr>
          <w:rFonts w:ascii="宋体" w:hAnsi="宋体"/>
          <w:szCs w:val="21"/>
        </w:rPr>
        <w:t>1．C    2．A</w:t>
      </w:r>
    </w:p>
    <w:p w:rsidR="004315DE" w:rsidRPr="00D7086C" w:rsidP="004315DE">
      <w:pPr>
        <w:spacing w:line="360" w:lineRule="auto"/>
        <w:jc w:val="left"/>
        <w:rPr>
          <w:rFonts w:ascii="宋体" w:hAnsi="宋体"/>
          <w:szCs w:val="21"/>
        </w:rPr>
      </w:pPr>
      <w:r>
        <w:rPr>
          <w:rFonts w:ascii="宋体" w:hAnsi="宋体"/>
          <w:szCs w:val="21"/>
        </w:rPr>
        <w:t>〖解 析〗</w:t>
      </w:r>
      <w:r w:rsidRPr="00D7086C">
        <w:rPr>
          <w:rFonts w:ascii="宋体" w:hAnsi="宋体"/>
          <w:szCs w:val="21"/>
        </w:rPr>
        <w:t>1．6月，太阳直射点位于北半球，北半球各纬度月太阳辐射差异较小，甲为6月，B错误；甲靠近赤道的地区太阳月辐射量比乙小，A错误；12月，太阳直射点位于南半球，极地范围内月太阳辐射为0，乙为12月，D错误；12月，中纬度地区曲线变化快说明辐射变化梯度大，C正确。故选C。</w:t>
      </w:r>
    </w:p>
    <w:p w:rsidR="004315DE" w:rsidRPr="00D7086C" w:rsidP="004315DE">
      <w:pPr>
        <w:spacing w:line="360" w:lineRule="auto"/>
        <w:jc w:val="left"/>
        <w:rPr>
          <w:rFonts w:ascii="宋体" w:hAnsi="宋体"/>
          <w:szCs w:val="21"/>
        </w:rPr>
      </w:pPr>
      <w:r w:rsidRPr="00D7086C">
        <w:rPr>
          <w:rFonts w:ascii="宋体" w:hAnsi="宋体"/>
          <w:szCs w:val="21"/>
        </w:rPr>
        <w:t>2．太阳辐射为地球提供能量，太阳月总辐射量随纬度的变化特征直接导致了高低纬的热量差异，进而引起大气运动、降水差异、风向变化和洋流运动。综上所述，A正确，BCD错误，故选A。</w:t>
      </w:r>
    </w:p>
    <w:p w:rsidR="004315DE" w:rsidRPr="00D7086C" w:rsidP="004315DE">
      <w:pPr>
        <w:spacing w:line="360" w:lineRule="auto"/>
        <w:jc w:val="left"/>
        <w:rPr>
          <w:rFonts w:ascii="宋体" w:hAnsi="宋体"/>
          <w:szCs w:val="21"/>
        </w:rPr>
      </w:pPr>
      <w:r>
        <w:rPr>
          <w:rFonts w:ascii="宋体" w:hAnsi="宋体"/>
          <w:szCs w:val="21"/>
        </w:rPr>
        <w:t>〖答 案〗</w:t>
      </w:r>
      <w:r w:rsidRPr="00D7086C">
        <w:rPr>
          <w:rFonts w:ascii="宋体" w:hAnsi="宋体"/>
          <w:szCs w:val="21"/>
        </w:rPr>
        <w:t>3．A    4．B    5．C</w:t>
      </w:r>
    </w:p>
    <w:p w:rsidR="004315DE" w:rsidRPr="00D7086C" w:rsidP="004315DE">
      <w:pPr>
        <w:spacing w:line="360" w:lineRule="auto"/>
        <w:jc w:val="left"/>
        <w:rPr>
          <w:rFonts w:ascii="宋体" w:hAnsi="宋体"/>
          <w:szCs w:val="21"/>
        </w:rPr>
      </w:pPr>
      <w:r>
        <w:rPr>
          <w:rFonts w:ascii="宋体" w:hAnsi="宋体"/>
          <w:szCs w:val="21"/>
        </w:rPr>
        <w:t>〖解 析〗</w:t>
      </w:r>
      <w:r w:rsidRPr="00D7086C">
        <w:rPr>
          <w:rFonts w:ascii="宋体" w:hAnsi="宋体"/>
          <w:szCs w:val="21"/>
        </w:rPr>
        <w:t>3．根据顶高减去底高计算即得，一年中低悬逆温厚度为春季为128.2m，夏季120.0m，秋季105m，冬季为102.4m，A正确，BCD错误。故选A。</w:t>
      </w:r>
    </w:p>
    <w:p w:rsidR="004315DE" w:rsidRPr="00D7086C" w:rsidP="004315DE">
      <w:pPr>
        <w:spacing w:line="360" w:lineRule="auto"/>
        <w:jc w:val="left"/>
        <w:rPr>
          <w:rFonts w:ascii="宋体" w:hAnsi="宋体"/>
          <w:szCs w:val="21"/>
        </w:rPr>
      </w:pPr>
      <w:r w:rsidRPr="00D7086C">
        <w:rPr>
          <w:rFonts w:ascii="宋体" w:hAnsi="宋体"/>
          <w:szCs w:val="21"/>
        </w:rPr>
        <w:t>4．根据逆温强度即逆温层内每升高100m气温的递增率计算可得，秋季该地8时贴地逆温层的高度为127m，逆温强度每上升100m增温0.9℃，所以顶部的温度约为15℃+1.27×0.9℃=16.14℃，B正确，ACD错误。故选B。</w:t>
      </w:r>
    </w:p>
    <w:p w:rsidR="004315DE" w:rsidRPr="00D7086C" w:rsidP="004315DE">
      <w:pPr>
        <w:spacing w:line="360" w:lineRule="auto"/>
        <w:jc w:val="left"/>
        <w:rPr>
          <w:rFonts w:ascii="宋体" w:hAnsi="宋体"/>
          <w:szCs w:val="21"/>
        </w:rPr>
      </w:pPr>
      <w:r w:rsidRPr="00D7086C">
        <w:rPr>
          <w:rFonts w:ascii="宋体" w:hAnsi="宋体"/>
          <w:szCs w:val="21"/>
        </w:rPr>
        <w:t>5．该地8时贴地逆温层最大的季节为春季，春季早晨8点气温仍较低，而贴近逆温层距地面较近，由于近地面夜间辐射冷却的速度快，且8点时接受的太阳辐射较少，近地面的温度低于贴地层的大气温度，出现辐射逆温，故逆温发生概率最大的是辐射逆温，C正确，ABD错误。故选C。</w:t>
      </w:r>
    </w:p>
    <w:p w:rsidR="004315DE" w:rsidRPr="00D7086C" w:rsidP="004315DE">
      <w:pPr>
        <w:spacing w:line="360" w:lineRule="auto"/>
        <w:jc w:val="left"/>
        <w:rPr>
          <w:rFonts w:ascii="宋体" w:hAnsi="宋体"/>
          <w:szCs w:val="21"/>
        </w:rPr>
      </w:pPr>
      <w:r>
        <w:rPr>
          <w:rFonts w:ascii="宋体" w:hAnsi="宋体"/>
          <w:szCs w:val="21"/>
        </w:rPr>
        <w:t>〖答 案〗</w:t>
      </w:r>
      <w:r w:rsidRPr="00D7086C">
        <w:rPr>
          <w:rFonts w:ascii="宋体" w:hAnsi="宋体"/>
          <w:szCs w:val="21"/>
        </w:rPr>
        <w:t>6．C    7．D</w:t>
      </w:r>
    </w:p>
    <w:p w:rsidR="004315DE" w:rsidRPr="00D7086C" w:rsidP="004315DE">
      <w:pPr>
        <w:spacing w:line="360" w:lineRule="auto"/>
        <w:jc w:val="left"/>
        <w:rPr>
          <w:rFonts w:ascii="宋体" w:hAnsi="宋体"/>
          <w:szCs w:val="21"/>
        </w:rPr>
      </w:pPr>
      <w:r>
        <w:rPr>
          <w:rFonts w:ascii="宋体" w:hAnsi="宋体"/>
          <w:szCs w:val="21"/>
        </w:rPr>
        <w:t>〖解 析〗</w:t>
      </w:r>
      <w:r w:rsidRPr="00D7086C">
        <w:rPr>
          <w:rFonts w:ascii="宋体" w:hAnsi="宋体"/>
          <w:szCs w:val="21"/>
        </w:rPr>
        <w:t>6．“雨水银行”在雨季过滤并储蓄雨水，促进了水分的下渗，影响的水循环环节主要是下渗，C对；对水汽输送无影响，A错；在雨季过滤并储蓄雨水，是对已经降落的雨水进行利用，并没有干预降水的过程，B错；雨水储蓄后可以为城市绿地提高水源，利于城市绿地发展，影响植物蒸腾，但“过滤并储蓄雨水”本身对植被蒸腾影响不大，D错。故选C。</w:t>
      </w:r>
    </w:p>
    <w:p w:rsidR="004315DE" w:rsidRPr="00D7086C" w:rsidP="004315DE">
      <w:pPr>
        <w:spacing w:line="360" w:lineRule="auto"/>
        <w:jc w:val="left"/>
        <w:rPr>
          <w:rFonts w:ascii="宋体" w:hAnsi="宋体"/>
          <w:szCs w:val="21"/>
        </w:rPr>
      </w:pPr>
      <w:r w:rsidRPr="00D7086C">
        <w:rPr>
          <w:rFonts w:ascii="宋体" w:hAnsi="宋体"/>
          <w:szCs w:val="21"/>
        </w:rPr>
        <w:t>7．上海市建设“雨水银行”，将雨水存储起来，可以减少内涝发生，①正确；地表水通过“雨水银行”的过滤下渗到地下，改善地下水水质，②正确；“雨水银行”在雨季过滤并储蓄雨水，减少地表径流，可能降低汛期江河水位，③错误；“雨水银行”有助于绿地发展，会减轻城市热岛效应，④错误；综上，①②正确，故选D。</w:t>
      </w:r>
    </w:p>
    <w:p w:rsidR="004315DE" w:rsidRPr="00D7086C" w:rsidP="004315DE">
      <w:pPr>
        <w:spacing w:line="360" w:lineRule="auto"/>
        <w:jc w:val="left"/>
        <w:rPr>
          <w:rFonts w:ascii="宋体" w:hAnsi="宋体"/>
          <w:szCs w:val="21"/>
        </w:rPr>
        <w:sectPr w:rsidSect="00185C95">
          <w:footerReference w:type="even" r:id="rId42"/>
          <w:footerReference w:type="default" r:id="rId43"/>
          <w:type w:val="nextPage"/>
          <w:pgSz w:w="11906" w:h="16838"/>
          <w:pgMar w:top="1440" w:right="1800" w:bottom="1440" w:left="1800" w:header="851" w:footer="992" w:gutter="0"/>
          <w:pgNumType w:start="10"/>
          <w:cols w:space="425"/>
          <w:titlePg w:val="0"/>
          <w:docGrid w:type="lines" w:linePitch="312"/>
        </w:sectPr>
      </w:pPr>
      <w:r>
        <w:rPr>
          <w:rFonts w:ascii="宋体" w:hAnsi="宋体"/>
          <w:szCs w:val="21"/>
        </w:rPr>
        <w:t>〖答 案〗</w:t>
      </w:r>
      <w:r w:rsidRPr="00D7086C">
        <w:rPr>
          <w:rFonts w:ascii="宋体" w:hAnsi="宋体"/>
          <w:szCs w:val="21"/>
        </w:rPr>
        <w:t>8．C    9．B</w:t>
      </w:r>
    </w:p>
    <w:p w:rsidR="004315DE" w:rsidRPr="00D7086C" w:rsidP="004315DE">
      <w:pPr>
        <w:spacing w:line="360" w:lineRule="auto"/>
        <w:jc w:val="left"/>
        <w:rPr>
          <w:rFonts w:ascii="宋体" w:hAnsi="宋体"/>
          <w:szCs w:val="21"/>
        </w:rPr>
      </w:pPr>
      <w:r>
        <w:rPr>
          <w:rFonts w:ascii="宋体" w:hAnsi="宋体"/>
          <w:szCs w:val="21"/>
        </w:rPr>
        <w:t>〖解 析〗</w:t>
      </w:r>
      <w:r w:rsidRPr="00D7086C">
        <w:rPr>
          <w:rFonts w:ascii="宋体" w:hAnsi="宋体"/>
          <w:szCs w:val="21"/>
        </w:rPr>
        <w:t>8．当日、地、月三者成一直线时，一般潮差最大，A错误；读表可知，在盐官镇一天可以观看到两次潮涨、两次潮落，B错误； 中秋前后东南风加剧了钱塘江潮水上涨，C正确；钱塘江的喇叭状河口有利于潮水上涨，D错误。故选C。</w:t>
      </w:r>
    </w:p>
    <w:p w:rsidR="004315DE" w:rsidRPr="00D7086C" w:rsidP="004315DE">
      <w:pPr>
        <w:spacing w:line="360" w:lineRule="auto"/>
        <w:jc w:val="left"/>
        <w:rPr>
          <w:rFonts w:ascii="宋体" w:hAnsi="宋体"/>
          <w:szCs w:val="21"/>
        </w:rPr>
      </w:pPr>
      <w:r w:rsidRPr="00D7086C">
        <w:rPr>
          <w:rFonts w:ascii="宋体" w:hAnsi="宋体"/>
          <w:szCs w:val="21"/>
        </w:rPr>
        <w:t>9．潮水是咸水，不能利用潮水进行稻田灌溉，A错误；在潮间带发展海水养殖，B正确；大船可以涨潮时进港，落潮时水位较低，不利于出港，C错误；海水淡化任何季节都可以进行，D错误。故选B。</w:t>
      </w:r>
    </w:p>
    <w:p w:rsidR="004315DE" w:rsidRPr="00D7086C" w:rsidP="004315DE">
      <w:pPr>
        <w:spacing w:line="360" w:lineRule="auto"/>
        <w:jc w:val="left"/>
        <w:rPr>
          <w:rFonts w:ascii="宋体" w:hAnsi="宋体"/>
          <w:szCs w:val="21"/>
        </w:rPr>
      </w:pPr>
      <w:r>
        <w:rPr>
          <w:rFonts w:ascii="宋体" w:hAnsi="宋体"/>
          <w:szCs w:val="21"/>
        </w:rPr>
        <w:t>〖答 案〗</w:t>
      </w:r>
      <w:r w:rsidRPr="00D7086C">
        <w:rPr>
          <w:rFonts w:ascii="宋体" w:hAnsi="宋体"/>
          <w:szCs w:val="21"/>
        </w:rPr>
        <w:t>10．A    11．C</w:t>
      </w:r>
    </w:p>
    <w:p w:rsidR="004315DE" w:rsidRPr="00D7086C" w:rsidP="004315DE">
      <w:pPr>
        <w:spacing w:line="360" w:lineRule="auto"/>
        <w:jc w:val="left"/>
        <w:rPr>
          <w:rFonts w:ascii="宋体" w:hAnsi="宋体"/>
          <w:szCs w:val="21"/>
        </w:rPr>
      </w:pPr>
      <w:r>
        <w:rPr>
          <w:rFonts w:ascii="宋体" w:hAnsi="宋体"/>
          <w:szCs w:val="21"/>
        </w:rPr>
        <w:t>〖解 析〗</w:t>
      </w:r>
      <w:r w:rsidRPr="00D7086C">
        <w:rPr>
          <w:rFonts w:ascii="宋体" w:hAnsi="宋体"/>
          <w:szCs w:val="21"/>
        </w:rPr>
        <w:t>10．根据所学知识可知，冲积扇是流水沉积作用形成的，沉积物随着流水来到河流的出山口处，随着地势变缓、水流流速减慢，颗粒大的先沉积，颗粒小的后沉积。由图可知M地势高、N地势低，由M到N沉积物平均粒径由大变小，故选A。</w:t>
      </w:r>
    </w:p>
    <w:p w:rsidR="004315DE" w:rsidRPr="00D7086C" w:rsidP="004315DE">
      <w:pPr>
        <w:spacing w:line="360" w:lineRule="auto"/>
        <w:jc w:val="left"/>
        <w:rPr>
          <w:rFonts w:ascii="宋体" w:hAnsi="宋体"/>
          <w:szCs w:val="21"/>
        </w:rPr>
      </w:pPr>
      <w:r w:rsidRPr="00D7086C">
        <w:rPr>
          <w:rFonts w:ascii="宋体" w:hAnsi="宋体"/>
          <w:szCs w:val="21"/>
        </w:rPr>
        <w:t>11．据材料可知，与泉吉河相比，沙柳河流域面积广，河流径流量大，落差大，对地表的侵蚀能力强，携带沉积物多，冲积扇面积大，B错误，C正确；沙柳河与泉吉河所处流域植被和气候差异较小，河流汛期长短差别也较小，AD错误。故选C。</w:t>
      </w:r>
    </w:p>
    <w:p w:rsidR="004315DE" w:rsidRPr="00D7086C" w:rsidP="004315DE">
      <w:pPr>
        <w:spacing w:line="360" w:lineRule="auto"/>
        <w:jc w:val="left"/>
        <w:rPr>
          <w:rFonts w:ascii="宋体" w:hAnsi="宋体"/>
          <w:szCs w:val="21"/>
        </w:rPr>
      </w:pPr>
      <w:r>
        <w:rPr>
          <w:rFonts w:ascii="宋体" w:hAnsi="宋体"/>
          <w:szCs w:val="21"/>
        </w:rPr>
        <w:t>〖答 案〗</w:t>
      </w:r>
      <w:r w:rsidRPr="00D7086C">
        <w:rPr>
          <w:rFonts w:ascii="宋体" w:hAnsi="宋体"/>
          <w:szCs w:val="21"/>
        </w:rPr>
        <w:t>12．C    13．A</w:t>
      </w:r>
    </w:p>
    <w:p w:rsidR="004315DE" w:rsidRPr="00D7086C" w:rsidP="004315DE">
      <w:pPr>
        <w:spacing w:line="360" w:lineRule="auto"/>
        <w:jc w:val="left"/>
        <w:rPr>
          <w:rFonts w:ascii="宋体" w:hAnsi="宋体"/>
          <w:szCs w:val="21"/>
        </w:rPr>
      </w:pPr>
      <w:r>
        <w:rPr>
          <w:rFonts w:ascii="宋体" w:hAnsi="宋体"/>
          <w:szCs w:val="21"/>
        </w:rPr>
        <w:t>〖解 析〗</w:t>
      </w:r>
      <w:r w:rsidRPr="00D7086C">
        <w:rPr>
          <w:rFonts w:ascii="宋体" w:hAnsi="宋体"/>
          <w:szCs w:val="21"/>
        </w:rPr>
        <w:t>12．根据图中信息可知，等高距为5米，图中山峰的海拔为1035-1040m之间，A错误；③地海拔在1010-1005m之间，B错误，陡崖有4条等高线相交，相对高度为15-25米，区域内海拔最高为1040-1045m之间，在图中北部中间，最低海拔为990-995m之间，在图中南部中间，高差为45-55m之间，D错误。故选C。</w:t>
      </w:r>
    </w:p>
    <w:p w:rsidR="004315DE" w:rsidRPr="00D7086C" w:rsidP="004315DE">
      <w:pPr>
        <w:spacing w:line="360" w:lineRule="auto"/>
        <w:jc w:val="left"/>
        <w:rPr>
          <w:rFonts w:ascii="宋体" w:hAnsi="宋体"/>
          <w:szCs w:val="21"/>
        </w:rPr>
      </w:pPr>
      <w:r w:rsidRPr="00D7086C">
        <w:rPr>
          <w:rFonts w:ascii="宋体" w:hAnsi="宋体"/>
          <w:szCs w:val="21"/>
        </w:rPr>
        <w:t>13．由图中等高线的弯曲和疏密分布可知，①②之间为凹坡，②③之间为凸坡，②⑤之间为谷地，在②地可看到①⑤，看不到③；②④分别位于陡崖的上、下方，但②地不在陡崖边缘处，不能看见④，A正确，BCD错误，所以选A。</w:t>
      </w:r>
    </w:p>
    <w:p w:rsidR="004315DE" w:rsidRPr="00D7086C" w:rsidP="004315DE">
      <w:pPr>
        <w:spacing w:line="360" w:lineRule="auto"/>
        <w:jc w:val="left"/>
        <w:rPr>
          <w:rFonts w:ascii="宋体" w:hAnsi="宋体"/>
          <w:szCs w:val="21"/>
        </w:rPr>
      </w:pPr>
      <w:r>
        <w:rPr>
          <w:rFonts w:ascii="宋体" w:hAnsi="宋体"/>
          <w:szCs w:val="21"/>
        </w:rPr>
        <w:t>〖答 案〗</w:t>
      </w:r>
      <w:r w:rsidRPr="00D7086C">
        <w:rPr>
          <w:rFonts w:ascii="宋体" w:hAnsi="宋体"/>
          <w:szCs w:val="21"/>
        </w:rPr>
        <w:t>14．A    15．B</w:t>
      </w:r>
    </w:p>
    <w:p w:rsidR="004315DE" w:rsidRPr="00D7086C" w:rsidP="004315DE">
      <w:pPr>
        <w:spacing w:line="360" w:lineRule="auto"/>
        <w:jc w:val="left"/>
        <w:rPr>
          <w:rFonts w:ascii="宋体" w:hAnsi="宋体"/>
          <w:szCs w:val="21"/>
        </w:rPr>
      </w:pPr>
      <w:r>
        <w:rPr>
          <w:rFonts w:ascii="宋体" w:hAnsi="宋体"/>
          <w:szCs w:val="21"/>
        </w:rPr>
        <w:t>〖解 析〗</w:t>
      </w:r>
      <w:r w:rsidRPr="00D7086C">
        <w:rPr>
          <w:rFonts w:ascii="宋体" w:hAnsi="宋体"/>
          <w:szCs w:val="21"/>
        </w:rPr>
        <w:t>14．牛轭湖形成过程是河流摆动形成弯曲，河水不断冲刷与侵蚀河岸，河曲随之不断的发展，河曲愈来愈弯，河水冲刷与侵蚀最弯曲的河岸，河流遂截弯取直，河水从截弯取直的部位流走，原有的河曲被废弃，原有被废弃的河曲成了牛轭湖，因此，导致图中②阶段虚线处河道相连通的主要作用是流水侵蚀，故A正确，和流水的搬运、沉积，地壳下陷都关系不大，故BCD错，本题选A。</w:t>
      </w:r>
    </w:p>
    <w:p w:rsidR="004315DE" w:rsidRPr="00D7086C" w:rsidP="004315DE">
      <w:pPr>
        <w:spacing w:line="360" w:lineRule="auto"/>
        <w:jc w:val="left"/>
        <w:rPr>
          <w:rFonts w:ascii="宋体" w:hAnsi="宋体"/>
          <w:szCs w:val="21"/>
        </w:rPr>
        <w:sectPr w:rsidSect="00185C95">
          <w:footerReference w:type="even" r:id="rId44"/>
          <w:footerReference w:type="default" r:id="rId45"/>
          <w:type w:val="nextPage"/>
          <w:pgSz w:w="11906" w:h="16838"/>
          <w:pgMar w:top="1440" w:right="1800" w:bottom="1440" w:left="1800" w:header="851" w:footer="992" w:gutter="0"/>
          <w:pgNumType w:start="11"/>
          <w:cols w:space="425"/>
          <w:titlePg w:val="0"/>
          <w:docGrid w:type="lines" w:linePitch="312"/>
        </w:sectPr>
      </w:pPr>
    </w:p>
    <w:p w:rsidR="004315DE" w:rsidRPr="00D7086C" w:rsidP="004315DE">
      <w:pPr>
        <w:spacing w:line="360" w:lineRule="auto"/>
        <w:jc w:val="left"/>
        <w:rPr>
          <w:rFonts w:ascii="宋体" w:hAnsi="宋体"/>
          <w:szCs w:val="21"/>
        </w:rPr>
      </w:pPr>
      <w:r w:rsidRPr="00D7086C">
        <w:rPr>
          <w:rFonts w:ascii="宋体" w:hAnsi="宋体"/>
          <w:szCs w:val="21"/>
        </w:rPr>
        <w:t>15．地形平坦地区的河流侧蚀作用明显，容易在凹岸侵蚀，凸岸堆积，河水不断冲刷与侵蚀河岸，河曲随之不断发展，河曲越来越弯，河水在洪水期时很容易截弯取直的部分分流走，原有的河曲被废弃成了牛轭湖，故应该是地形因素造成的，B正确，和水文、气候和植被关系不大，故ACD错，本题选B。</w:t>
      </w:r>
    </w:p>
    <w:p w:rsidR="004315DE" w:rsidRPr="00D7086C" w:rsidP="004315DE">
      <w:pPr>
        <w:spacing w:line="360" w:lineRule="auto"/>
        <w:jc w:val="left"/>
        <w:rPr>
          <w:rFonts w:ascii="宋体" w:hAnsi="宋体"/>
          <w:szCs w:val="21"/>
        </w:rPr>
      </w:pPr>
      <w:r>
        <w:rPr>
          <w:rFonts w:ascii="宋体" w:hAnsi="宋体"/>
          <w:szCs w:val="21"/>
        </w:rPr>
        <w:t>〖答 案〗</w:t>
      </w:r>
      <w:r w:rsidRPr="00D7086C">
        <w:rPr>
          <w:rFonts w:ascii="宋体" w:hAnsi="宋体"/>
          <w:szCs w:val="21"/>
        </w:rPr>
        <w:t>16．A    17．C</w:t>
      </w:r>
    </w:p>
    <w:p w:rsidR="004315DE" w:rsidRPr="00D7086C" w:rsidP="004315DE">
      <w:pPr>
        <w:spacing w:line="360" w:lineRule="auto"/>
        <w:jc w:val="left"/>
        <w:rPr>
          <w:rFonts w:ascii="宋体" w:hAnsi="宋体"/>
          <w:szCs w:val="21"/>
        </w:rPr>
      </w:pPr>
      <w:r>
        <w:rPr>
          <w:rFonts w:ascii="宋体" w:hAnsi="宋体"/>
          <w:szCs w:val="21"/>
        </w:rPr>
        <w:t>〖解 析〗</w:t>
      </w:r>
      <w:r w:rsidRPr="00D7086C">
        <w:rPr>
          <w:rFonts w:ascii="宋体" w:hAnsi="宋体"/>
          <w:szCs w:val="21"/>
        </w:rPr>
        <w:t>16．喀斯特地貌是可溶性岩石在流水的溶蚀和淀积作用下形成的一种岩溶地貌，因此形成图中喀斯特地貌的主要外力作用是流水作用，与冰川作用、风力作用、海浪作用关系不大，A正确，BCD错误。故选A。</w:t>
      </w:r>
    </w:p>
    <w:p w:rsidR="004315DE" w:rsidRPr="00D7086C" w:rsidP="004315DE">
      <w:pPr>
        <w:spacing w:line="360" w:lineRule="auto"/>
        <w:jc w:val="left"/>
        <w:rPr>
          <w:rFonts w:ascii="宋体" w:hAnsi="宋体"/>
          <w:szCs w:val="21"/>
        </w:rPr>
      </w:pPr>
      <w:r w:rsidRPr="00D7086C">
        <w:rPr>
          <w:rFonts w:ascii="宋体" w:hAnsi="宋体"/>
          <w:szCs w:val="21"/>
        </w:rPr>
        <w:t>17．喀斯特地貌裂隙发育，地表水沿裂隙下渗，因此地表水缺乏，A错误。地表岩石裸露，土层较薄且贫瘠，B错误。“洞穴密布，暗河纵横，漏斗竖井天坑成群，锥状剑状奇峰无数”，材料信息表明喀斯特地貌区地质景观独特，旅游资源多样，适合发展旅游业，C正确。喀斯特地貌地表破碎，地形崎岖不平，耕地少且分散，D错误。故选C。</w:t>
      </w:r>
    </w:p>
    <w:p w:rsidR="004315DE" w:rsidRPr="00D7086C" w:rsidP="004315DE">
      <w:pPr>
        <w:spacing w:line="360" w:lineRule="auto"/>
        <w:jc w:val="left"/>
        <w:rPr>
          <w:rFonts w:ascii="宋体" w:hAnsi="宋体"/>
          <w:szCs w:val="21"/>
        </w:rPr>
      </w:pPr>
      <w:r>
        <w:rPr>
          <w:rFonts w:ascii="宋体" w:hAnsi="宋体"/>
          <w:szCs w:val="21"/>
        </w:rPr>
        <w:t>〖答 案〗</w:t>
      </w:r>
      <w:r w:rsidRPr="00D7086C">
        <w:rPr>
          <w:rFonts w:ascii="宋体" w:hAnsi="宋体"/>
          <w:szCs w:val="21"/>
        </w:rPr>
        <w:t>18．B    19．A</w:t>
      </w:r>
    </w:p>
    <w:p w:rsidR="004315DE" w:rsidRPr="00D7086C" w:rsidP="004315DE">
      <w:pPr>
        <w:spacing w:line="360" w:lineRule="auto"/>
        <w:jc w:val="left"/>
        <w:rPr>
          <w:rFonts w:ascii="宋体" w:hAnsi="宋体"/>
          <w:szCs w:val="21"/>
        </w:rPr>
      </w:pPr>
      <w:r>
        <w:rPr>
          <w:rFonts w:ascii="宋体" w:hAnsi="宋体"/>
          <w:szCs w:val="21"/>
        </w:rPr>
        <w:t>〖解 析〗</w:t>
      </w:r>
      <w:r w:rsidRPr="00D7086C">
        <w:rPr>
          <w:rFonts w:ascii="宋体" w:hAnsi="宋体"/>
          <w:szCs w:val="21"/>
        </w:rPr>
        <w:t>18．根据材料“当地林木个体高大，四季常绿，林冠整齐一致，樟科、山茶科等是这里的优势树种”可知，该地的天然植被类型是亚热带常绿阔叶林，B正确。故选B。</w:t>
      </w:r>
    </w:p>
    <w:p w:rsidR="004315DE" w:rsidRPr="00D7086C" w:rsidP="004315DE">
      <w:pPr>
        <w:spacing w:line="360" w:lineRule="auto"/>
        <w:jc w:val="left"/>
        <w:rPr>
          <w:rFonts w:ascii="宋体" w:hAnsi="宋体"/>
          <w:szCs w:val="21"/>
        </w:rPr>
      </w:pPr>
      <w:r w:rsidRPr="00D7086C">
        <w:rPr>
          <w:rFonts w:ascii="宋体" w:hAnsi="宋体"/>
          <w:szCs w:val="21"/>
        </w:rPr>
        <w:t>19．白天主要以吸热作用为主，吸热涉及到下垫面的性质，林内下垫面以树林为主，比热容小，增温慢；林外下垫面以石头为主，比热容大，增温快，所以林内升温小于林外，气温低盛行下沉气流导致气压高，A正确，B错误；树荫可以遮蔽阳光，但是林内不可能一点都没有光照，C错误；风大会起到降温作用，解释不了林外温度高，D错误，故选A。</w:t>
      </w:r>
    </w:p>
    <w:p w:rsidR="004315DE" w:rsidRPr="00D7086C" w:rsidP="004315DE">
      <w:pPr>
        <w:spacing w:line="360" w:lineRule="auto"/>
        <w:jc w:val="left"/>
        <w:rPr>
          <w:rFonts w:ascii="宋体" w:hAnsi="宋体"/>
          <w:szCs w:val="21"/>
        </w:rPr>
      </w:pPr>
      <w:r>
        <w:rPr>
          <w:rFonts w:ascii="宋体" w:hAnsi="宋体"/>
          <w:szCs w:val="21"/>
        </w:rPr>
        <w:t>〖答 案〗</w:t>
      </w:r>
      <w:r w:rsidRPr="00D7086C">
        <w:rPr>
          <w:rFonts w:ascii="宋体" w:hAnsi="宋体"/>
          <w:szCs w:val="21"/>
        </w:rPr>
        <w:t>20．C    21．D</w:t>
      </w:r>
    </w:p>
    <w:p w:rsidR="004315DE" w:rsidRPr="00D7086C" w:rsidP="004315DE">
      <w:pPr>
        <w:spacing w:line="360" w:lineRule="auto"/>
        <w:jc w:val="left"/>
        <w:rPr>
          <w:rFonts w:ascii="宋体" w:hAnsi="宋体"/>
          <w:szCs w:val="21"/>
        </w:rPr>
      </w:pPr>
      <w:r>
        <w:rPr>
          <w:rFonts w:ascii="宋体" w:hAnsi="宋体"/>
          <w:szCs w:val="21"/>
        </w:rPr>
        <w:t>〖解 析〗</w:t>
      </w:r>
      <w:r w:rsidRPr="00D7086C">
        <w:rPr>
          <w:rFonts w:ascii="宋体" w:hAnsi="宋体"/>
          <w:szCs w:val="21"/>
        </w:rPr>
        <w:t>20．在阶段Ⅰ，全为甲层，到阶段Ⅳ，甲层始终位于最底层，结合所学地理知识可知，甲层应为成土母质层，C正确。淀积层、淋溶层以及腐殖质层等并非在土壤形成初期就存在，也没有位于土壤剖面的最底层。故选C。</w:t>
      </w:r>
    </w:p>
    <w:p w:rsidR="004315DE" w:rsidRPr="00D7086C" w:rsidP="004315DE">
      <w:pPr>
        <w:spacing w:line="360" w:lineRule="auto"/>
        <w:jc w:val="left"/>
        <w:rPr>
          <w:rFonts w:ascii="宋体" w:hAnsi="宋体"/>
          <w:szCs w:val="21"/>
        </w:rPr>
      </w:pPr>
      <w:r w:rsidRPr="00D7086C">
        <w:rPr>
          <w:rFonts w:ascii="宋体" w:hAnsi="宋体"/>
          <w:szCs w:val="21"/>
        </w:rPr>
        <w:t>21．丁层为腐殖质层，多由动植物残体经微生物分解而形成，分解速度的快慢与气温等因素有关，所以影响丁层形成的主要因素有气候和生物，②④正确。腐殖质层的形成与成土母质关系不大，地形不是主要影响因素。故选D。</w:t>
      </w:r>
    </w:p>
    <w:p w:rsidR="004315DE" w:rsidRPr="00D7086C" w:rsidP="004315DE">
      <w:pPr>
        <w:spacing w:line="360" w:lineRule="auto"/>
        <w:jc w:val="left"/>
        <w:rPr>
          <w:rFonts w:ascii="宋体" w:hAnsi="宋体"/>
          <w:szCs w:val="21"/>
        </w:rPr>
      </w:pPr>
      <w:r>
        <w:rPr>
          <w:rFonts w:ascii="宋体" w:hAnsi="宋体"/>
          <w:szCs w:val="21"/>
        </w:rPr>
        <w:t>〖答 案〗</w:t>
      </w:r>
      <w:r w:rsidRPr="00D7086C">
        <w:rPr>
          <w:rFonts w:ascii="宋体" w:hAnsi="宋体"/>
          <w:szCs w:val="21"/>
        </w:rPr>
        <w:t>22．C    23．A</w:t>
      </w:r>
    </w:p>
    <w:p w:rsidR="004315DE" w:rsidRPr="00D7086C" w:rsidP="004315DE">
      <w:pPr>
        <w:spacing w:line="360" w:lineRule="auto"/>
        <w:jc w:val="left"/>
        <w:rPr>
          <w:rFonts w:ascii="宋体" w:hAnsi="宋体"/>
          <w:szCs w:val="21"/>
        </w:rPr>
      </w:pPr>
      <w:r>
        <w:rPr>
          <w:rFonts w:ascii="宋体" w:hAnsi="宋体"/>
          <w:szCs w:val="21"/>
        </w:rPr>
        <w:t>〖解 析〗</w:t>
      </w:r>
      <w:r w:rsidRPr="00D7086C">
        <w:rPr>
          <w:rFonts w:ascii="宋体" w:hAnsi="宋体"/>
          <w:szCs w:val="21"/>
        </w:rPr>
        <w:t>22．雨涝是指降雨使低洼地区积水、淹没的现象，而此次灾害是强降水导致河水流量突增引起的山洪，属于洪水灾害；这次灾害既与强降水有关，也与山区的地形有关，特别是山谷的集水作用；提前预报可对降水进行监测，及时发出灾害预警，降低灾害损失和人员伤亡，但不能避免灾害发生。综上所述，C正确。</w:t>
      </w:r>
    </w:p>
    <w:p w:rsidR="004315DE" w:rsidRPr="00D7086C" w:rsidP="004315DE">
      <w:pPr>
        <w:spacing w:line="360" w:lineRule="auto"/>
        <w:jc w:val="left"/>
        <w:rPr>
          <w:rFonts w:ascii="宋体" w:hAnsi="宋体"/>
          <w:szCs w:val="21"/>
        </w:rPr>
        <w:sectPr w:rsidSect="00185C95">
          <w:footerReference w:type="even" r:id="rId46"/>
          <w:footerReference w:type="default" r:id="rId47"/>
          <w:type w:val="nextPage"/>
          <w:pgSz w:w="11906" w:h="16838"/>
          <w:pgMar w:top="1440" w:right="1800" w:bottom="1440" w:left="1800" w:header="851" w:footer="992" w:gutter="0"/>
          <w:pgNumType w:start="12"/>
          <w:cols w:space="425"/>
          <w:titlePg w:val="0"/>
          <w:docGrid w:type="lines" w:linePitch="312"/>
        </w:sectPr>
      </w:pPr>
      <w:r w:rsidRPr="00D7086C">
        <w:rPr>
          <w:rFonts w:ascii="宋体" w:hAnsi="宋体"/>
          <w:szCs w:val="21"/>
        </w:rPr>
        <w:t>23．山区的强降水很可能诱发泥石流灾害；山洪与冻害、雷暴、地震无关。综上所述，A正确。</w:t>
      </w:r>
    </w:p>
    <w:p w:rsidR="004315DE" w:rsidRPr="00D7086C" w:rsidP="004315DE">
      <w:pPr>
        <w:spacing w:line="360" w:lineRule="auto"/>
        <w:jc w:val="left"/>
        <w:rPr>
          <w:rFonts w:ascii="宋体" w:hAnsi="宋体"/>
          <w:szCs w:val="21"/>
        </w:rPr>
      </w:pPr>
      <w:r>
        <w:rPr>
          <w:rFonts w:ascii="宋体" w:hAnsi="宋体"/>
          <w:szCs w:val="21"/>
        </w:rPr>
        <w:t>〖答 案〗</w:t>
      </w:r>
      <w:r w:rsidRPr="00D7086C">
        <w:rPr>
          <w:rFonts w:ascii="宋体" w:hAnsi="宋体"/>
          <w:szCs w:val="21"/>
        </w:rPr>
        <w:t>24．C    25．B</w:t>
      </w:r>
    </w:p>
    <w:p w:rsidR="004315DE" w:rsidRPr="00D7086C" w:rsidP="004315DE">
      <w:pPr>
        <w:spacing w:line="360" w:lineRule="auto"/>
        <w:jc w:val="left"/>
        <w:rPr>
          <w:rFonts w:ascii="宋体" w:hAnsi="宋体"/>
          <w:szCs w:val="21"/>
        </w:rPr>
      </w:pPr>
      <w:r>
        <w:rPr>
          <w:rFonts w:ascii="宋体" w:hAnsi="宋体"/>
          <w:szCs w:val="21"/>
        </w:rPr>
        <w:t>〖解 析〗</w:t>
      </w:r>
      <w:r w:rsidRPr="00D7086C">
        <w:rPr>
          <w:rFonts w:ascii="宋体" w:hAnsi="宋体"/>
          <w:szCs w:val="21"/>
        </w:rPr>
        <w:t>24．新疆位于我国西北地区，就救灾的全国位置而言，地位相对较弱，①错误；新疆是我国最大的省级行政区，区域面积大，如果只有一个救灾物资贮备库，可能造成救援滞后，②正确；经济条件落后会造成救灾物资生产供应能力差，不利于建设多个贮备库，③错误；由于面积广大及地形复杂造成新疆交通运输不便，救灾物资送达难度大，因此需增加救灾物资储备库，④正确。故②④，故选C。</w:t>
      </w:r>
    </w:p>
    <w:p w:rsidR="004315DE" w:rsidRPr="00D7086C" w:rsidP="004315DE">
      <w:pPr>
        <w:spacing w:line="360" w:lineRule="auto"/>
        <w:jc w:val="left"/>
        <w:rPr>
          <w:rFonts w:ascii="宋体" w:hAnsi="宋体"/>
          <w:szCs w:val="21"/>
        </w:rPr>
      </w:pPr>
      <w:r w:rsidRPr="00D7086C">
        <w:rPr>
          <w:rFonts w:ascii="宋体" w:hAnsi="宋体"/>
          <w:szCs w:val="21"/>
        </w:rPr>
        <w:t>25．成都作为四川的省级行政中心，交通便捷，救灾的辐射范围广，且经济发达，救灾物资的生产供应能力强，AD不符合题意；西南地区地质灾害多发、频发，其它自然灾害也多有发生，救灾需求大，C不符合题意；东部沿海很多发达城市技术及管理能力也很强，B符合题意。故选B。</w:t>
      </w:r>
    </w:p>
    <w:p w:rsidR="004315DE" w:rsidRPr="00D7086C" w:rsidP="004315DE">
      <w:pPr>
        <w:spacing w:line="360" w:lineRule="auto"/>
        <w:jc w:val="center"/>
        <w:rPr>
          <w:rFonts w:ascii="宋体" w:hAnsi="宋体"/>
          <w:szCs w:val="44"/>
        </w:rPr>
      </w:pPr>
      <w:r w:rsidRPr="00D7086C">
        <w:rPr>
          <w:rFonts w:ascii="宋体" w:hAnsi="宋体"/>
          <w:szCs w:val="44"/>
        </w:rPr>
        <w:t>第Ⅱ卷</w:t>
      </w:r>
    </w:p>
    <w:p w:rsidR="004315DE" w:rsidRPr="00D7086C" w:rsidP="004315DE">
      <w:pPr>
        <w:spacing w:line="360" w:lineRule="auto"/>
        <w:jc w:val="left"/>
        <w:rPr>
          <w:rFonts w:ascii="宋体" w:hAnsi="宋体"/>
          <w:szCs w:val="21"/>
        </w:rPr>
      </w:pPr>
      <w:r w:rsidRPr="00D7086C">
        <w:rPr>
          <w:rFonts w:ascii="宋体" w:hAnsi="宋体"/>
          <w:szCs w:val="21"/>
        </w:rPr>
        <w:t>26．</w:t>
      </w:r>
      <w:r>
        <w:rPr>
          <w:rFonts w:ascii="宋体" w:hAnsi="宋体"/>
          <w:szCs w:val="21"/>
        </w:rPr>
        <w:t>〖答 案〗</w:t>
      </w:r>
      <w:r w:rsidRPr="00D7086C">
        <w:rPr>
          <w:rFonts w:ascii="宋体" w:hAnsi="宋体" w:hint="eastAsia"/>
          <w:szCs w:val="21"/>
        </w:rPr>
        <w:t>（</w:t>
      </w:r>
      <w:r w:rsidRPr="00D7086C">
        <w:rPr>
          <w:rFonts w:ascii="宋体" w:hAnsi="宋体"/>
          <w:szCs w:val="21"/>
        </w:rPr>
        <w:t>1</w:t>
      </w:r>
      <w:r w:rsidRPr="00D7086C">
        <w:rPr>
          <w:rFonts w:ascii="宋体" w:hAnsi="宋体" w:hint="eastAsia"/>
          <w:szCs w:val="21"/>
        </w:rPr>
        <w:t>）</w:t>
      </w:r>
      <w:r w:rsidRPr="00D7086C">
        <w:rPr>
          <w:rFonts w:ascii="宋体" w:hAnsi="宋体"/>
          <w:szCs w:val="21"/>
        </w:rPr>
        <w:t xml:space="preserve"> A     B（2分）</w:t>
      </w: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2</w:t>
      </w:r>
      <w:r w:rsidRPr="00D7086C">
        <w:rPr>
          <w:rFonts w:ascii="宋体" w:hAnsi="宋体" w:hint="eastAsia"/>
          <w:szCs w:val="21"/>
        </w:rPr>
        <w:t>）</w:t>
      </w:r>
      <w:r w:rsidRPr="00D7086C">
        <w:rPr>
          <w:rFonts w:ascii="宋体" w:hAnsi="宋体"/>
          <w:szCs w:val="21"/>
        </w:rPr>
        <w:t>C（1分）</w:t>
      </w: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3</w:t>
      </w:r>
      <w:r w:rsidRPr="00D7086C">
        <w:rPr>
          <w:rFonts w:ascii="宋体" w:hAnsi="宋体" w:hint="eastAsia"/>
          <w:szCs w:val="21"/>
        </w:rPr>
        <w:t>）</w:t>
      </w:r>
      <w:r w:rsidRPr="00D7086C">
        <w:rPr>
          <w:rFonts w:ascii="宋体" w:hAnsi="宋体"/>
          <w:szCs w:val="21"/>
        </w:rPr>
        <w:t>下沉     上升（2分）</w:t>
      </w: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4</w:t>
      </w:r>
      <w:r w:rsidRPr="00D7086C">
        <w:rPr>
          <w:rFonts w:ascii="宋体" w:hAnsi="宋体" w:hint="eastAsia"/>
          <w:szCs w:val="21"/>
        </w:rPr>
        <w:t>）</w:t>
      </w:r>
      <w:r w:rsidRPr="00D7086C">
        <w:rPr>
          <w:rFonts w:ascii="宋体" w:hAnsi="宋体"/>
          <w:szCs w:val="21"/>
        </w:rPr>
        <w:t>甲     黑夜（2分）</w:t>
      </w:r>
    </w:p>
    <w:p w:rsidR="004315DE" w:rsidRPr="00D7086C" w:rsidP="004315DE">
      <w:pPr>
        <w:spacing w:line="360" w:lineRule="auto"/>
        <w:jc w:val="left"/>
        <w:rPr>
          <w:rFonts w:ascii="宋体" w:hAnsi="宋体"/>
          <w:szCs w:val="21"/>
        </w:rPr>
      </w:pPr>
      <w:r w:rsidRPr="00D7086C">
        <w:rPr>
          <w:rFonts w:ascii="宋体" w:hAnsi="宋体" w:hint="eastAsia"/>
          <w:szCs w:val="21"/>
        </w:rPr>
        <w:t>（</w:t>
      </w:r>
      <w:r w:rsidRPr="00D7086C">
        <w:rPr>
          <w:rFonts w:ascii="宋体" w:hAnsi="宋体"/>
          <w:szCs w:val="21"/>
        </w:rPr>
        <w:t>5</w:t>
      </w:r>
      <w:r w:rsidRPr="00D7086C">
        <w:rPr>
          <w:rFonts w:ascii="宋体" w:hAnsi="宋体" w:hint="eastAsia"/>
          <w:szCs w:val="21"/>
        </w:rPr>
        <w:t>）</w:t>
      </w:r>
      <w:r w:rsidRPr="00D7086C">
        <w:rPr>
          <w:rFonts w:ascii="宋体" w:hAnsi="宋体"/>
          <w:szCs w:val="21"/>
        </w:rPr>
        <w:t>晴朗     阴雨     乙（3分）</w:t>
      </w:r>
    </w:p>
    <w:p w:rsidR="004315DE" w:rsidRPr="00D7086C" w:rsidP="004315DE">
      <w:pPr>
        <w:spacing w:line="360" w:lineRule="auto"/>
        <w:jc w:val="left"/>
        <w:rPr>
          <w:rFonts w:ascii="宋体" w:hAnsi="宋体"/>
          <w:szCs w:val="21"/>
        </w:rPr>
      </w:pPr>
      <w:r w:rsidRPr="00D7086C">
        <w:rPr>
          <w:rFonts w:ascii="宋体" w:hAnsi="宋体"/>
          <w:szCs w:val="21"/>
        </w:rPr>
        <w:t>【</w:t>
      </w:r>
      <w:r>
        <w:rPr>
          <w:rFonts w:ascii="宋体" w:hAnsi="宋体"/>
          <w:szCs w:val="21"/>
        </w:rPr>
        <w:t>详 析</w:t>
      </w:r>
      <w:r w:rsidRPr="00D7086C">
        <w:rPr>
          <w:rFonts w:ascii="宋体" w:hAnsi="宋体"/>
          <w:szCs w:val="21"/>
        </w:rPr>
        <w:t>】（1）结合所学知识可知，气压随海拔升高而降低，因此可以判断BC高于AD，且B、D处等压线向上弯曲，故B高于C，D高于A，因此ABCD气压由高到低排序为BCDA，故最小的为A，最大的为B。</w:t>
      </w:r>
    </w:p>
    <w:p w:rsidR="004315DE" w:rsidRPr="00D7086C" w:rsidP="004315DE">
      <w:pPr>
        <w:spacing w:line="360" w:lineRule="auto"/>
        <w:jc w:val="left"/>
        <w:rPr>
          <w:rFonts w:ascii="宋体" w:hAnsi="宋体"/>
          <w:szCs w:val="21"/>
        </w:rPr>
      </w:pPr>
      <w:r w:rsidRPr="00D7086C">
        <w:rPr>
          <w:rFonts w:ascii="宋体" w:hAnsi="宋体"/>
          <w:szCs w:val="21"/>
        </w:rPr>
        <w:t>（2）结合上题分析，同一水平面上C处气压比B处低，说明C处气流上升，是因为气温较高。</w:t>
      </w:r>
    </w:p>
    <w:p w:rsidR="004315DE" w:rsidRPr="00D7086C" w:rsidP="004315DE">
      <w:pPr>
        <w:spacing w:line="360" w:lineRule="auto"/>
        <w:jc w:val="left"/>
        <w:rPr>
          <w:rFonts w:ascii="宋体" w:hAnsi="宋体"/>
          <w:szCs w:val="21"/>
        </w:rPr>
      </w:pPr>
      <w:r w:rsidRPr="00D7086C">
        <w:rPr>
          <w:rFonts w:ascii="宋体" w:hAnsi="宋体"/>
          <w:szCs w:val="21"/>
        </w:rPr>
        <w:t>（3）读图可知，甲处等压面向上弯曲，说明甲处为高气压，应是气流下沉影响形成的；乙处等压面向下弯曲，说明乙处为低气压，应是气流上升形成的。</w:t>
      </w:r>
    </w:p>
    <w:p w:rsidR="004315DE" w:rsidRPr="00D7086C" w:rsidP="004315DE">
      <w:pPr>
        <w:spacing w:line="360" w:lineRule="auto"/>
        <w:jc w:val="left"/>
        <w:rPr>
          <w:rFonts w:ascii="宋体" w:hAnsi="宋体"/>
          <w:szCs w:val="21"/>
        </w:rPr>
      </w:pPr>
      <w:r w:rsidRPr="00D7086C">
        <w:rPr>
          <w:rFonts w:ascii="宋体" w:hAnsi="宋体"/>
          <w:szCs w:val="21"/>
        </w:rPr>
        <w:t>（4）结合上题分析，甲处气流下沉，说明其气温较低，乙处气流上升，说明其气温较高。若为山谷风，白天山坡受热快，气温高，山谷受热慢，气温低，故甲为山谷，乙为山坡。若为海陆风，说明甲处（陆地）此时气温低，乙处（海洋）此时气温高，故此时应为夜晚。</w:t>
      </w:r>
    </w:p>
    <w:p w:rsidR="004315DE" w:rsidRPr="00D7086C" w:rsidP="004315DE">
      <w:pPr>
        <w:spacing w:line="360" w:lineRule="auto"/>
        <w:jc w:val="left"/>
        <w:rPr>
          <w:rFonts w:ascii="宋体" w:hAnsi="宋体"/>
          <w:szCs w:val="21"/>
        </w:rPr>
      </w:pPr>
      <w:r w:rsidRPr="00D7086C">
        <w:rPr>
          <w:rFonts w:ascii="宋体" w:hAnsi="宋体"/>
          <w:szCs w:val="21"/>
        </w:rPr>
        <w:t>（5）结合上题分析，乙地垂直方向上，气流受热膨胀上升，高空温度低，水汽凝结，形成阴雨；甲地气流下沉，气温升高，所以水汽无法凝结，故降水少，天气晴朗。乙地多阴雨天气，白天大气对太阳辐射的削弱作用强，到达地面的太阳辐射少，气温低，夜晚大气对地面的保温作用强，气温高，故昼夜温差较小。</w:t>
      </w:r>
      <w:r w:rsidRPr="00D7086C">
        <w:rPr>
          <w:rFonts w:ascii="宋体" w:hAnsi="宋体"/>
          <w:szCs w:val="21"/>
        </w:rPr>
        <w:br/>
      </w:r>
      <w:r w:rsidRPr="00D7086C">
        <w:rPr>
          <w:rFonts w:ascii="宋体" w:hAnsi="宋体"/>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https://d.book118.com/788046007106006042</w:t>
        </w:r>
      </w:hyperlink>
    </w:p>
    <w:p w:rsidR="004315DE" w:rsidRPr="00D7086C" w:rsidP="004315DE">
      <w:pPr>
        <w:spacing w:line="360" w:lineRule="auto"/>
        <w:jc w:val="left"/>
        <w:rPr>
          <w:rFonts w:ascii="宋体" w:hAnsi="宋体"/>
          <w:szCs w:val="21"/>
        </w:rPr>
      </w:pPr>
    </w:p>
    <w:sectPr w:rsidSect="00185C95">
      <w:footerReference w:type="even" r:id="rId49"/>
      <w:footerReference w:type="default" r:id="rId50"/>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A2FF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A2FF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A2FF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A2FF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A2FF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A2FF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A2FF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A2FF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A2FF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A2FF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A2FF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A2FF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2FF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FF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A2FF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454"/>
    <w:rsid w:val="00030A4C"/>
    <w:rsid w:val="000B0E5D"/>
    <w:rsid w:val="000E68E3"/>
    <w:rsid w:val="0015213C"/>
    <w:rsid w:val="00185C95"/>
    <w:rsid w:val="00196ED8"/>
    <w:rsid w:val="003461D6"/>
    <w:rsid w:val="00377D89"/>
    <w:rsid w:val="003C064D"/>
    <w:rsid w:val="004315DE"/>
    <w:rsid w:val="006B4E3B"/>
    <w:rsid w:val="007338C7"/>
    <w:rsid w:val="007A2FF7"/>
    <w:rsid w:val="0086398F"/>
    <w:rsid w:val="00870DB0"/>
    <w:rsid w:val="00881DD8"/>
    <w:rsid w:val="008D67C3"/>
    <w:rsid w:val="0094686F"/>
    <w:rsid w:val="00953DCE"/>
    <w:rsid w:val="009F7480"/>
    <w:rsid w:val="00A25DBE"/>
    <w:rsid w:val="00A52CE7"/>
    <w:rsid w:val="00AA1372"/>
    <w:rsid w:val="00AE74AA"/>
    <w:rsid w:val="00BF2D1B"/>
    <w:rsid w:val="00C53F14"/>
    <w:rsid w:val="00C7682A"/>
    <w:rsid w:val="00C8075C"/>
    <w:rsid w:val="00C82D71"/>
    <w:rsid w:val="00D7086C"/>
    <w:rsid w:val="00E2207D"/>
    <w:rsid w:val="00E614A0"/>
    <w:rsid w:val="00F20185"/>
    <w:rsid w:val="00F26454"/>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paragraph" w:styleId="BlockText">
    <w:name w:val="Block Text"/>
    <w:basedOn w:val="Normal"/>
    <w:uiPriority w:val="99"/>
    <w:semiHidden/>
    <w:qFormat/>
    <w:rsid w:val="00F26454"/>
    <w:pPr>
      <w:spacing w:after="120"/>
      <w:ind w:left="1440" w:right="700" w:leftChars="700" w:rightChars="700"/>
    </w:pPr>
  </w:style>
  <w:style w:type="paragraph" w:customStyle="1" w:styleId="paragraph">
    <w:name w:val="paragraph"/>
    <w:basedOn w:val="Normal"/>
    <w:semiHidden/>
    <w:rsid w:val="00F26454"/>
    <w:pPr>
      <w:widowControl/>
      <w:spacing w:before="100" w:beforeAutospacing="1" w:after="100" w:afterAutospacing="1"/>
      <w:jc w:val="left"/>
    </w:pPr>
    <w:rPr>
      <w:rFonts w:ascii="等线" w:eastAsia="等线" w:hAnsi="等线"/>
      <w:kern w:val="0"/>
      <w:sz w:val="24"/>
      <w:szCs w:val="24"/>
    </w:rPr>
  </w:style>
  <w:style w:type="character" w:styleId="PageNumber">
    <w:name w:val="page number"/>
    <w:basedOn w:val="DefaultParagraphFont"/>
    <w:uiPriority w:val="99"/>
    <w:semiHidden/>
    <w:unhideWhenUsed/>
    <w:rsid w:val="007A2F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footer" Target="footer9.xml" /><Relationship Id="rId25" Type="http://schemas.openxmlformats.org/officeDocument/2006/relationships/footer" Target="footer10.xml" /><Relationship Id="rId26" Type="http://schemas.openxmlformats.org/officeDocument/2006/relationships/image" Target="media/image13.png" /><Relationship Id="rId27" Type="http://schemas.openxmlformats.org/officeDocument/2006/relationships/image" Target="media/image14.png"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image" Target="media/image18.png" /><Relationship Id="rId36" Type="http://schemas.openxmlformats.org/officeDocument/2006/relationships/footer" Target="footer15.xml" /><Relationship Id="rId37" Type="http://schemas.openxmlformats.org/officeDocument/2006/relationships/footer" Target="footer16.xml" /><Relationship Id="rId38" Type="http://schemas.openxmlformats.org/officeDocument/2006/relationships/image" Target="media/image19.png"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footer" Target="footer18.xml" /><Relationship Id="rId41" Type="http://schemas.openxmlformats.org/officeDocument/2006/relationships/image" Target="media/image20.png"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footer" Target="footer21.xml" /><Relationship Id="rId45" Type="http://schemas.openxmlformats.org/officeDocument/2006/relationships/footer" Target="footer22.xml" /><Relationship Id="rId46" Type="http://schemas.openxmlformats.org/officeDocument/2006/relationships/footer" Target="footer23.xml" /><Relationship Id="rId47" Type="http://schemas.openxmlformats.org/officeDocument/2006/relationships/footer" Target="footer24.xml" /><Relationship Id="rId48" Type="http://schemas.openxmlformats.org/officeDocument/2006/relationships/hyperlink" Target="https://d.book118.com/788046007106006042" TargetMode="External" /><Relationship Id="rId49" Type="http://schemas.openxmlformats.org/officeDocument/2006/relationships/footer" Target="footer25.xml" /><Relationship Id="rId5" Type="http://schemas.openxmlformats.org/officeDocument/2006/relationships/footer" Target="footer1.xml" /><Relationship Id="rId50" Type="http://schemas.openxmlformats.org/officeDocument/2006/relationships/footer" Target="footer26.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17</Pages>
  <Words>3009</Words>
  <Characters>17156</Characters>
  <Application>Microsoft Office Word</Application>
  <DocSecurity>0</DocSecurity>
  <Lines>142</Lines>
  <Paragraphs>40</Paragraphs>
  <ScaleCrop>false</ScaleCrop>
  <Manager>高级中学名校试卷</Manager>
  <Company>高级中学名校试卷</Company>
  <LinksUpToDate>false</LinksUpToDate>
  <CharactersWithSpaces>20125</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dcterms:created xsi:type="dcterms:W3CDTF">2024-01-08T02:59:00Z</dcterms:created>
  <dcterms:modified xsi:type="dcterms:W3CDTF">2024-02-27T01:44:00Z</dcterms:modified>
  <cp:category>高级中学名校试卷</cp:category>
</cp:coreProperties>
</file>