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多功能抑尘车项目规划设计方案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 w:history="1">
        <w:r>
          <w:rPr>
            <w:rFonts w:ascii="仿宋" w:eastAsia="仿宋" w:hAnsi="仿宋" w:cs="仿宋" w:hint="eastAsia"/>
            <w:lang w:eastAsia="zh-CN"/>
          </w:rPr>
          <w:t>前言</w:t>
        </w:r>
        <w:r>
          <w:tab/>
        </w:r>
        <w:r>
          <w:fldChar w:fldCharType="begin"/>
        </w:r>
        <w:r>
          <w:instrText xml:space="preserve"> PAGEREF _Toc180 \h </w:instrText>
        </w:r>
        <w:r>
          <w:fldChar w:fldCharType="separate"/>
        </w:r>
        <w:r>
          <w:t>3</w:t>
        </w:r>
        <w:r>
          <w:fldChar w:fldCharType="end"/>
        </w:r>
      </w:hyperlink>
    </w:p>
    <w:p>
      <w:pPr>
        <w:pStyle w:val="TOC1"/>
        <w:tabs>
          <w:tab w:val="right" w:leader="dot" w:pos="8306"/>
        </w:tabs>
      </w:pPr>
      <w:hyperlink w:anchor="_Toc13489" w:history="1">
        <w:r>
          <w:rPr>
            <w:rFonts w:ascii="仿宋" w:eastAsia="仿宋" w:hAnsi="仿宋" w:cs="仿宋" w:hint="eastAsia"/>
            <w:lang w:eastAsia="zh-CN"/>
          </w:rPr>
          <w:t>一、工艺说明</w:t>
        </w:r>
        <w:r>
          <w:tab/>
        </w:r>
        <w:r>
          <w:fldChar w:fldCharType="begin"/>
        </w:r>
        <w:r>
          <w:instrText xml:space="preserve"> PAGEREF _Toc13489 \h </w:instrText>
        </w:r>
        <w:r>
          <w:fldChar w:fldCharType="separate"/>
        </w:r>
        <w:r>
          <w:t>3</w:t>
        </w:r>
        <w:r>
          <w:fldChar w:fldCharType="end"/>
        </w:r>
      </w:hyperlink>
    </w:p>
    <w:p>
      <w:pPr>
        <w:pStyle w:val="TOC2"/>
        <w:tabs>
          <w:tab w:val="right" w:leader="dot" w:pos="8306"/>
        </w:tabs>
      </w:pPr>
      <w:hyperlink w:anchor="_Toc461" w:history="1">
        <w:r>
          <w:rPr>
            <w:rFonts w:ascii="仿宋" w:eastAsia="仿宋" w:hAnsi="仿宋" w:cs="仿宋" w:hint="eastAsia"/>
            <w:lang w:eastAsia="zh-CN"/>
          </w:rPr>
          <w:t>(一)、技术管理特点</w:t>
        </w:r>
        <w:r>
          <w:tab/>
        </w:r>
        <w:r>
          <w:fldChar w:fldCharType="begin"/>
        </w:r>
        <w:r>
          <w:instrText xml:space="preserve"> PAGEREF _Toc461 \h </w:instrText>
        </w:r>
        <w:r>
          <w:fldChar w:fldCharType="separate"/>
        </w:r>
        <w:r>
          <w:t>3</w:t>
        </w:r>
        <w:r>
          <w:fldChar w:fldCharType="end"/>
        </w:r>
      </w:hyperlink>
    </w:p>
    <w:p>
      <w:pPr>
        <w:pStyle w:val="TOC2"/>
        <w:tabs>
          <w:tab w:val="right" w:leader="dot" w:pos="8306"/>
        </w:tabs>
      </w:pPr>
      <w:hyperlink w:anchor="_Toc13423" w:history="1">
        <w:r>
          <w:rPr>
            <w:rFonts w:ascii="仿宋" w:eastAsia="仿宋" w:hAnsi="仿宋" w:cs="仿宋" w:hint="eastAsia"/>
            <w:lang w:eastAsia="zh-CN"/>
          </w:rPr>
          <w:t>(二)、多功能抑尘车项目工艺技术设计方案</w:t>
        </w:r>
        <w:r>
          <w:tab/>
        </w:r>
        <w:r>
          <w:fldChar w:fldCharType="begin"/>
        </w:r>
        <w:r>
          <w:instrText xml:space="preserve"> PAGEREF _Toc13423 \h </w:instrText>
        </w:r>
        <w:r>
          <w:fldChar w:fldCharType="separate"/>
        </w:r>
        <w:r>
          <w:t>4</w:t>
        </w:r>
        <w:r>
          <w:fldChar w:fldCharType="end"/>
        </w:r>
      </w:hyperlink>
    </w:p>
    <w:p>
      <w:pPr>
        <w:pStyle w:val="TOC2"/>
        <w:tabs>
          <w:tab w:val="right" w:leader="dot" w:pos="8306"/>
        </w:tabs>
      </w:pPr>
      <w:hyperlink w:anchor="_Toc3866" w:history="1">
        <w:r>
          <w:rPr>
            <w:rFonts w:ascii="仿宋" w:eastAsia="仿宋" w:hAnsi="仿宋" w:cs="仿宋" w:hint="eastAsia"/>
            <w:lang w:eastAsia="zh-CN"/>
          </w:rPr>
          <w:t>(三)、设备选型方案</w:t>
        </w:r>
        <w:r>
          <w:tab/>
        </w:r>
        <w:r>
          <w:fldChar w:fldCharType="begin"/>
        </w:r>
        <w:r>
          <w:instrText xml:space="preserve"> PAGEREF _Toc3866 \h </w:instrText>
        </w:r>
        <w:r>
          <w:fldChar w:fldCharType="separate"/>
        </w:r>
        <w:r>
          <w:t>5</w:t>
        </w:r>
        <w:r>
          <w:fldChar w:fldCharType="end"/>
        </w:r>
      </w:hyperlink>
    </w:p>
    <w:p>
      <w:pPr>
        <w:pStyle w:val="TOC1"/>
        <w:tabs>
          <w:tab w:val="right" w:leader="dot" w:pos="8306"/>
        </w:tabs>
      </w:pPr>
      <w:hyperlink w:anchor="_Toc9753" w:history="1">
        <w:r>
          <w:rPr>
            <w:rFonts w:ascii="仿宋" w:eastAsia="仿宋" w:hAnsi="仿宋" w:cs="仿宋" w:hint="eastAsia"/>
            <w:lang w:eastAsia="zh-CN"/>
          </w:rPr>
          <w:t>二、多功能抑尘车项目概论</w:t>
        </w:r>
        <w:r>
          <w:tab/>
        </w:r>
        <w:r>
          <w:fldChar w:fldCharType="begin"/>
        </w:r>
        <w:r>
          <w:instrText xml:space="preserve"> PAGEREF _Toc9753 \h </w:instrText>
        </w:r>
        <w:r>
          <w:fldChar w:fldCharType="separate"/>
        </w:r>
        <w:r>
          <w:t>7</w:t>
        </w:r>
        <w:r>
          <w:fldChar w:fldCharType="end"/>
        </w:r>
      </w:hyperlink>
    </w:p>
    <w:p>
      <w:pPr>
        <w:pStyle w:val="TOC2"/>
        <w:tabs>
          <w:tab w:val="right" w:leader="dot" w:pos="8306"/>
        </w:tabs>
      </w:pPr>
      <w:hyperlink w:anchor="_Toc12298" w:history="1">
        <w:r>
          <w:rPr>
            <w:rFonts w:ascii="仿宋" w:eastAsia="仿宋" w:hAnsi="仿宋" w:cs="仿宋" w:hint="eastAsia"/>
            <w:lang w:eastAsia="zh-CN"/>
          </w:rPr>
          <w:t>(一)、多功能抑尘车项目概况</w:t>
        </w:r>
        <w:r>
          <w:tab/>
        </w:r>
        <w:r>
          <w:fldChar w:fldCharType="begin"/>
        </w:r>
        <w:r>
          <w:instrText xml:space="preserve"> PAGEREF _Toc12298 \h </w:instrText>
        </w:r>
        <w:r>
          <w:fldChar w:fldCharType="separate"/>
        </w:r>
        <w:r>
          <w:t>7</w:t>
        </w:r>
        <w:r>
          <w:fldChar w:fldCharType="end"/>
        </w:r>
      </w:hyperlink>
    </w:p>
    <w:p>
      <w:pPr>
        <w:pStyle w:val="TOC2"/>
        <w:tabs>
          <w:tab w:val="right" w:leader="dot" w:pos="8306"/>
        </w:tabs>
      </w:pPr>
      <w:hyperlink w:anchor="_Toc6554" w:history="1">
        <w:r>
          <w:rPr>
            <w:rFonts w:ascii="仿宋" w:eastAsia="仿宋" w:hAnsi="仿宋" w:cs="仿宋" w:hint="eastAsia"/>
            <w:lang w:eastAsia="zh-CN"/>
          </w:rPr>
          <w:t>(二)、多功能抑尘车项目目标</w:t>
        </w:r>
        <w:r>
          <w:tab/>
        </w:r>
        <w:r>
          <w:fldChar w:fldCharType="begin"/>
        </w:r>
        <w:r>
          <w:instrText xml:space="preserve"> PAGEREF _Toc6554 \h </w:instrText>
        </w:r>
        <w:r>
          <w:fldChar w:fldCharType="separate"/>
        </w:r>
        <w:r>
          <w:t>9</w:t>
        </w:r>
        <w:r>
          <w:fldChar w:fldCharType="end"/>
        </w:r>
      </w:hyperlink>
    </w:p>
    <w:p>
      <w:pPr>
        <w:pStyle w:val="TOC2"/>
        <w:tabs>
          <w:tab w:val="right" w:leader="dot" w:pos="8306"/>
        </w:tabs>
      </w:pPr>
      <w:hyperlink w:anchor="_Toc10805" w:history="1">
        <w:r>
          <w:rPr>
            <w:rFonts w:ascii="仿宋" w:eastAsia="仿宋" w:hAnsi="仿宋" w:cs="仿宋" w:hint="eastAsia"/>
            <w:lang w:eastAsia="zh-CN"/>
          </w:rPr>
          <w:t>(三)、多功能抑尘车项目提出的理由</w:t>
        </w:r>
        <w:r>
          <w:tab/>
        </w:r>
        <w:r>
          <w:fldChar w:fldCharType="begin"/>
        </w:r>
        <w:r>
          <w:instrText xml:space="preserve"> PAGEREF _Toc10805 \h </w:instrText>
        </w:r>
        <w:r>
          <w:fldChar w:fldCharType="separate"/>
        </w:r>
        <w:r>
          <w:t>10</w:t>
        </w:r>
        <w:r>
          <w:fldChar w:fldCharType="end"/>
        </w:r>
      </w:hyperlink>
    </w:p>
    <w:p>
      <w:pPr>
        <w:pStyle w:val="TOC2"/>
        <w:tabs>
          <w:tab w:val="right" w:leader="dot" w:pos="8306"/>
        </w:tabs>
      </w:pPr>
      <w:hyperlink w:anchor="_Toc9782" w:history="1">
        <w:r>
          <w:rPr>
            <w:rFonts w:ascii="仿宋" w:eastAsia="仿宋" w:hAnsi="仿宋" w:cs="仿宋" w:hint="eastAsia"/>
            <w:lang w:eastAsia="zh-CN"/>
          </w:rPr>
          <w:t>(四)、多功能抑尘车项目意义</w:t>
        </w:r>
        <w:r>
          <w:tab/>
        </w:r>
        <w:r>
          <w:fldChar w:fldCharType="begin"/>
        </w:r>
        <w:r>
          <w:instrText xml:space="preserve"> PAGEREF _Toc9782 \h </w:instrText>
        </w:r>
        <w:r>
          <w:fldChar w:fldCharType="separate"/>
        </w:r>
        <w:r>
          <w:t>12</w:t>
        </w:r>
        <w:r>
          <w:fldChar w:fldCharType="end"/>
        </w:r>
      </w:hyperlink>
    </w:p>
    <w:p>
      <w:pPr>
        <w:pStyle w:val="TOC2"/>
        <w:tabs>
          <w:tab w:val="right" w:leader="dot" w:pos="8306"/>
        </w:tabs>
      </w:pPr>
      <w:hyperlink w:anchor="_Toc10152" w:history="1">
        <w:r>
          <w:rPr>
            <w:rFonts w:ascii="仿宋" w:eastAsia="仿宋" w:hAnsi="仿宋" w:cs="仿宋" w:hint="eastAsia"/>
            <w:lang w:eastAsia="zh-CN"/>
          </w:rPr>
          <w:t>(五)、多功能抑尘车项目背景</w:t>
        </w:r>
        <w:r>
          <w:tab/>
        </w:r>
        <w:r>
          <w:fldChar w:fldCharType="begin"/>
        </w:r>
        <w:r>
          <w:instrText xml:space="preserve"> PAGEREF _Toc10152 \h </w:instrText>
        </w:r>
        <w:r>
          <w:fldChar w:fldCharType="separate"/>
        </w:r>
        <w:r>
          <w:t>13</w:t>
        </w:r>
        <w:r>
          <w:fldChar w:fldCharType="end"/>
        </w:r>
      </w:hyperlink>
    </w:p>
    <w:p>
      <w:pPr>
        <w:pStyle w:val="TOC1"/>
        <w:tabs>
          <w:tab w:val="right" w:leader="dot" w:pos="8306"/>
        </w:tabs>
      </w:pPr>
      <w:hyperlink w:anchor="_Toc1567" w:history="1">
        <w:r>
          <w:rPr>
            <w:rFonts w:ascii="仿宋" w:eastAsia="仿宋" w:hAnsi="仿宋" w:cs="仿宋" w:hint="eastAsia"/>
            <w:lang w:eastAsia="zh-CN"/>
          </w:rPr>
          <w:t>三、多功能抑尘车项目建设背景及必要性分析</w:t>
        </w:r>
        <w:r>
          <w:tab/>
        </w:r>
        <w:r>
          <w:fldChar w:fldCharType="begin"/>
        </w:r>
        <w:r>
          <w:instrText xml:space="preserve"> PAGEREF _Toc1567 \h </w:instrText>
        </w:r>
        <w:r>
          <w:fldChar w:fldCharType="separate"/>
        </w:r>
        <w:r>
          <w:t>13</w:t>
        </w:r>
        <w:r>
          <w:fldChar w:fldCharType="end"/>
        </w:r>
      </w:hyperlink>
    </w:p>
    <w:p>
      <w:pPr>
        <w:pStyle w:val="TOC2"/>
        <w:tabs>
          <w:tab w:val="right" w:leader="dot" w:pos="8306"/>
        </w:tabs>
      </w:pPr>
      <w:hyperlink w:anchor="_Toc14536" w:history="1">
        <w:r>
          <w:rPr>
            <w:rFonts w:ascii="仿宋" w:eastAsia="仿宋" w:hAnsi="仿宋" w:cs="仿宋" w:hint="eastAsia"/>
            <w:lang w:eastAsia="zh-CN"/>
          </w:rPr>
          <w:t>(一)、多功能抑尘车项目背景分析</w:t>
        </w:r>
        <w:r>
          <w:tab/>
        </w:r>
        <w:r>
          <w:fldChar w:fldCharType="begin"/>
        </w:r>
        <w:r>
          <w:instrText xml:space="preserve"> PAGEREF _Toc14536 \h </w:instrText>
        </w:r>
        <w:r>
          <w:fldChar w:fldCharType="separate"/>
        </w:r>
        <w:r>
          <w:t>13</w:t>
        </w:r>
        <w:r>
          <w:fldChar w:fldCharType="end"/>
        </w:r>
      </w:hyperlink>
    </w:p>
    <w:p>
      <w:pPr>
        <w:pStyle w:val="TOC2"/>
        <w:tabs>
          <w:tab w:val="right" w:leader="dot" w:pos="8306"/>
        </w:tabs>
      </w:pPr>
      <w:hyperlink w:anchor="_Toc4943" w:history="1">
        <w:r>
          <w:rPr>
            <w:rFonts w:ascii="仿宋" w:eastAsia="仿宋" w:hAnsi="仿宋" w:cs="仿宋" w:hint="eastAsia"/>
            <w:lang w:eastAsia="zh-CN"/>
          </w:rPr>
          <w:t>(二)、多功能抑尘车项目建设必要性分析</w:t>
        </w:r>
        <w:r>
          <w:tab/>
        </w:r>
        <w:r>
          <w:fldChar w:fldCharType="begin"/>
        </w:r>
        <w:r>
          <w:instrText xml:space="preserve"> PAGEREF _Toc4943 \h </w:instrText>
        </w:r>
        <w:r>
          <w:fldChar w:fldCharType="separate"/>
        </w:r>
        <w:r>
          <w:t>15</w:t>
        </w:r>
        <w:r>
          <w:fldChar w:fldCharType="end"/>
        </w:r>
      </w:hyperlink>
    </w:p>
    <w:p>
      <w:pPr>
        <w:pStyle w:val="TOC1"/>
        <w:tabs>
          <w:tab w:val="right" w:leader="dot" w:pos="8306"/>
        </w:tabs>
      </w:pPr>
      <w:hyperlink w:anchor="_Toc22053" w:history="1">
        <w:r>
          <w:rPr>
            <w:rFonts w:ascii="仿宋" w:eastAsia="仿宋" w:hAnsi="仿宋" w:cs="仿宋" w:hint="eastAsia"/>
            <w:lang w:eastAsia="zh-CN"/>
          </w:rPr>
          <w:t>四、多功能抑尘车项目选址可行性分析</w:t>
        </w:r>
        <w:r>
          <w:tab/>
        </w:r>
        <w:r>
          <w:fldChar w:fldCharType="begin"/>
        </w:r>
        <w:r>
          <w:instrText xml:space="preserve"> PAGEREF _Toc22053 \h </w:instrText>
        </w:r>
        <w:r>
          <w:fldChar w:fldCharType="separate"/>
        </w:r>
        <w:r>
          <w:t>17</w:t>
        </w:r>
        <w:r>
          <w:fldChar w:fldCharType="end"/>
        </w:r>
      </w:hyperlink>
    </w:p>
    <w:p>
      <w:pPr>
        <w:pStyle w:val="TOC2"/>
        <w:tabs>
          <w:tab w:val="right" w:leader="dot" w:pos="8306"/>
        </w:tabs>
      </w:pPr>
      <w:hyperlink w:anchor="_Toc22676" w:history="1">
        <w:r>
          <w:rPr>
            <w:rFonts w:ascii="仿宋" w:eastAsia="仿宋" w:hAnsi="仿宋" w:cs="仿宋" w:hint="eastAsia"/>
            <w:lang w:eastAsia="zh-CN"/>
          </w:rPr>
          <w:t>(一)、多功能抑尘车项目选址</w:t>
        </w:r>
        <w:r>
          <w:tab/>
        </w:r>
        <w:r>
          <w:fldChar w:fldCharType="begin"/>
        </w:r>
        <w:r>
          <w:instrText xml:space="preserve"> PAGEREF _Toc22676 \h </w:instrText>
        </w:r>
        <w:r>
          <w:fldChar w:fldCharType="separate"/>
        </w:r>
        <w:r>
          <w:t>17</w:t>
        </w:r>
        <w:r>
          <w:fldChar w:fldCharType="end"/>
        </w:r>
      </w:hyperlink>
    </w:p>
    <w:p>
      <w:pPr>
        <w:pStyle w:val="TOC2"/>
        <w:tabs>
          <w:tab w:val="right" w:leader="dot" w:pos="8306"/>
        </w:tabs>
      </w:pPr>
      <w:hyperlink w:anchor="_Toc27111" w:history="1">
        <w:r>
          <w:rPr>
            <w:rFonts w:ascii="仿宋" w:eastAsia="仿宋" w:hAnsi="仿宋" w:cs="仿宋" w:hint="eastAsia"/>
            <w:lang w:eastAsia="zh-CN"/>
          </w:rPr>
          <w:t>(二)、用地控制指标</w:t>
        </w:r>
        <w:r>
          <w:tab/>
        </w:r>
        <w:r>
          <w:fldChar w:fldCharType="begin"/>
        </w:r>
        <w:r>
          <w:instrText xml:space="preserve"> PAGEREF _Toc27111 \h </w:instrText>
        </w:r>
        <w:r>
          <w:fldChar w:fldCharType="separate"/>
        </w:r>
        <w:r>
          <w:t>17</w:t>
        </w:r>
        <w:r>
          <w:fldChar w:fldCharType="end"/>
        </w:r>
      </w:hyperlink>
    </w:p>
    <w:p>
      <w:pPr>
        <w:pStyle w:val="TOC2"/>
        <w:tabs>
          <w:tab w:val="right" w:leader="dot" w:pos="8306"/>
        </w:tabs>
      </w:pPr>
      <w:hyperlink w:anchor="_Toc16315" w:history="1">
        <w:r>
          <w:rPr>
            <w:rFonts w:ascii="仿宋" w:eastAsia="仿宋" w:hAnsi="仿宋" w:cs="仿宋" w:hint="eastAsia"/>
            <w:lang w:eastAsia="zh-CN"/>
          </w:rPr>
          <w:t>(三)、节约用地措施</w:t>
        </w:r>
        <w:r>
          <w:tab/>
        </w:r>
        <w:r>
          <w:fldChar w:fldCharType="begin"/>
        </w:r>
        <w:r>
          <w:instrText xml:space="preserve"> PAGEREF _Toc16315 \h </w:instrText>
        </w:r>
        <w:r>
          <w:fldChar w:fldCharType="separate"/>
        </w:r>
        <w:r>
          <w:t>19</w:t>
        </w:r>
        <w:r>
          <w:fldChar w:fldCharType="end"/>
        </w:r>
      </w:hyperlink>
    </w:p>
    <w:p>
      <w:pPr>
        <w:pStyle w:val="TOC2"/>
        <w:tabs>
          <w:tab w:val="right" w:leader="dot" w:pos="8306"/>
        </w:tabs>
      </w:pPr>
      <w:hyperlink w:anchor="_Toc26056" w:history="1">
        <w:r>
          <w:rPr>
            <w:rFonts w:ascii="仿宋" w:eastAsia="仿宋" w:hAnsi="仿宋" w:cs="仿宋" w:hint="eastAsia"/>
            <w:lang w:eastAsia="zh-CN"/>
          </w:rPr>
          <w:t>(四)、总图布置方案</w:t>
        </w:r>
        <w:r>
          <w:tab/>
        </w:r>
        <w:r>
          <w:fldChar w:fldCharType="begin"/>
        </w:r>
        <w:r>
          <w:instrText xml:space="preserve"> PAGEREF _Toc26056 \h </w:instrText>
        </w:r>
        <w:r>
          <w:fldChar w:fldCharType="separate"/>
        </w:r>
        <w:r>
          <w:t>20</w:t>
        </w:r>
        <w:r>
          <w:fldChar w:fldCharType="end"/>
        </w:r>
      </w:hyperlink>
    </w:p>
    <w:p>
      <w:pPr>
        <w:pStyle w:val="TOC2"/>
        <w:tabs>
          <w:tab w:val="right" w:leader="dot" w:pos="8306"/>
        </w:tabs>
      </w:pPr>
      <w:hyperlink w:anchor="_Toc28209" w:history="1">
        <w:r>
          <w:rPr>
            <w:rFonts w:ascii="仿宋" w:eastAsia="仿宋" w:hAnsi="仿宋" w:cs="仿宋" w:hint="eastAsia"/>
            <w:lang w:eastAsia="zh-CN"/>
          </w:rPr>
          <w:t>(五)、选址综合评价</w:t>
        </w:r>
        <w:r>
          <w:tab/>
        </w:r>
        <w:r>
          <w:fldChar w:fldCharType="begin"/>
        </w:r>
        <w:r>
          <w:instrText xml:space="preserve"> PAGEREF _Toc28209 \h </w:instrText>
        </w:r>
        <w:r>
          <w:fldChar w:fldCharType="separate"/>
        </w:r>
        <w:r>
          <w:t>21</w:t>
        </w:r>
        <w:r>
          <w:fldChar w:fldCharType="end"/>
        </w:r>
      </w:hyperlink>
    </w:p>
    <w:p>
      <w:pPr>
        <w:pStyle w:val="TOC1"/>
        <w:tabs>
          <w:tab w:val="right" w:leader="dot" w:pos="8306"/>
        </w:tabs>
      </w:pPr>
      <w:hyperlink w:anchor="_Toc20919" w:history="1">
        <w:r>
          <w:rPr>
            <w:rFonts w:ascii="仿宋" w:eastAsia="仿宋" w:hAnsi="仿宋" w:cs="仿宋" w:hint="eastAsia"/>
            <w:lang w:eastAsia="zh-CN"/>
          </w:rPr>
          <w:t>五、市场分析、调研</w:t>
        </w:r>
        <w:r>
          <w:tab/>
        </w:r>
        <w:r>
          <w:fldChar w:fldCharType="begin"/>
        </w:r>
        <w:r>
          <w:instrText xml:space="preserve"> PAGEREF _Toc20919 \h </w:instrText>
        </w:r>
        <w:r>
          <w:fldChar w:fldCharType="separate"/>
        </w:r>
        <w:r>
          <w:t>22</w:t>
        </w:r>
        <w:r>
          <w:fldChar w:fldCharType="end"/>
        </w:r>
      </w:hyperlink>
    </w:p>
    <w:p>
      <w:pPr>
        <w:pStyle w:val="TOC2"/>
        <w:tabs>
          <w:tab w:val="right" w:leader="dot" w:pos="8306"/>
        </w:tabs>
      </w:pPr>
      <w:hyperlink w:anchor="_Toc11161" w:history="1">
        <w:r>
          <w:rPr>
            <w:rFonts w:ascii="仿宋" w:eastAsia="仿宋" w:hAnsi="仿宋" w:cs="仿宋" w:hint="eastAsia"/>
            <w:lang w:eastAsia="zh-CN"/>
          </w:rPr>
          <w:t>(一)、多功能抑尘车行业分析</w:t>
        </w:r>
        <w:r>
          <w:tab/>
        </w:r>
        <w:r>
          <w:fldChar w:fldCharType="begin"/>
        </w:r>
        <w:r>
          <w:instrText xml:space="preserve"> PAGEREF _Toc11161 \h </w:instrText>
        </w:r>
        <w:r>
          <w:fldChar w:fldCharType="separate"/>
        </w:r>
        <w:r>
          <w:t>22</w:t>
        </w:r>
        <w:r>
          <w:fldChar w:fldCharType="end"/>
        </w:r>
      </w:hyperlink>
    </w:p>
    <w:p>
      <w:pPr>
        <w:pStyle w:val="TOC2"/>
        <w:tabs>
          <w:tab w:val="right" w:leader="dot" w:pos="8306"/>
        </w:tabs>
      </w:pPr>
      <w:hyperlink w:anchor="_Toc24712" w:history="1">
        <w:r>
          <w:rPr>
            <w:rFonts w:ascii="仿宋" w:eastAsia="仿宋" w:hAnsi="仿宋" w:cs="仿宋" w:hint="eastAsia"/>
            <w:lang w:eastAsia="zh-CN"/>
          </w:rPr>
          <w:t>(二)、多功能抑尘车市场分析预测</w:t>
        </w:r>
        <w:r>
          <w:tab/>
        </w:r>
        <w:r>
          <w:fldChar w:fldCharType="begin"/>
        </w:r>
        <w:r>
          <w:instrText xml:space="preserve"> PAGEREF _Toc24712 \h </w:instrText>
        </w:r>
        <w:r>
          <w:fldChar w:fldCharType="separate"/>
        </w:r>
        <w:r>
          <w:t>23</w:t>
        </w:r>
        <w:r>
          <w:fldChar w:fldCharType="end"/>
        </w:r>
      </w:hyperlink>
    </w:p>
    <w:p>
      <w:pPr>
        <w:pStyle w:val="TOC1"/>
        <w:tabs>
          <w:tab w:val="right" w:leader="dot" w:pos="8306"/>
        </w:tabs>
      </w:pPr>
      <w:hyperlink w:anchor="_Toc18983" w:history="1">
        <w:r>
          <w:rPr>
            <w:rFonts w:ascii="仿宋" w:eastAsia="仿宋" w:hAnsi="仿宋" w:cs="仿宋" w:hint="eastAsia"/>
            <w:lang w:eastAsia="zh-CN"/>
          </w:rPr>
          <w:t>六、多功能抑尘车项目绩效评估</w:t>
        </w:r>
        <w:r>
          <w:tab/>
        </w:r>
        <w:r>
          <w:fldChar w:fldCharType="begin"/>
        </w:r>
        <w:r>
          <w:instrText xml:space="preserve"> PAGEREF _Toc18983 \h </w:instrText>
        </w:r>
        <w:r>
          <w:fldChar w:fldCharType="separate"/>
        </w:r>
        <w:r>
          <w:t>24</w:t>
        </w:r>
        <w:r>
          <w:fldChar w:fldCharType="end"/>
        </w:r>
      </w:hyperlink>
    </w:p>
    <w:p>
      <w:pPr>
        <w:pStyle w:val="TOC2"/>
        <w:tabs>
          <w:tab w:val="right" w:leader="dot" w:pos="8306"/>
        </w:tabs>
      </w:pPr>
      <w:hyperlink w:anchor="_Toc17269" w:history="1">
        <w:r>
          <w:rPr>
            <w:rFonts w:ascii="仿宋" w:eastAsia="仿宋" w:hAnsi="仿宋" w:cs="仿宋" w:hint="eastAsia"/>
            <w:lang w:eastAsia="zh-CN"/>
          </w:rPr>
          <w:t>(一)、绩效评估指标</w:t>
        </w:r>
        <w:r>
          <w:tab/>
        </w:r>
        <w:r>
          <w:fldChar w:fldCharType="begin"/>
        </w:r>
        <w:r>
          <w:instrText xml:space="preserve"> PAGEREF _Toc17269 \h </w:instrText>
        </w:r>
        <w:r>
          <w:fldChar w:fldCharType="separate"/>
        </w:r>
        <w:r>
          <w:t>24</w:t>
        </w:r>
        <w:r>
          <w:fldChar w:fldCharType="end"/>
        </w:r>
      </w:hyperlink>
    </w:p>
    <w:p>
      <w:pPr>
        <w:pStyle w:val="TOC2"/>
        <w:tabs>
          <w:tab w:val="right" w:leader="dot" w:pos="8306"/>
        </w:tabs>
      </w:pPr>
      <w:hyperlink w:anchor="_Toc1729" w:history="1">
        <w:r>
          <w:rPr>
            <w:rFonts w:ascii="仿宋" w:eastAsia="仿宋" w:hAnsi="仿宋" w:cs="仿宋" w:hint="eastAsia"/>
            <w:lang w:eastAsia="zh-CN"/>
          </w:rPr>
          <w:t>(二)、绩效评估方法</w:t>
        </w:r>
        <w:r>
          <w:tab/>
        </w:r>
        <w:r>
          <w:fldChar w:fldCharType="begin"/>
        </w:r>
        <w:r>
          <w:instrText xml:space="preserve"> PAGEREF _Toc1729 \h </w:instrText>
        </w:r>
        <w:r>
          <w:fldChar w:fldCharType="separate"/>
        </w:r>
        <w:r>
          <w:t>25</w:t>
        </w:r>
        <w:r>
          <w:fldChar w:fldCharType="end"/>
        </w:r>
      </w:hyperlink>
    </w:p>
    <w:p>
      <w:pPr>
        <w:pStyle w:val="TOC2"/>
        <w:tabs>
          <w:tab w:val="right" w:leader="dot" w:pos="8306"/>
        </w:tabs>
      </w:pPr>
      <w:hyperlink w:anchor="_Toc31275" w:history="1">
        <w:r>
          <w:rPr>
            <w:rFonts w:ascii="仿宋" w:eastAsia="仿宋" w:hAnsi="仿宋" w:cs="仿宋" w:hint="eastAsia"/>
            <w:lang w:eastAsia="zh-CN"/>
          </w:rPr>
          <w:t>(三)、绩效评估周期</w:t>
        </w:r>
        <w:r>
          <w:tab/>
        </w:r>
        <w:r>
          <w:fldChar w:fldCharType="begin"/>
        </w:r>
        <w:r>
          <w:instrText xml:space="preserve"> PAGEREF _Toc31275 \h </w:instrText>
        </w:r>
        <w:r>
          <w:fldChar w:fldCharType="separate"/>
        </w:r>
        <w:r>
          <w:t>26</w:t>
        </w:r>
        <w:r>
          <w:fldChar w:fldCharType="end"/>
        </w:r>
      </w:hyperlink>
    </w:p>
    <w:p>
      <w:pPr>
        <w:pStyle w:val="TOC1"/>
        <w:tabs>
          <w:tab w:val="right" w:leader="dot" w:pos="8306"/>
        </w:tabs>
      </w:pPr>
      <w:hyperlink w:anchor="_Toc18226" w:history="1">
        <w:r>
          <w:rPr>
            <w:rFonts w:ascii="仿宋" w:eastAsia="仿宋" w:hAnsi="仿宋" w:cs="仿宋" w:hint="eastAsia"/>
            <w:lang w:eastAsia="zh-CN"/>
          </w:rPr>
          <w:t>七、多功能抑尘车项目人力资源培养与发展</w:t>
        </w:r>
        <w:r>
          <w:tab/>
        </w:r>
        <w:r>
          <w:fldChar w:fldCharType="begin"/>
        </w:r>
        <w:r>
          <w:instrText xml:space="preserve"> PAGEREF _Toc18226 \h </w:instrText>
        </w:r>
        <w:r>
          <w:fldChar w:fldCharType="separate"/>
        </w:r>
        <w:r>
          <w:t>27</w:t>
        </w:r>
        <w:r>
          <w:fldChar w:fldCharType="end"/>
        </w:r>
      </w:hyperlink>
    </w:p>
    <w:p>
      <w:pPr>
        <w:pStyle w:val="TOC2"/>
        <w:tabs>
          <w:tab w:val="right" w:leader="dot" w:pos="8306"/>
        </w:tabs>
      </w:pPr>
      <w:hyperlink w:anchor="_Toc3257" w:history="1">
        <w:r>
          <w:rPr>
            <w:rFonts w:ascii="仿宋" w:eastAsia="仿宋" w:hAnsi="仿宋" w:cs="仿宋" w:hint="eastAsia"/>
            <w:lang w:eastAsia="zh-CN"/>
          </w:rPr>
          <w:t>(一)、人才需求与规划</w:t>
        </w:r>
        <w:r>
          <w:tab/>
        </w:r>
        <w:r>
          <w:fldChar w:fldCharType="begin"/>
        </w:r>
        <w:r>
          <w:instrText xml:space="preserve"> PAGEREF _Toc3257 \h </w:instrText>
        </w:r>
        <w:r>
          <w:fldChar w:fldCharType="separate"/>
        </w:r>
        <w:r>
          <w:t>27</w:t>
        </w:r>
        <w:r>
          <w:fldChar w:fldCharType="end"/>
        </w:r>
      </w:hyperlink>
    </w:p>
    <w:p>
      <w:pPr>
        <w:pStyle w:val="TOC2"/>
        <w:tabs>
          <w:tab w:val="right" w:leader="dot" w:pos="8306"/>
        </w:tabs>
      </w:pPr>
      <w:hyperlink w:anchor="_Toc3834" w:history="1">
        <w:r>
          <w:rPr>
            <w:rFonts w:ascii="仿宋" w:eastAsia="仿宋" w:hAnsi="仿宋" w:cs="仿宋" w:hint="eastAsia"/>
            <w:lang w:eastAsia="zh-CN"/>
          </w:rPr>
          <w:t>(二)、培训与发展计划</w:t>
        </w:r>
        <w:r>
          <w:tab/>
        </w:r>
        <w:r>
          <w:fldChar w:fldCharType="begin"/>
        </w:r>
        <w:r>
          <w:instrText xml:space="preserve"> PAGEREF _Toc3834 \h </w:instrText>
        </w:r>
        <w:r>
          <w:fldChar w:fldCharType="separate"/>
        </w:r>
        <w:r>
          <w:t>27</w:t>
        </w:r>
        <w:r>
          <w:fldChar w:fldCharType="end"/>
        </w:r>
      </w:hyperlink>
    </w:p>
    <w:p>
      <w:pPr>
        <w:pStyle w:val="TOC1"/>
        <w:tabs>
          <w:tab w:val="right" w:leader="dot" w:pos="8306"/>
        </w:tabs>
      </w:pPr>
      <w:hyperlink w:anchor="_Toc17835" w:history="1">
        <w:r>
          <w:rPr>
            <w:rFonts w:ascii="仿宋" w:eastAsia="仿宋" w:hAnsi="仿宋" w:cs="仿宋" w:hint="eastAsia"/>
            <w:lang w:eastAsia="zh-CN"/>
          </w:rPr>
          <w:t>八、多功能抑尘车项目经营效益</w:t>
        </w:r>
        <w:r>
          <w:tab/>
        </w:r>
        <w:r>
          <w:fldChar w:fldCharType="begin"/>
        </w:r>
        <w:r>
          <w:instrText xml:space="preserve"> PAGEREF _Toc17835 \h </w:instrText>
        </w:r>
        <w:r>
          <w:fldChar w:fldCharType="separate"/>
        </w:r>
        <w:r>
          <w:t>28</w:t>
        </w:r>
        <w:r>
          <w:fldChar w:fldCharType="end"/>
        </w:r>
      </w:hyperlink>
    </w:p>
    <w:p>
      <w:pPr>
        <w:pStyle w:val="TOC2"/>
        <w:tabs>
          <w:tab w:val="right" w:leader="dot" w:pos="8306"/>
        </w:tabs>
      </w:pPr>
      <w:hyperlink w:anchor="_Toc1906" w:history="1">
        <w:r>
          <w:rPr>
            <w:rFonts w:ascii="仿宋" w:eastAsia="仿宋" w:hAnsi="仿宋" w:cs="仿宋" w:hint="eastAsia"/>
            <w:lang w:eastAsia="zh-CN"/>
          </w:rPr>
          <w:t>(一)、经济评价财务测算</w:t>
        </w:r>
        <w:r>
          <w:tab/>
        </w:r>
        <w:r>
          <w:fldChar w:fldCharType="begin"/>
        </w:r>
        <w:r>
          <w:instrText xml:space="preserve"> PAGEREF _Toc1906 \h </w:instrText>
        </w:r>
        <w:r>
          <w:fldChar w:fldCharType="separate"/>
        </w:r>
        <w:r>
          <w:t>28</w:t>
        </w:r>
        <w:r>
          <w:fldChar w:fldCharType="end"/>
        </w:r>
      </w:hyperlink>
    </w:p>
    <w:p>
      <w:pPr>
        <w:pStyle w:val="TOC2"/>
        <w:tabs>
          <w:tab w:val="right" w:leader="dot" w:pos="8306"/>
        </w:tabs>
      </w:pPr>
      <w:hyperlink w:anchor="_Toc30204" w:history="1">
        <w:r>
          <w:rPr>
            <w:rFonts w:ascii="仿宋" w:eastAsia="仿宋" w:hAnsi="仿宋" w:cs="仿宋" w:hint="eastAsia"/>
            <w:lang w:eastAsia="zh-CN"/>
          </w:rPr>
          <w:t>(二)、多功能抑尘车项目盈利能力分析</w:t>
        </w:r>
        <w:r>
          <w:tab/>
        </w:r>
        <w:r>
          <w:fldChar w:fldCharType="begin"/>
        </w:r>
        <w:r>
          <w:instrText xml:space="preserve"> PAGEREF _Toc30204 \h </w:instrText>
        </w:r>
        <w:r>
          <w:fldChar w:fldCharType="separate"/>
        </w:r>
        <w:r>
          <w:t>29</w:t>
        </w:r>
        <w:r>
          <w:fldChar w:fldCharType="end"/>
        </w:r>
      </w:hyperlink>
    </w:p>
    <w:p>
      <w:pPr>
        <w:pStyle w:val="TOC1"/>
        <w:tabs>
          <w:tab w:val="right" w:leader="dot" w:pos="8306"/>
        </w:tabs>
      </w:pPr>
      <w:hyperlink w:anchor="_Toc7789" w:history="1">
        <w:r>
          <w:rPr>
            <w:rFonts w:ascii="仿宋" w:eastAsia="仿宋" w:hAnsi="仿宋" w:cs="仿宋" w:hint="eastAsia"/>
            <w:lang w:eastAsia="zh-CN"/>
          </w:rPr>
          <w:t>九、多功能抑尘车项目环境影响分析</w:t>
        </w:r>
        <w:r>
          <w:tab/>
        </w:r>
        <w:r>
          <w:fldChar w:fldCharType="begin"/>
        </w:r>
        <w:r>
          <w:instrText xml:space="preserve"> PAGEREF _Toc7789 \h </w:instrText>
        </w:r>
        <w:r>
          <w:fldChar w:fldCharType="separate"/>
        </w:r>
        <w:r>
          <w:t>30</w:t>
        </w:r>
        <w:r>
          <w:fldChar w:fldCharType="end"/>
        </w:r>
      </w:hyperlink>
    </w:p>
    <w:p>
      <w:pPr>
        <w:pStyle w:val="TOC2"/>
        <w:tabs>
          <w:tab w:val="right" w:leader="dot" w:pos="8306"/>
        </w:tabs>
      </w:pPr>
      <w:hyperlink w:anchor="_Toc23005" w:history="1">
        <w:r>
          <w:rPr>
            <w:rFonts w:ascii="仿宋" w:eastAsia="仿宋" w:hAnsi="仿宋" w:cs="仿宋" w:hint="eastAsia"/>
            <w:lang w:eastAsia="zh-CN"/>
          </w:rPr>
          <w:t>(一)、建设区域环境质量现状</w:t>
        </w:r>
        <w:r>
          <w:tab/>
        </w:r>
        <w:r>
          <w:fldChar w:fldCharType="begin"/>
        </w:r>
        <w:r>
          <w:instrText xml:space="preserve"> PAGEREF _Toc23005 \h </w:instrText>
        </w:r>
        <w:r>
          <w:fldChar w:fldCharType="separate"/>
        </w:r>
        <w:r>
          <w:t>30</w:t>
        </w:r>
        <w:r>
          <w:fldChar w:fldCharType="end"/>
        </w:r>
      </w:hyperlink>
    </w:p>
    <w:p>
      <w:pPr>
        <w:pStyle w:val="TOC2"/>
        <w:tabs>
          <w:tab w:val="right" w:leader="dot" w:pos="8306"/>
        </w:tabs>
      </w:pPr>
      <w:hyperlink w:anchor="_Toc5751" w:history="1">
        <w:r>
          <w:rPr>
            <w:rFonts w:ascii="仿宋" w:eastAsia="仿宋" w:hAnsi="仿宋" w:cs="仿宋" w:hint="eastAsia"/>
            <w:lang w:eastAsia="zh-CN"/>
          </w:rPr>
          <w:t>(二)、建设期环境保护</w:t>
        </w:r>
        <w:r>
          <w:tab/>
        </w:r>
        <w:r>
          <w:fldChar w:fldCharType="begin"/>
        </w:r>
        <w:r>
          <w:instrText xml:space="preserve"> PAGEREF _Toc5751 \h </w:instrText>
        </w:r>
        <w:r>
          <w:fldChar w:fldCharType="separate"/>
        </w:r>
        <w:r>
          <w:t>31</w:t>
        </w:r>
        <w:r>
          <w:fldChar w:fldCharType="end"/>
        </w:r>
      </w:hyperlink>
    </w:p>
    <w:p>
      <w:pPr>
        <w:pStyle w:val="TOC2"/>
        <w:tabs>
          <w:tab w:val="right" w:leader="dot" w:pos="8306"/>
        </w:tabs>
      </w:pPr>
      <w:hyperlink w:anchor="_Toc11352" w:history="1">
        <w:r>
          <w:rPr>
            <w:rFonts w:ascii="仿宋" w:eastAsia="仿宋" w:hAnsi="仿宋" w:cs="仿宋" w:hint="eastAsia"/>
            <w:lang w:eastAsia="zh-CN"/>
          </w:rPr>
          <w:t>(三)、运营期环境保护</w:t>
        </w:r>
        <w:r>
          <w:tab/>
        </w:r>
        <w:r>
          <w:fldChar w:fldCharType="begin"/>
        </w:r>
        <w:r>
          <w:instrText xml:space="preserve"> PAGEREF _Toc11352 \h </w:instrText>
        </w:r>
        <w:r>
          <w:fldChar w:fldCharType="separate"/>
        </w:r>
        <w:r>
          <w:t>33</w:t>
        </w:r>
        <w:r>
          <w:fldChar w:fldCharType="end"/>
        </w:r>
      </w:hyperlink>
    </w:p>
    <w:p>
      <w:pPr>
        <w:pStyle w:val="TOC2"/>
        <w:tabs>
          <w:tab w:val="right" w:leader="dot" w:pos="8306"/>
        </w:tabs>
      </w:pPr>
      <w:hyperlink w:anchor="_Toc32345" w:history="1">
        <w:r>
          <w:rPr>
            <w:rFonts w:ascii="仿宋" w:eastAsia="仿宋" w:hAnsi="仿宋" w:cs="仿宋" w:hint="eastAsia"/>
            <w:lang w:eastAsia="zh-CN"/>
          </w:rPr>
          <w:t>(四)、多功能抑尘车项目建设对区域经济的影响</w:t>
        </w:r>
        <w:r>
          <w:tab/>
        </w:r>
        <w:r>
          <w:fldChar w:fldCharType="begin"/>
        </w:r>
        <w:r>
          <w:instrText xml:space="preserve"> PAGEREF _Toc32345 \h </w:instrText>
        </w:r>
        <w:r>
          <w:fldChar w:fldCharType="separate"/>
        </w:r>
        <w:r>
          <w:t>34</w:t>
        </w:r>
        <w:r>
          <w:fldChar w:fldCharType="end"/>
        </w:r>
      </w:hyperlink>
    </w:p>
    <w:p>
      <w:pPr>
        <w:pStyle w:val="TOC2"/>
        <w:tabs>
          <w:tab w:val="right" w:leader="dot" w:pos="8306"/>
        </w:tabs>
      </w:pPr>
      <w:hyperlink w:anchor="_Toc10580" w:history="1">
        <w:r>
          <w:rPr>
            <w:rFonts w:ascii="仿宋" w:eastAsia="仿宋" w:hAnsi="仿宋" w:cs="仿宋" w:hint="eastAsia"/>
            <w:lang w:eastAsia="zh-CN"/>
          </w:rPr>
          <w:t>(五)、废弃物处理</w:t>
        </w:r>
        <w:r>
          <w:tab/>
        </w:r>
        <w:r>
          <w:fldChar w:fldCharType="begin"/>
        </w:r>
        <w:r>
          <w:instrText xml:space="preserve"> PAGEREF _Toc10580 \h </w:instrText>
        </w:r>
        <w:r>
          <w:fldChar w:fldCharType="separate"/>
        </w:r>
        <w:r>
          <w:t>36</w:t>
        </w:r>
        <w:r>
          <w:fldChar w:fldCharType="end"/>
        </w:r>
      </w:hyperlink>
    </w:p>
    <w:p>
      <w:pPr>
        <w:pStyle w:val="TOC2"/>
        <w:tabs>
          <w:tab w:val="right" w:leader="dot" w:pos="8306"/>
        </w:tabs>
      </w:pPr>
      <w:hyperlink w:anchor="_Toc29083" w:history="1">
        <w:r>
          <w:rPr>
            <w:rFonts w:ascii="仿宋" w:eastAsia="仿宋" w:hAnsi="仿宋" w:cs="仿宋" w:hint="eastAsia"/>
            <w:lang w:eastAsia="zh-CN"/>
          </w:rPr>
          <w:t>(六)、特殊环境影响分析</w:t>
        </w:r>
        <w:r>
          <w:tab/>
        </w:r>
        <w:r>
          <w:fldChar w:fldCharType="begin"/>
        </w:r>
        <w:r>
          <w:instrText xml:space="preserve"> PAGEREF _Toc29083 \h </w:instrText>
        </w:r>
        <w:r>
          <w:fldChar w:fldCharType="separate"/>
        </w:r>
        <w:r>
          <w:t>37</w:t>
        </w:r>
        <w:r>
          <w:fldChar w:fldCharType="end"/>
        </w:r>
      </w:hyperlink>
    </w:p>
    <w:p>
      <w:pPr>
        <w:pStyle w:val="TOC2"/>
        <w:tabs>
          <w:tab w:val="right" w:leader="dot" w:pos="8306"/>
        </w:tabs>
      </w:pPr>
      <w:hyperlink w:anchor="_Toc30864" w:history="1">
        <w:r>
          <w:rPr>
            <w:rFonts w:ascii="仿宋" w:eastAsia="仿宋" w:hAnsi="仿宋" w:cs="仿宋" w:hint="eastAsia"/>
            <w:lang w:eastAsia="zh-CN"/>
          </w:rPr>
          <w:t>(七)、清洁生产</w:t>
        </w:r>
        <w:r>
          <w:tab/>
        </w:r>
        <w:r>
          <w:fldChar w:fldCharType="begin"/>
        </w:r>
        <w:r>
          <w:instrText xml:space="preserve"> PAGEREF _Toc30864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01" w:history="1">
        <w:r>
          <w:rPr>
            <w:rFonts w:ascii="仿宋" w:eastAsia="仿宋" w:hAnsi="仿宋" w:cs="仿宋" w:hint="eastAsia"/>
            <w:lang w:eastAsia="zh-CN"/>
          </w:rPr>
          <w:t>(八)、环境保护综合评价</w:t>
        </w:r>
        <w:r>
          <w:tab/>
        </w:r>
        <w:r>
          <w:fldChar w:fldCharType="begin"/>
        </w:r>
        <w:r>
          <w:instrText xml:space="preserve"> PAGEREF _Toc21001 \h </w:instrText>
        </w:r>
        <w:r>
          <w:fldChar w:fldCharType="separate"/>
        </w:r>
        <w:r>
          <w:t>39</w:t>
        </w:r>
        <w:r>
          <w:fldChar w:fldCharType="end"/>
        </w:r>
      </w:hyperlink>
    </w:p>
    <w:p>
      <w:pPr>
        <w:pStyle w:val="TOC1"/>
        <w:tabs>
          <w:tab w:val="right" w:leader="dot" w:pos="8306"/>
        </w:tabs>
      </w:pPr>
      <w:hyperlink w:anchor="_Toc4484" w:history="1">
        <w:r>
          <w:rPr>
            <w:rFonts w:ascii="仿宋" w:eastAsia="仿宋" w:hAnsi="仿宋" w:cs="仿宋" w:hint="eastAsia"/>
            <w:lang w:eastAsia="zh-CN"/>
          </w:rPr>
          <w:t>十、生产安全保护</w:t>
        </w:r>
        <w:r>
          <w:tab/>
        </w:r>
        <w:r>
          <w:fldChar w:fldCharType="begin"/>
        </w:r>
        <w:r>
          <w:instrText xml:space="preserve"> PAGEREF _Toc4484 \h </w:instrText>
        </w:r>
        <w:r>
          <w:fldChar w:fldCharType="separate"/>
        </w:r>
        <w:r>
          <w:t>41</w:t>
        </w:r>
        <w:r>
          <w:fldChar w:fldCharType="end"/>
        </w:r>
      </w:hyperlink>
    </w:p>
    <w:p>
      <w:pPr>
        <w:pStyle w:val="TOC2"/>
        <w:tabs>
          <w:tab w:val="right" w:leader="dot" w:pos="8306"/>
        </w:tabs>
      </w:pPr>
      <w:hyperlink w:anchor="_Toc27284" w:history="1">
        <w:r>
          <w:rPr>
            <w:rFonts w:ascii="仿宋" w:eastAsia="仿宋" w:hAnsi="仿宋" w:cs="仿宋" w:hint="eastAsia"/>
            <w:lang w:eastAsia="zh-CN"/>
          </w:rPr>
          <w:t>(一)、消防安全</w:t>
        </w:r>
        <w:r>
          <w:tab/>
        </w:r>
        <w:r>
          <w:fldChar w:fldCharType="begin"/>
        </w:r>
        <w:r>
          <w:instrText xml:space="preserve"> PAGEREF _Toc27284 \h </w:instrText>
        </w:r>
        <w:r>
          <w:fldChar w:fldCharType="separate"/>
        </w:r>
        <w:r>
          <w:t>41</w:t>
        </w:r>
        <w:r>
          <w:fldChar w:fldCharType="end"/>
        </w:r>
      </w:hyperlink>
    </w:p>
    <w:p>
      <w:pPr>
        <w:pStyle w:val="TOC2"/>
        <w:tabs>
          <w:tab w:val="right" w:leader="dot" w:pos="8306"/>
        </w:tabs>
      </w:pPr>
      <w:hyperlink w:anchor="_Toc26448" w:history="1">
        <w:r>
          <w:rPr>
            <w:rFonts w:ascii="仿宋" w:eastAsia="仿宋" w:hAnsi="仿宋" w:cs="仿宋" w:hint="eastAsia"/>
            <w:lang w:eastAsia="zh-CN"/>
          </w:rPr>
          <w:t>(二)、防火防爆总图布置措施</w:t>
        </w:r>
        <w:r>
          <w:tab/>
        </w:r>
        <w:r>
          <w:fldChar w:fldCharType="begin"/>
        </w:r>
        <w:r>
          <w:instrText xml:space="preserve"> PAGEREF _Toc26448 \h </w:instrText>
        </w:r>
        <w:r>
          <w:fldChar w:fldCharType="separate"/>
        </w:r>
        <w:r>
          <w:t>42</w:t>
        </w:r>
        <w:r>
          <w:fldChar w:fldCharType="end"/>
        </w:r>
      </w:hyperlink>
    </w:p>
    <w:p>
      <w:pPr>
        <w:pStyle w:val="TOC2"/>
        <w:tabs>
          <w:tab w:val="right" w:leader="dot" w:pos="8306"/>
        </w:tabs>
      </w:pPr>
      <w:hyperlink w:anchor="_Toc11779" w:history="1">
        <w:r>
          <w:rPr>
            <w:rFonts w:ascii="仿宋" w:eastAsia="仿宋" w:hAnsi="仿宋" w:cs="仿宋" w:hint="eastAsia"/>
            <w:lang w:eastAsia="zh-CN"/>
          </w:rPr>
          <w:t>(三)、自然灾害防范措施</w:t>
        </w:r>
        <w:r>
          <w:tab/>
        </w:r>
        <w:r>
          <w:fldChar w:fldCharType="begin"/>
        </w:r>
        <w:r>
          <w:instrText xml:space="preserve"> PAGEREF _Toc11779 \h </w:instrText>
        </w:r>
        <w:r>
          <w:fldChar w:fldCharType="separate"/>
        </w:r>
        <w:r>
          <w:t>43</w:t>
        </w:r>
        <w:r>
          <w:fldChar w:fldCharType="end"/>
        </w:r>
      </w:hyperlink>
    </w:p>
    <w:p>
      <w:pPr>
        <w:pStyle w:val="TOC2"/>
        <w:tabs>
          <w:tab w:val="right" w:leader="dot" w:pos="8306"/>
        </w:tabs>
      </w:pPr>
      <w:hyperlink w:anchor="_Toc25891" w:history="1">
        <w:r>
          <w:rPr>
            <w:rFonts w:ascii="仿宋" w:eastAsia="仿宋" w:hAnsi="仿宋" w:cs="仿宋" w:hint="eastAsia"/>
            <w:lang w:eastAsia="zh-CN"/>
          </w:rPr>
          <w:t>(四)、安全色及安全标志使用要求</w:t>
        </w:r>
        <w:r>
          <w:tab/>
        </w:r>
        <w:r>
          <w:fldChar w:fldCharType="begin"/>
        </w:r>
        <w:r>
          <w:instrText xml:space="preserve"> PAGEREF _Toc25891 \h </w:instrText>
        </w:r>
        <w:r>
          <w:fldChar w:fldCharType="separate"/>
        </w:r>
        <w:r>
          <w:t>44</w:t>
        </w:r>
        <w:r>
          <w:fldChar w:fldCharType="end"/>
        </w:r>
      </w:hyperlink>
    </w:p>
    <w:p>
      <w:pPr>
        <w:pStyle w:val="TOC2"/>
        <w:tabs>
          <w:tab w:val="right" w:leader="dot" w:pos="8306"/>
        </w:tabs>
      </w:pPr>
      <w:hyperlink w:anchor="_Toc6217" w:history="1">
        <w:r>
          <w:rPr>
            <w:rFonts w:ascii="仿宋" w:eastAsia="仿宋" w:hAnsi="仿宋" w:cs="仿宋" w:hint="eastAsia"/>
            <w:lang w:eastAsia="zh-CN"/>
          </w:rPr>
          <w:t>(五)、防尘防毒措施</w:t>
        </w:r>
        <w:r>
          <w:tab/>
        </w:r>
        <w:r>
          <w:fldChar w:fldCharType="begin"/>
        </w:r>
        <w:r>
          <w:instrText xml:space="preserve"> PAGEREF _Toc6217 \h </w:instrText>
        </w:r>
        <w:r>
          <w:fldChar w:fldCharType="separate"/>
        </w:r>
        <w:r>
          <w:t>45</w:t>
        </w:r>
        <w:r>
          <w:fldChar w:fldCharType="end"/>
        </w:r>
      </w:hyperlink>
    </w:p>
    <w:p>
      <w:pPr>
        <w:pStyle w:val="TOC2"/>
        <w:tabs>
          <w:tab w:val="right" w:leader="dot" w:pos="8306"/>
        </w:tabs>
      </w:pPr>
      <w:hyperlink w:anchor="_Toc18102" w:history="1">
        <w:r>
          <w:rPr>
            <w:rFonts w:ascii="仿宋" w:eastAsia="仿宋" w:hAnsi="仿宋" w:cs="仿宋" w:hint="eastAsia"/>
            <w:lang w:eastAsia="zh-CN"/>
          </w:rPr>
          <w:t>(六)、防静电、触电防护及防雷措施</w:t>
        </w:r>
        <w:r>
          <w:tab/>
        </w:r>
        <w:r>
          <w:fldChar w:fldCharType="begin"/>
        </w:r>
        <w:r>
          <w:instrText xml:space="preserve"> PAGEREF _Toc18102 \h </w:instrText>
        </w:r>
        <w:r>
          <w:fldChar w:fldCharType="separate"/>
        </w:r>
        <w:r>
          <w:t>46</w:t>
        </w:r>
        <w:r>
          <w:fldChar w:fldCharType="end"/>
        </w:r>
      </w:hyperlink>
    </w:p>
    <w:p>
      <w:pPr>
        <w:pStyle w:val="TOC2"/>
        <w:tabs>
          <w:tab w:val="right" w:leader="dot" w:pos="8306"/>
        </w:tabs>
      </w:pPr>
      <w:hyperlink w:anchor="_Toc12163" w:history="1">
        <w:r>
          <w:rPr>
            <w:rFonts w:ascii="仿宋" w:eastAsia="仿宋" w:hAnsi="仿宋" w:cs="仿宋" w:hint="eastAsia"/>
            <w:lang w:eastAsia="zh-CN"/>
          </w:rPr>
          <w:t>(七)、机械设备安全保障措施</w:t>
        </w:r>
        <w:r>
          <w:tab/>
        </w:r>
        <w:r>
          <w:fldChar w:fldCharType="begin"/>
        </w:r>
        <w:r>
          <w:instrText xml:space="preserve"> PAGEREF _Toc12163 \h </w:instrText>
        </w:r>
        <w:r>
          <w:fldChar w:fldCharType="separate"/>
        </w:r>
        <w:r>
          <w:t>47</w:t>
        </w:r>
        <w:r>
          <w:fldChar w:fldCharType="end"/>
        </w:r>
      </w:hyperlink>
    </w:p>
    <w:p>
      <w:pPr>
        <w:pStyle w:val="TOC1"/>
        <w:tabs>
          <w:tab w:val="right" w:leader="dot" w:pos="8306"/>
        </w:tabs>
      </w:pPr>
      <w:hyperlink w:anchor="_Toc30165" w:history="1">
        <w:r>
          <w:rPr>
            <w:rFonts w:ascii="仿宋" w:eastAsia="仿宋" w:hAnsi="仿宋" w:cs="仿宋" w:hint="eastAsia"/>
            <w:lang w:eastAsia="zh-CN"/>
          </w:rPr>
          <w:t>十一、多功能抑尘车项目人力资源管理</w:t>
        </w:r>
        <w:r>
          <w:tab/>
        </w:r>
        <w:r>
          <w:fldChar w:fldCharType="begin"/>
        </w:r>
        <w:r>
          <w:instrText xml:space="preserve"> PAGEREF _Toc30165 \h </w:instrText>
        </w:r>
        <w:r>
          <w:fldChar w:fldCharType="separate"/>
        </w:r>
        <w:r>
          <w:t>49</w:t>
        </w:r>
        <w:r>
          <w:fldChar w:fldCharType="end"/>
        </w:r>
      </w:hyperlink>
    </w:p>
    <w:p>
      <w:pPr>
        <w:pStyle w:val="TOC2"/>
        <w:tabs>
          <w:tab w:val="right" w:leader="dot" w:pos="8306"/>
        </w:tabs>
      </w:pPr>
      <w:hyperlink w:anchor="_Toc18917" w:history="1">
        <w:r>
          <w:rPr>
            <w:rFonts w:ascii="仿宋" w:eastAsia="仿宋" w:hAnsi="仿宋" w:cs="仿宋" w:hint="eastAsia"/>
            <w:lang w:eastAsia="zh-CN"/>
          </w:rPr>
          <w:t>(一)、建立健全的预算管理制度</w:t>
        </w:r>
        <w:r>
          <w:tab/>
        </w:r>
        <w:r>
          <w:fldChar w:fldCharType="begin"/>
        </w:r>
        <w:r>
          <w:instrText xml:space="preserve"> PAGEREF _Toc18917 \h </w:instrText>
        </w:r>
        <w:r>
          <w:fldChar w:fldCharType="separate"/>
        </w:r>
        <w:r>
          <w:t>49</w:t>
        </w:r>
        <w:r>
          <w:fldChar w:fldCharType="end"/>
        </w:r>
      </w:hyperlink>
    </w:p>
    <w:p>
      <w:pPr>
        <w:pStyle w:val="TOC2"/>
        <w:tabs>
          <w:tab w:val="right" w:leader="dot" w:pos="8306"/>
        </w:tabs>
      </w:pPr>
      <w:hyperlink w:anchor="_Toc7440" w:history="1">
        <w:r>
          <w:rPr>
            <w:rFonts w:ascii="仿宋" w:eastAsia="仿宋" w:hAnsi="仿宋" w:cs="仿宋" w:hint="eastAsia"/>
            <w:lang w:eastAsia="zh-CN"/>
          </w:rPr>
          <w:t>(二)、加强资金流动监控</w:t>
        </w:r>
        <w:r>
          <w:tab/>
        </w:r>
        <w:r>
          <w:fldChar w:fldCharType="begin"/>
        </w:r>
        <w:r>
          <w:instrText xml:space="preserve"> PAGEREF _Toc7440 \h </w:instrText>
        </w:r>
        <w:r>
          <w:fldChar w:fldCharType="separate"/>
        </w:r>
        <w:r>
          <w:t>51</w:t>
        </w:r>
        <w:r>
          <w:fldChar w:fldCharType="end"/>
        </w:r>
      </w:hyperlink>
    </w:p>
    <w:p>
      <w:pPr>
        <w:pStyle w:val="TOC2"/>
        <w:tabs>
          <w:tab w:val="right" w:leader="dot" w:pos="8306"/>
        </w:tabs>
      </w:pPr>
      <w:hyperlink w:anchor="_Toc10279" w:history="1">
        <w:r>
          <w:rPr>
            <w:rFonts w:ascii="仿宋" w:eastAsia="仿宋" w:hAnsi="仿宋" w:cs="仿宋" w:hint="eastAsia"/>
            <w:lang w:eastAsia="zh-CN"/>
          </w:rPr>
          <w:t>(三)、制定完善的风险控制机制</w:t>
        </w:r>
        <w:r>
          <w:tab/>
        </w:r>
        <w:r>
          <w:fldChar w:fldCharType="begin"/>
        </w:r>
        <w:r>
          <w:instrText xml:space="preserve"> PAGEREF _Toc10279 \h </w:instrText>
        </w:r>
        <w:r>
          <w:fldChar w:fldCharType="separate"/>
        </w:r>
        <w:r>
          <w:t>52</w:t>
        </w:r>
        <w:r>
          <w:fldChar w:fldCharType="end"/>
        </w:r>
      </w:hyperlink>
    </w:p>
    <w:p>
      <w:pPr>
        <w:pStyle w:val="TOC2"/>
        <w:tabs>
          <w:tab w:val="right" w:leader="dot" w:pos="8306"/>
        </w:tabs>
      </w:pPr>
      <w:hyperlink w:anchor="_Toc24839" w:history="1">
        <w:r>
          <w:rPr>
            <w:rFonts w:ascii="仿宋" w:eastAsia="仿宋" w:hAnsi="仿宋" w:cs="仿宋" w:hint="eastAsia"/>
            <w:lang w:eastAsia="zh-CN"/>
          </w:rPr>
          <w:t>(四)、优化成本管理</w:t>
        </w:r>
        <w:r>
          <w:tab/>
        </w:r>
        <w:r>
          <w:fldChar w:fldCharType="begin"/>
        </w:r>
        <w:r>
          <w:instrText xml:space="preserve"> PAGEREF _Toc24839 \h </w:instrText>
        </w:r>
        <w:r>
          <w:fldChar w:fldCharType="separate"/>
        </w:r>
        <w:r>
          <w:t>53</w:t>
        </w:r>
        <w:r>
          <w:fldChar w:fldCharType="end"/>
        </w:r>
      </w:hyperlink>
    </w:p>
    <w:p>
      <w:pPr>
        <w:pStyle w:val="TOC1"/>
        <w:tabs>
          <w:tab w:val="right" w:leader="dot" w:pos="8306"/>
        </w:tabs>
      </w:pPr>
      <w:hyperlink w:anchor="_Toc12330" w:history="1">
        <w:r>
          <w:rPr>
            <w:rFonts w:ascii="仿宋" w:eastAsia="仿宋" w:hAnsi="仿宋" w:cs="仿宋" w:hint="eastAsia"/>
            <w:lang w:eastAsia="zh-CN"/>
          </w:rPr>
          <w:t>十二、多功能抑尘车项目风险管理</w:t>
        </w:r>
        <w:r>
          <w:tab/>
        </w:r>
        <w:r>
          <w:fldChar w:fldCharType="begin"/>
        </w:r>
        <w:r>
          <w:instrText xml:space="preserve"> PAGEREF _Toc12330 \h </w:instrText>
        </w:r>
        <w:r>
          <w:fldChar w:fldCharType="separate"/>
        </w:r>
        <w:r>
          <w:t>54</w:t>
        </w:r>
        <w:r>
          <w:fldChar w:fldCharType="end"/>
        </w:r>
      </w:hyperlink>
    </w:p>
    <w:p>
      <w:pPr>
        <w:pStyle w:val="TOC2"/>
        <w:tabs>
          <w:tab w:val="right" w:leader="dot" w:pos="8306"/>
        </w:tabs>
      </w:pPr>
      <w:hyperlink w:anchor="_Toc31976" w:history="1">
        <w:r>
          <w:rPr>
            <w:rFonts w:ascii="仿宋" w:eastAsia="仿宋" w:hAnsi="仿宋" w:cs="仿宋" w:hint="eastAsia"/>
            <w:lang w:eastAsia="zh-CN"/>
          </w:rPr>
          <w:t>(一)、风险识别与评估</w:t>
        </w:r>
        <w:r>
          <w:tab/>
        </w:r>
        <w:r>
          <w:fldChar w:fldCharType="begin"/>
        </w:r>
        <w:r>
          <w:instrText xml:space="preserve"> PAGEREF _Toc31976 \h </w:instrText>
        </w:r>
        <w:r>
          <w:fldChar w:fldCharType="separate"/>
        </w:r>
        <w:r>
          <w:t>54</w:t>
        </w:r>
        <w:r>
          <w:fldChar w:fldCharType="end"/>
        </w:r>
      </w:hyperlink>
    </w:p>
    <w:p>
      <w:pPr>
        <w:pStyle w:val="TOC2"/>
        <w:tabs>
          <w:tab w:val="right" w:leader="dot" w:pos="8306"/>
        </w:tabs>
      </w:pPr>
      <w:hyperlink w:anchor="_Toc12780" w:history="1">
        <w:r>
          <w:rPr>
            <w:rFonts w:ascii="仿宋" w:eastAsia="仿宋" w:hAnsi="仿宋" w:cs="仿宋" w:hint="eastAsia"/>
            <w:lang w:eastAsia="zh-CN"/>
          </w:rPr>
          <w:t>(二)、风险应对策略</w:t>
        </w:r>
        <w:r>
          <w:tab/>
        </w:r>
        <w:r>
          <w:fldChar w:fldCharType="begin"/>
        </w:r>
        <w:r>
          <w:instrText xml:space="preserve"> PAGEREF _Toc12780 \h </w:instrText>
        </w:r>
        <w:r>
          <w:fldChar w:fldCharType="separate"/>
        </w:r>
        <w:r>
          <w:t>56</w:t>
        </w:r>
        <w:r>
          <w:fldChar w:fldCharType="end"/>
        </w:r>
      </w:hyperlink>
    </w:p>
    <w:p>
      <w:pPr>
        <w:pStyle w:val="TOC2"/>
        <w:tabs>
          <w:tab w:val="right" w:leader="dot" w:pos="8306"/>
        </w:tabs>
      </w:pPr>
      <w:hyperlink w:anchor="_Toc9243" w:history="1">
        <w:r>
          <w:rPr>
            <w:rFonts w:ascii="仿宋" w:eastAsia="仿宋" w:hAnsi="仿宋" w:cs="仿宋" w:hint="eastAsia"/>
            <w:lang w:eastAsia="zh-CN"/>
          </w:rPr>
          <w:t>(三)、风险监控与控制</w:t>
        </w:r>
        <w:r>
          <w:tab/>
        </w:r>
        <w:r>
          <w:fldChar w:fldCharType="begin"/>
        </w:r>
        <w:r>
          <w:instrText xml:space="preserve"> PAGEREF _Toc9243 \h </w:instrText>
        </w:r>
        <w:r>
          <w:fldChar w:fldCharType="separate"/>
        </w:r>
        <w:r>
          <w:t>57</w:t>
        </w:r>
        <w:r>
          <w:fldChar w:fldCharType="end"/>
        </w:r>
      </w:hyperlink>
    </w:p>
    <w:p>
      <w:pPr>
        <w:pStyle w:val="TOC1"/>
        <w:tabs>
          <w:tab w:val="right" w:leader="dot" w:pos="8306"/>
        </w:tabs>
      </w:pPr>
      <w:hyperlink w:anchor="_Toc12553" w:history="1">
        <w:r>
          <w:rPr>
            <w:rFonts w:ascii="仿宋" w:eastAsia="仿宋" w:hAnsi="仿宋" w:cs="仿宋" w:hint="eastAsia"/>
            <w:lang w:eastAsia="zh-CN"/>
          </w:rPr>
          <w:t>十三、供应链管理</w:t>
        </w:r>
        <w:r>
          <w:tab/>
        </w:r>
        <w:r>
          <w:fldChar w:fldCharType="begin"/>
        </w:r>
        <w:r>
          <w:instrText xml:space="preserve"> PAGEREF _Toc12553 \h </w:instrText>
        </w:r>
        <w:r>
          <w:fldChar w:fldCharType="separate"/>
        </w:r>
        <w:r>
          <w:t>58</w:t>
        </w:r>
        <w:r>
          <w:fldChar w:fldCharType="end"/>
        </w:r>
      </w:hyperlink>
    </w:p>
    <w:p>
      <w:pPr>
        <w:pStyle w:val="TOC2"/>
        <w:tabs>
          <w:tab w:val="right" w:leader="dot" w:pos="8306"/>
        </w:tabs>
      </w:pPr>
      <w:hyperlink w:anchor="_Toc23102" w:history="1">
        <w:r>
          <w:rPr>
            <w:rFonts w:ascii="仿宋" w:eastAsia="仿宋" w:hAnsi="仿宋" w:cs="仿宋" w:hint="eastAsia"/>
            <w:lang w:eastAsia="zh-CN"/>
          </w:rPr>
          <w:t>(一)、供应链战略规划</w:t>
        </w:r>
        <w:r>
          <w:tab/>
        </w:r>
        <w:r>
          <w:fldChar w:fldCharType="begin"/>
        </w:r>
        <w:r>
          <w:instrText xml:space="preserve"> PAGEREF _Toc23102 \h </w:instrText>
        </w:r>
        <w:r>
          <w:fldChar w:fldCharType="separate"/>
        </w:r>
        <w:r>
          <w:t>58</w:t>
        </w:r>
        <w:r>
          <w:fldChar w:fldCharType="end"/>
        </w:r>
      </w:hyperlink>
    </w:p>
    <w:p>
      <w:pPr>
        <w:pStyle w:val="TOC2"/>
        <w:tabs>
          <w:tab w:val="right" w:leader="dot" w:pos="8306"/>
        </w:tabs>
      </w:pPr>
      <w:hyperlink w:anchor="_Toc16217" w:history="1">
        <w:r>
          <w:rPr>
            <w:rFonts w:ascii="仿宋" w:eastAsia="仿宋" w:hAnsi="仿宋" w:cs="仿宋" w:hint="eastAsia"/>
            <w:lang w:eastAsia="zh-CN"/>
          </w:rPr>
          <w:t>(二)、供应商选择与合作</w:t>
        </w:r>
        <w:r>
          <w:tab/>
        </w:r>
        <w:r>
          <w:fldChar w:fldCharType="begin"/>
        </w:r>
        <w:r>
          <w:instrText xml:space="preserve"> PAGEREF _Toc16217 \h </w:instrText>
        </w:r>
        <w:r>
          <w:fldChar w:fldCharType="separate"/>
        </w:r>
        <w:r>
          <w:t>60</w:t>
        </w:r>
        <w:r>
          <w:fldChar w:fldCharType="end"/>
        </w:r>
      </w:hyperlink>
    </w:p>
    <w:p>
      <w:pPr>
        <w:pStyle w:val="TOC2"/>
        <w:tabs>
          <w:tab w:val="right" w:leader="dot" w:pos="8306"/>
        </w:tabs>
      </w:pPr>
      <w:hyperlink w:anchor="_Toc15302" w:history="1">
        <w:r>
          <w:rPr>
            <w:rFonts w:ascii="仿宋" w:eastAsia="仿宋" w:hAnsi="仿宋" w:cs="仿宋" w:hint="eastAsia"/>
            <w:lang w:eastAsia="zh-CN"/>
          </w:rPr>
          <w:t>(三)、物流与库存管理</w:t>
        </w:r>
        <w:r>
          <w:tab/>
        </w:r>
        <w:r>
          <w:fldChar w:fldCharType="begin"/>
        </w:r>
        <w:r>
          <w:instrText xml:space="preserve"> PAGEREF _Toc15302 \h </w:instrText>
        </w:r>
        <w:r>
          <w:fldChar w:fldCharType="separate"/>
        </w:r>
        <w:r>
          <w:t>61</w:t>
        </w:r>
        <w:r>
          <w:fldChar w:fldCharType="end"/>
        </w:r>
      </w:hyperlink>
    </w:p>
    <w:p>
      <w:pPr>
        <w:pStyle w:val="TOC1"/>
        <w:tabs>
          <w:tab w:val="right" w:leader="dot" w:pos="8306"/>
        </w:tabs>
      </w:pPr>
      <w:hyperlink w:anchor="_Toc6511" w:history="1">
        <w:r>
          <w:rPr>
            <w:rFonts w:ascii="仿宋" w:eastAsia="仿宋" w:hAnsi="仿宋" w:cs="仿宋" w:hint="eastAsia"/>
            <w:lang w:eastAsia="zh-CN"/>
          </w:rPr>
          <w:t>十四、营销与推广策略</w:t>
        </w:r>
        <w:r>
          <w:tab/>
        </w:r>
        <w:r>
          <w:fldChar w:fldCharType="begin"/>
        </w:r>
        <w:r>
          <w:instrText xml:space="preserve"> PAGEREF _Toc6511 \h </w:instrText>
        </w:r>
        <w:r>
          <w:fldChar w:fldCharType="separate"/>
        </w:r>
        <w:r>
          <w:t>63</w:t>
        </w:r>
        <w:r>
          <w:fldChar w:fldCharType="end"/>
        </w:r>
      </w:hyperlink>
    </w:p>
    <w:p>
      <w:pPr>
        <w:pStyle w:val="TOC2"/>
        <w:tabs>
          <w:tab w:val="right" w:leader="dot" w:pos="8306"/>
        </w:tabs>
      </w:pPr>
      <w:hyperlink w:anchor="_Toc17684" w:history="1">
        <w:r>
          <w:rPr>
            <w:rFonts w:ascii="仿宋" w:eastAsia="仿宋" w:hAnsi="仿宋" w:cs="仿宋" w:hint="eastAsia"/>
            <w:lang w:eastAsia="zh-CN"/>
          </w:rPr>
          <w:t>(一)、产品/服务定位与特点</w:t>
        </w:r>
        <w:r>
          <w:tab/>
        </w:r>
        <w:r>
          <w:fldChar w:fldCharType="begin"/>
        </w:r>
        <w:r>
          <w:instrText xml:space="preserve"> PAGEREF _Toc17684 \h </w:instrText>
        </w:r>
        <w:r>
          <w:fldChar w:fldCharType="separate"/>
        </w:r>
        <w:r>
          <w:t>63</w:t>
        </w:r>
        <w:r>
          <w:fldChar w:fldCharType="end"/>
        </w:r>
      </w:hyperlink>
    </w:p>
    <w:p>
      <w:pPr>
        <w:pStyle w:val="TOC2"/>
        <w:tabs>
          <w:tab w:val="right" w:leader="dot" w:pos="8306"/>
        </w:tabs>
      </w:pPr>
      <w:hyperlink w:anchor="_Toc31738" w:history="1">
        <w:r>
          <w:rPr>
            <w:rFonts w:ascii="仿宋" w:eastAsia="仿宋" w:hAnsi="仿宋" w:cs="仿宋" w:hint="eastAsia"/>
            <w:lang w:eastAsia="zh-CN"/>
          </w:rPr>
          <w:t>(二)、市场定位与竞争分析</w:t>
        </w:r>
        <w:r>
          <w:tab/>
        </w:r>
        <w:r>
          <w:fldChar w:fldCharType="begin"/>
        </w:r>
        <w:r>
          <w:instrText xml:space="preserve"> PAGEREF _Toc31738 \h </w:instrText>
        </w:r>
        <w:r>
          <w:fldChar w:fldCharType="separate"/>
        </w:r>
        <w:r>
          <w:t>64</w:t>
        </w:r>
        <w:r>
          <w:fldChar w:fldCharType="end"/>
        </w:r>
      </w:hyperlink>
    </w:p>
    <w:p>
      <w:pPr>
        <w:pStyle w:val="TOC2"/>
        <w:tabs>
          <w:tab w:val="right" w:leader="dot" w:pos="8306"/>
        </w:tabs>
      </w:pPr>
      <w:hyperlink w:anchor="_Toc21175" w:history="1">
        <w:r>
          <w:rPr>
            <w:rFonts w:ascii="仿宋" w:eastAsia="仿宋" w:hAnsi="仿宋" w:cs="仿宋" w:hint="eastAsia"/>
            <w:lang w:eastAsia="zh-CN"/>
          </w:rPr>
          <w:t>(三)、营销渠道与策略</w:t>
        </w:r>
        <w:r>
          <w:tab/>
        </w:r>
        <w:r>
          <w:fldChar w:fldCharType="begin"/>
        </w:r>
        <w:r>
          <w:instrText xml:space="preserve"> PAGEREF _Toc21175 \h </w:instrText>
        </w:r>
        <w:r>
          <w:fldChar w:fldCharType="separate"/>
        </w:r>
        <w:r>
          <w:t>65</w:t>
        </w:r>
        <w:r>
          <w:fldChar w:fldCharType="end"/>
        </w:r>
      </w:hyperlink>
    </w:p>
    <w:p>
      <w:pPr>
        <w:pStyle w:val="TOC2"/>
        <w:tabs>
          <w:tab w:val="right" w:leader="dot" w:pos="8306"/>
        </w:tabs>
      </w:pPr>
      <w:hyperlink w:anchor="_Toc8545" w:history="1">
        <w:r>
          <w:rPr>
            <w:rFonts w:ascii="仿宋" w:eastAsia="仿宋" w:hAnsi="仿宋" w:cs="仿宋" w:hint="eastAsia"/>
            <w:lang w:eastAsia="zh-CN"/>
          </w:rPr>
          <w:t>(四)、推广与宣传活动</w:t>
        </w:r>
        <w:r>
          <w:tab/>
        </w:r>
        <w:r>
          <w:fldChar w:fldCharType="begin"/>
        </w:r>
        <w:r>
          <w:instrText xml:space="preserve"> PAGEREF _Toc8545 \h </w:instrText>
        </w:r>
        <w:r>
          <w:fldChar w:fldCharType="separate"/>
        </w:r>
        <w:r>
          <w:t>66</w:t>
        </w:r>
        <w:r>
          <w:fldChar w:fldCharType="end"/>
        </w:r>
      </w:hyperlink>
    </w:p>
    <w:p>
      <w:pPr>
        <w:pStyle w:val="TOC1"/>
        <w:tabs>
          <w:tab w:val="right" w:leader="dot" w:pos="8306"/>
        </w:tabs>
      </w:pPr>
      <w:hyperlink w:anchor="_Toc11568" w:history="1">
        <w:r>
          <w:rPr>
            <w:rFonts w:ascii="仿宋" w:eastAsia="仿宋" w:hAnsi="仿宋" w:cs="仿宋" w:hint="eastAsia"/>
            <w:lang w:eastAsia="zh-CN"/>
          </w:rPr>
          <w:t>十五、质量管理体系</w:t>
        </w:r>
        <w:r>
          <w:tab/>
        </w:r>
        <w:r>
          <w:fldChar w:fldCharType="begin"/>
        </w:r>
        <w:r>
          <w:instrText xml:space="preserve"> PAGEREF _Toc11568 \h </w:instrText>
        </w:r>
        <w:r>
          <w:fldChar w:fldCharType="separate"/>
        </w:r>
        <w:r>
          <w:t>72</w:t>
        </w:r>
        <w:r>
          <w:fldChar w:fldCharType="end"/>
        </w:r>
      </w:hyperlink>
    </w:p>
    <w:p>
      <w:pPr>
        <w:pStyle w:val="TOC2"/>
        <w:tabs>
          <w:tab w:val="right" w:leader="dot" w:pos="8306"/>
        </w:tabs>
      </w:pPr>
      <w:hyperlink w:anchor="_Toc4368" w:history="1">
        <w:r>
          <w:rPr>
            <w:rFonts w:ascii="仿宋" w:eastAsia="仿宋" w:hAnsi="仿宋" w:cs="仿宋" w:hint="eastAsia"/>
            <w:lang w:eastAsia="zh-CN"/>
          </w:rPr>
          <w:t>(一)、质量目标与方针</w:t>
        </w:r>
        <w:r>
          <w:tab/>
        </w:r>
        <w:r>
          <w:fldChar w:fldCharType="begin"/>
        </w:r>
        <w:r>
          <w:instrText xml:space="preserve"> PAGEREF _Toc4368 \h </w:instrText>
        </w:r>
        <w:r>
          <w:fldChar w:fldCharType="separate"/>
        </w:r>
        <w:r>
          <w:t>72</w:t>
        </w:r>
        <w:r>
          <w:fldChar w:fldCharType="end"/>
        </w:r>
      </w:hyperlink>
    </w:p>
    <w:p>
      <w:pPr>
        <w:pStyle w:val="TOC2"/>
        <w:tabs>
          <w:tab w:val="right" w:leader="dot" w:pos="8306"/>
        </w:tabs>
      </w:pPr>
      <w:hyperlink w:anchor="_Toc17274" w:history="1">
        <w:r>
          <w:rPr>
            <w:rFonts w:ascii="仿宋" w:eastAsia="仿宋" w:hAnsi="仿宋" w:cs="仿宋" w:hint="eastAsia"/>
            <w:lang w:eastAsia="zh-CN"/>
          </w:rPr>
          <w:t>(二)、质量管理责任</w:t>
        </w:r>
        <w:r>
          <w:tab/>
        </w:r>
        <w:r>
          <w:fldChar w:fldCharType="begin"/>
        </w:r>
        <w:r>
          <w:instrText xml:space="preserve"> PAGEREF _Toc17274 \h </w:instrText>
        </w:r>
        <w:r>
          <w:fldChar w:fldCharType="separate"/>
        </w:r>
        <w:r>
          <w:t>73</w:t>
        </w:r>
        <w:r>
          <w:fldChar w:fldCharType="end"/>
        </w:r>
      </w:hyperlink>
    </w:p>
    <w:p>
      <w:pPr>
        <w:pStyle w:val="TOC2"/>
        <w:tabs>
          <w:tab w:val="right" w:leader="dot" w:pos="8306"/>
        </w:tabs>
      </w:pPr>
      <w:hyperlink w:anchor="_Toc30283" w:history="1">
        <w:r>
          <w:rPr>
            <w:rFonts w:ascii="仿宋" w:eastAsia="仿宋" w:hAnsi="仿宋" w:cs="仿宋" w:hint="eastAsia"/>
            <w:lang w:eastAsia="zh-CN"/>
          </w:rPr>
          <w:t>(三)、质量管理体系文件</w:t>
        </w:r>
        <w:r>
          <w:tab/>
        </w:r>
        <w:r>
          <w:fldChar w:fldCharType="begin"/>
        </w:r>
        <w:r>
          <w:instrText xml:space="preserve"> PAGEREF _Toc30283 \h </w:instrText>
        </w:r>
        <w:r>
          <w:fldChar w:fldCharType="separate"/>
        </w:r>
        <w:r>
          <w:t>74</w:t>
        </w:r>
        <w:r>
          <w:fldChar w:fldCharType="end"/>
        </w:r>
      </w:hyperlink>
    </w:p>
    <w:p>
      <w:pPr>
        <w:pStyle w:val="TOC2"/>
        <w:tabs>
          <w:tab w:val="right" w:leader="dot" w:pos="8306"/>
        </w:tabs>
      </w:pPr>
      <w:hyperlink w:anchor="_Toc4893" w:history="1">
        <w:r>
          <w:rPr>
            <w:rFonts w:ascii="仿宋" w:eastAsia="仿宋" w:hAnsi="仿宋" w:cs="仿宋" w:hint="eastAsia"/>
            <w:lang w:eastAsia="zh-CN"/>
          </w:rPr>
          <w:t>(四)、质量培训与教育</w:t>
        </w:r>
        <w:r>
          <w:tab/>
        </w:r>
        <w:r>
          <w:fldChar w:fldCharType="begin"/>
        </w:r>
        <w:r>
          <w:instrText xml:space="preserve"> PAGEREF _Toc4893 \h </w:instrText>
        </w:r>
        <w:r>
          <w:fldChar w:fldCharType="separate"/>
        </w:r>
        <w:r>
          <w:t>76</w:t>
        </w:r>
        <w:r>
          <w:fldChar w:fldCharType="end"/>
        </w:r>
      </w:hyperlink>
    </w:p>
    <w:p>
      <w:pPr>
        <w:pStyle w:val="TOC2"/>
        <w:tabs>
          <w:tab w:val="right" w:leader="dot" w:pos="8306"/>
        </w:tabs>
      </w:pPr>
      <w:hyperlink w:anchor="_Toc8839" w:history="1">
        <w:r>
          <w:rPr>
            <w:rFonts w:ascii="仿宋" w:eastAsia="仿宋" w:hAnsi="仿宋" w:cs="仿宋" w:hint="eastAsia"/>
            <w:lang w:eastAsia="zh-CN"/>
          </w:rPr>
          <w:t>(五)、质量审核与评价</w:t>
        </w:r>
        <w:r>
          <w:tab/>
        </w:r>
        <w:r>
          <w:fldChar w:fldCharType="begin"/>
        </w:r>
        <w:r>
          <w:instrText xml:space="preserve"> PAGEREF _Toc8839 \h </w:instrText>
        </w:r>
        <w:r>
          <w:fldChar w:fldCharType="separate"/>
        </w:r>
        <w:r>
          <w:t>77</w:t>
        </w:r>
        <w:r>
          <w:fldChar w:fldCharType="end"/>
        </w:r>
      </w:hyperlink>
    </w:p>
    <w:p>
      <w:pPr>
        <w:pStyle w:val="TOC2"/>
        <w:tabs>
          <w:tab w:val="right" w:leader="dot" w:pos="8306"/>
        </w:tabs>
      </w:pPr>
      <w:hyperlink w:anchor="_Toc16277" w:history="1">
        <w:r>
          <w:rPr>
            <w:rFonts w:ascii="仿宋" w:eastAsia="仿宋" w:hAnsi="仿宋" w:cs="仿宋" w:hint="eastAsia"/>
            <w:lang w:eastAsia="zh-CN"/>
          </w:rPr>
          <w:t>(六)、不符合与纠正措施</w:t>
        </w:r>
        <w:r>
          <w:tab/>
        </w:r>
        <w:r>
          <w:fldChar w:fldCharType="begin"/>
        </w:r>
        <w:r>
          <w:instrText xml:space="preserve"> PAGEREF _Toc16277 \h </w:instrText>
        </w:r>
        <w:r>
          <w:fldChar w:fldCharType="separate"/>
        </w:r>
        <w:r>
          <w:t>78</w:t>
        </w:r>
        <w:r>
          <w:fldChar w:fldCharType="end"/>
        </w:r>
      </w:hyperlink>
    </w:p>
    <w:p>
      <w:pPr>
        <w:pStyle w:val="TOC1"/>
        <w:tabs>
          <w:tab w:val="right" w:leader="dot" w:pos="8306"/>
        </w:tabs>
      </w:pPr>
      <w:hyperlink w:anchor="_Toc19059" w:history="1">
        <w:r>
          <w:rPr>
            <w:rFonts w:ascii="仿宋" w:eastAsia="仿宋" w:hAnsi="仿宋" w:cs="仿宋" w:hint="eastAsia"/>
            <w:lang w:eastAsia="zh-CN"/>
          </w:rPr>
          <w:t>十六、多功能抑尘车项目变更管理</w:t>
        </w:r>
        <w:r>
          <w:tab/>
        </w:r>
        <w:r>
          <w:fldChar w:fldCharType="begin"/>
        </w:r>
        <w:r>
          <w:instrText xml:space="preserve"> PAGEREF _Toc19059 \h </w:instrText>
        </w:r>
        <w:r>
          <w:fldChar w:fldCharType="separate"/>
        </w:r>
        <w:r>
          <w:t>80</w:t>
        </w:r>
        <w:r>
          <w:fldChar w:fldCharType="end"/>
        </w:r>
      </w:hyperlink>
    </w:p>
    <w:p>
      <w:pPr>
        <w:pStyle w:val="TOC2"/>
        <w:tabs>
          <w:tab w:val="right" w:leader="dot" w:pos="8306"/>
        </w:tabs>
      </w:pPr>
      <w:hyperlink w:anchor="_Toc6184" w:history="1">
        <w:r>
          <w:rPr>
            <w:rFonts w:ascii="仿宋" w:eastAsia="仿宋" w:hAnsi="仿宋" w:cs="仿宋" w:hint="eastAsia"/>
            <w:lang w:eastAsia="zh-CN"/>
          </w:rPr>
          <w:t>(一)、变更申请与评估</w:t>
        </w:r>
        <w:r>
          <w:tab/>
        </w:r>
        <w:r>
          <w:fldChar w:fldCharType="begin"/>
        </w:r>
        <w:r>
          <w:instrText xml:space="preserve"> PAGEREF _Toc6184 \h </w:instrText>
        </w:r>
        <w:r>
          <w:fldChar w:fldCharType="separate"/>
        </w:r>
        <w:r>
          <w:t>80</w:t>
        </w:r>
        <w:r>
          <w:fldChar w:fldCharType="end"/>
        </w:r>
      </w:hyperlink>
    </w:p>
    <w:p>
      <w:pPr>
        <w:pStyle w:val="TOC2"/>
        <w:tabs>
          <w:tab w:val="right" w:leader="dot" w:pos="8306"/>
        </w:tabs>
      </w:pPr>
      <w:hyperlink w:anchor="_Toc15886" w:history="1">
        <w:r>
          <w:rPr>
            <w:rFonts w:ascii="仿宋" w:eastAsia="仿宋" w:hAnsi="仿宋" w:cs="仿宋" w:hint="eastAsia"/>
            <w:lang w:eastAsia="zh-CN"/>
          </w:rPr>
          <w:t>(二)、变更实施与控制</w:t>
        </w:r>
        <w:r>
          <w:tab/>
        </w:r>
        <w:r>
          <w:fldChar w:fldCharType="begin"/>
        </w:r>
        <w:r>
          <w:instrText xml:space="preserve"> PAGEREF _Toc15886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48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6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的技术管理特点体现在其创新导向。通过引入最先进的技术趋势和解决方案，多功能抑尘车项目致力于提升科技含量、提高质量和效率水平。这意味着我们将采用最新的工具和方法，确保多功能抑尘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多功能抑尘车项目技术管理的显著特征。通过整合不同领域的技术资源，我们实现了跨学科的协同工作。这有助于优化技术架构，提高整体效能。此外，整合性策略还促进了不同技术团队之间的紧密沟通和高效合作，确保多功能抑尘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功能抑尘车项目所采用的技术。通过不断优化技术方案，多功能抑尘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多功能抑尘车项目团队将在多功能抑尘车项目初期识别可能的技术风险，并采取相应的预防和应对措施。通过建立健全的风险评估机制，多功能抑尘车项目能够在实施过程中及时发现并解决潜在的技术问题，保障多功能抑尘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多功能抑尘车项目中，技术将成为多功能抑尘车项目成功的有力支持。这一深度剖析揭示了技术管理在多功能抑尘车项目实施中的关键作用，为多功能抑尘车项目的技术基础奠定了坚实的基础。</w:t>
      </w:r>
    </w:p>
    <w:p>
      <w:pPr>
        <w:pStyle w:val="Heading2"/>
        <w:ind w:firstLine="560" w:firstLineChars="200"/>
        <w:rPr>
          <w:rFonts w:ascii="仿宋" w:eastAsia="仿宋" w:hAnsi="仿宋" w:cs="仿宋" w:hint="eastAsia"/>
          <w:sz w:val="28"/>
          <w:lang w:eastAsia="zh-CN"/>
        </w:rPr>
      </w:pPr>
      <w:bookmarkStart w:id="4" w:name="_Toc13423"/>
      <w:r>
        <w:rPr>
          <w:rFonts w:ascii="仿宋" w:eastAsia="仿宋" w:hAnsi="仿宋" w:cs="仿宋" w:hint="eastAsia"/>
          <w:sz w:val="28"/>
          <w:lang w:eastAsia="zh-CN"/>
        </w:rPr>
        <w:t>(二)、多功能抑尘车项目工艺技术设计方案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多功能抑尘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多功能抑尘车项目将严格按照相关行业规范要求进行组织。通过有效控制产品质量，多功能抑尘车项目将致力于为顾客提供优质的多功能抑尘车项目产品和良好的服务。这体现了多功能抑尘车项目对于生产活动合规性和质量标准的高度重视，为多功能抑尘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多功能抑尘车项目注重生态效益和清洁生产原则。多功能抑尘车项目建设将紧密结合地方特色经济发展，与社会经济发展规划和区域环境保护规划方案相协调一致。通过与当地区域自然生态系统的结合，多功能抑尘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多功能抑尘车项目产品具有多样化的客户需求和个性化的特点。因此，多功能抑尘车项目产品规格品种多样，且单批生产数量较小。为满足这一特点，多功能抑尘车项目承办单位将建设先进的柔性制造生产线。通过广泛应用柔性制造技术，多功能抑尘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多功能抑尘车项目采用的技术具有较高的技术含量和自动化水平，处于国内先进水平。这一技术选用不仅体现了对生产效率、质量和环境友好性的高标准要求，同时为多功能抑尘车项目的可持续发展奠定了坚实的基础。</w:t>
      </w:r>
    </w:p>
    <w:p>
      <w:pPr>
        <w:pStyle w:val="Heading2"/>
        <w:ind w:firstLine="560" w:firstLineChars="200"/>
        <w:rPr>
          <w:rFonts w:ascii="仿宋" w:eastAsia="仿宋" w:hAnsi="仿宋" w:cs="仿宋" w:hint="eastAsia"/>
          <w:sz w:val="28"/>
          <w:lang w:eastAsia="zh-CN"/>
        </w:rPr>
      </w:pPr>
      <w:bookmarkStart w:id="5" w:name="_Toc386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为确保多功能抑尘车项目的高效生产和技术实施，我们制定了一套精心设计的设备选型方案，以满足多功能抑尘车项目生产、质量和环保的要求。该方案的主要特点如下：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多功能抑尘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针对多功能抑尘车项目产品的多样性和小批量生产的特点，我们将建设柔性制造生产线。通过在设备选型中考虑柔性制造技术，可以灵活应对不同产品规格和生产需求，实现生产线的高度灵活性和适应性。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753"/>
      <w:r>
        <w:rPr>
          <w:rFonts w:ascii="仿宋" w:eastAsia="仿宋" w:hAnsi="仿宋" w:cs="仿宋" w:hint="eastAsia"/>
          <w:sz w:val="28"/>
          <w:lang w:eastAsia="zh-CN"/>
        </w:rPr>
        <w:t>二、多功能抑尘车项目概论</w:t>
      </w:r>
      <w:bookmarkEnd w:id="6"/>
    </w:p>
    <w:p>
      <w:pPr>
        <w:pStyle w:val="Heading2"/>
        <w:rPr>
          <w:rFonts w:ascii="仿宋" w:eastAsia="仿宋" w:hAnsi="仿宋" w:cs="仿宋" w:hint="eastAsia"/>
          <w:lang w:eastAsia="zh-CN"/>
        </w:rPr>
      </w:pPr>
      <w:bookmarkStart w:id="7" w:name="_Toc12298"/>
      <w:r>
        <w:rPr>
          <w:rFonts w:ascii="仿宋" w:eastAsia="仿宋" w:hAnsi="仿宋" w:cs="仿宋" w:hint="eastAsia"/>
          <w:lang w:eastAsia="zh-CN"/>
        </w:rPr>
        <w:t>(一)、多功能抑尘车项目概况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的起源追溯至对市场的深入洞察。市场的不断演变与变革为多功能抑尘车项目提供了难得的机遇。当前市场存在的需求缺口和变革的大环境共同构成了多功能抑尘车项目的背景。这个多功能抑尘车项目旨在充分利用市场机遇，填补行业中尚未满足的需求，为客户提供全新的解决方案。市场的变革和需求的增长使得这个多功能抑尘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多功能抑尘车项目名称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正式命名为多功能抑尘车。这个名称不仅仅是一个标识，更代表了多功能抑尘车项目的核心理念和愿景。它蕴含着多功能抑尘车项目所要解决问题的关键字，具有强烈的表达和辨识度，为多功能抑尘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多功能抑尘车项目目标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的核心目标是提供一种全新、高效的解决方案，满足客户日益增长的需求。多功能抑尘车项目追求的不仅仅是满足市场需求，更是在市场中获得卓越的竞争优势。通过不断提升产品或服务的质量和创新水平，多功能抑尘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多功能抑尘车项目范围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全面涵盖了产品研发、制造、市场推广和售后服务，确保从产品设计到最终用户体验的全方位关注。这一全面的多功能抑尘车项目范围是为了确保多功能抑尘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多功能抑尘车项目时间表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多功能抑尘车项目计划在未来18个月内完成，包括研发、测试、市场试点和正式推出等不同阶段。这个时间表的合理设计是为了确保多功能抑尘车项目各个阶段的顺利推进，以便按时交付高质量的成果。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多功能抑尘车项目预算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总预算估算为XX百万美元，主要分配在研发、市场推广、人员培训和运营等方面。这一充足的预算为多功能抑尘车项目提供了充足的资源，确保多功能抑尘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多功能抑尘车项目风险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可能面临的风险包括市场接受度低、技术难题、竞争激烈等。多功能抑尘车项目团队已经制定了相应的风险应对计划，通过前瞻性的风险管理，确保多功能抑尘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多功能抑尘车项目团队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多功能抑尘车项目汇聚了一支经验丰富、多领域专业素养的核心团队，确保多功能抑尘车项目在各个方面都能拥有高水平的执行力。团队的协同作战是多功能抑尘车项目成功的关键因素之一。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多功能抑尘车项目背景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多功能抑尘车项目的背景根植于市场对更高效、创新产品的渴望，同时也受到科技发展对行业格局的深刻改变的影响。这为多功能抑尘车项目提供了广阔的发展空间和市场需求。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多功能抑尘车项目现状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截至目前，多功能抑尘车项目已完成市场调研和技术验证，取得了初步的成功。这为多功能抑尘车项目在未来的发展奠定了坚实的基础，为更远大的目标打下了坚实的基石。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6554"/>
      <w:r>
        <w:rPr>
          <w:rFonts w:ascii="仿宋" w:eastAsia="仿宋" w:hAnsi="仿宋" w:cs="仿宋" w:hint="eastAsia"/>
          <w:sz w:val="28"/>
          <w:lang w:eastAsia="zh-CN"/>
        </w:rPr>
        <w:t>(二)、多功能抑尘车项目目标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keyword》多功能抑尘车项目首要业务目标是在市场中占据有利地位，实现产品/服务的成功推广和销售。通过不断提升产品质量、创新性，多功能抑尘车项目追求成为行业中的领导者，赢得更多客户的青睐。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在科技迅速发展的时代，多功能抑尘车项目着眼于技术创新。通过持续的研发和技术升级，多功能抑尘车项目旨在推出更具创新性的产品或服务，以满足市场对新鲜、先进解决方案的需求。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为了建立可持续的客户关系，多功能抑尘车项目设定了客户满意度目标。通过提供卓越的产品质量和优质的客户服务，多功能抑尘车项目追求赢得客户的信任和忠诚度，确保他们的满意度达到行业领先水平。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多功能抑尘车项目注重社会责任和可持续发展。通过实施环保、社会责任多功能抑尘车项目，多功能抑尘车项目致力于在经济发展的同时保护环境，促进社会公平，实现可持续经营。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多功能抑尘车项目的团队是实现目标的核心驱动力。因此，多功能抑尘车项目设定了团队发展目标，包括提升团队成员的专业技能、培养领导力，以及搭建协同高效的团队工作氛围。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0805"/>
      <w:r>
        <w:rPr>
          <w:rFonts w:ascii="仿宋" w:eastAsia="仿宋" w:hAnsi="仿宋" w:cs="仿宋" w:hint="eastAsia"/>
          <w:sz w:val="28"/>
          <w:lang w:eastAsia="zh-CN"/>
        </w:rPr>
        <w:t>(三)、多功能抑尘车项目提出的理由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多功能抑尘车项目提出的理由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的提出源于对市场机遇的深刻洞察。当前市场中存在的需求缺口和行业发展趋势表明，有巨大的商业机会等待被开发。通过准确捕捉市场机遇，多功能抑尘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的理念基于对技术创新的信仰。通过持续的研发和技术投入，多功能抑尘车项目有望推出更具创新性的产品或服务。在科技飞速发展的当下，多功能抑尘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的提出是为了增强企业的行业竞争力。通过提升产品或服务的质量和独特性，多功能抑尘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响应了消费者需求的变化。随着社会和科技的不断发展，消费者对产品和服务的需求也在发生变化。通过深入了解并及时回应消费者的新需求，多功能抑尘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多功能抑尘车项目的提出是企业战略发展规划的一部分。在面对日益激烈的市场竞争和不断变化的商业环境中，多功能抑尘车项目作为企业战略的一环，旨在为企业开辟新的增长领域，巩固企业在行业中的地位。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的提出不仅仅是基于商业考量，还注重社会责任。通过推出环保、社会责任等方面的多功能抑尘车项目，多功能抑尘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多功能抑尘车项目的提出反映了对利益相关者期望的关注。包括客户、员工、投资者等利益相关者在企业发展中都有着各自的期望，多功能抑尘车项目力求在满足这些期望的同时，取得更大的共赢。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9782"/>
      <w:r>
        <w:rPr>
          <w:rFonts w:ascii="仿宋" w:eastAsia="仿宋" w:hAnsi="仿宋" w:cs="仿宋" w:hint="eastAsia"/>
          <w:sz w:val="28"/>
          <w:lang w:eastAsia="zh-CN"/>
        </w:rPr>
        <w:t>(四)、多功能抑尘车项目意义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在实施多功能抑尘车项目的过程中，我们不仅仅是在追逐商业成功，更是为企业和社会的多个层面创造了深远的意义。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的首要意义在于提升企业的市场竞争力。通过持续的创新和对产品质量的高标准要求，多功能抑尘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多功能抑尘车项目的推进将促使行业技术水平的提升。通过引入先进技术和创新性解决方案，多功能抑尘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多功能抑尘车项目不仅创造了大量就业机会，提高了就业水平，还注重社会责任和环保。通过参与社会公益事业和推动环保多功能抑尘车项目，多功能抑尘车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综合而言，多功能抑尘车项目意义重大，不仅推动了企业的发展，也为行业和社会的进步贡献了积极力量。这是一个全面而深刻的影响，将在未来产生可持续的正面效应。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0152"/>
      <w:r>
        <w:rPr>
          <w:rFonts w:ascii="仿宋" w:eastAsia="仿宋" w:hAnsi="仿宋" w:cs="仿宋" w:hint="eastAsia"/>
          <w:sz w:val="28"/>
          <w:lang w:eastAsia="zh-CN"/>
        </w:rPr>
        <w:t>(五)、多功能抑尘车项目背景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在当今迅猛发展的商业环境中，多功能抑尘车项目的动因根植于对多方面因素的审慎考量。这个多功能抑尘车项目的提出并非孤立的决策，而是对企业所处背景深入思考的产物。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多功能抑尘车项目背后的首要原因。科技的迅速发展和全球市场的快速变化使得企业必须灵活应对。多功能抑尘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竞争的激烈程度也是多功能抑尘车项目背景中不可忽视的一环。企业需要在激烈竞争中脱颖而出，为此，多功能抑尘车项目致力于打破常规，提供独特的价值主张，以吸引客户并确保市场份额的增长。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技术的迅速发展为企业带来了机遇与挑战。作为多功能抑尘车项目启动的背景之一，对新兴技术的应用将有助于提升企业的技术水平，使其在不断演进的商业环境中保持竞争优势。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此外，社会对企业责任的期望也在逐渐升高。多功能抑尘车项目充分融入了社会责任的理念，通过可持续经营和社会公益多功能抑尘车项目，企图为社会贡献一份力量，在商业成功的同时关注社会价值。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567"/>
      <w:r>
        <w:rPr>
          <w:rFonts w:ascii="仿宋" w:eastAsia="仿宋" w:hAnsi="仿宋" w:cs="仿宋" w:hint="eastAsia"/>
          <w:sz w:val="28"/>
          <w:lang w:eastAsia="zh-CN"/>
        </w:rPr>
        <w:t>三、多功能抑尘车项目建设背景及必要性分析</w:t>
      </w:r>
      <w:bookmarkEnd w:id="12"/>
    </w:p>
    <w:p>
      <w:pPr>
        <w:pStyle w:val="Heading2"/>
        <w:rPr>
          <w:rFonts w:ascii="仿宋" w:eastAsia="仿宋" w:hAnsi="仿宋" w:cs="仿宋" w:hint="eastAsia"/>
          <w:lang w:eastAsia="zh-CN"/>
        </w:rPr>
      </w:pPr>
      <w:bookmarkStart w:id="13" w:name="_Toc14536"/>
      <w:r>
        <w:rPr>
          <w:rFonts w:ascii="仿宋" w:eastAsia="仿宋" w:hAnsi="仿宋" w:cs="仿宋" w:hint="eastAsia"/>
          <w:lang w:eastAsia="zh-CN"/>
        </w:rPr>
        <w:t>(一)、多功能抑尘车项目背景分析</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功能抑尘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功能抑尘车项目在这个潮流中的定位。同时，我们将关注行业内涌现的新兴机遇，以便多功能抑尘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多功能抑尘车项目提供了强大的发展动力。我们将聚焦于行业内最新的技术发展趋势，包括但不限于人工智能、大数据分析、物联网等领域。通过深度的技术研究，我们将确保多功能抑尘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多功能抑尘车项目发展的源泉。我们将投入更多的精力对市场需求进行深入剖析，超越表面的需求，深入挖掘潜在的市场痛点和机遇。通过对市场需求的细致了解，多功能抑尘车项目将更有针对性地设计解决方案，满足市场的多样化需求，从而更好地促进多功能抑尘车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多功能抑尘车项目战略至关重要。我们将对竞争态势进行更为深入的分析，包括但不限于市场份额、产品特点、客户满意度等多个维度。通过深度的竞争分析，多功能抑尘车项目将能够更准确地把握市场脉搏，制定具有竞争力的多功能抑尘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多功能抑尘车项目的发展具有直接的影响。我们将进行更为全面的法规和政策分析，了解行业发展中的潜在法律风险和合规挑战。通过充分了解和遵守相关法规，多功能抑尘车项目将确保在法律框架内合法合规运营，为多功能抑尘车项目的稳健发展提供有力支持。</w:t>
      </w:r>
    </w:p>
    <w:p>
      <w:pPr>
        <w:pStyle w:val="Heading2"/>
        <w:ind w:firstLine="560" w:firstLineChars="200"/>
        <w:rPr>
          <w:rFonts w:ascii="仿宋" w:eastAsia="仿宋" w:hAnsi="仿宋" w:cs="仿宋" w:hint="eastAsia"/>
          <w:sz w:val="28"/>
          <w:lang w:eastAsia="zh-CN"/>
        </w:rPr>
      </w:pPr>
      <w:bookmarkStart w:id="14" w:name="_Toc4943"/>
      <w:r>
        <w:rPr>
          <w:rFonts w:ascii="仿宋" w:eastAsia="仿宋" w:hAnsi="仿宋" w:cs="仿宋" w:hint="eastAsia"/>
          <w:sz w:val="28"/>
          <w:lang w:eastAsia="zh-CN"/>
        </w:rPr>
        <w:t>(二)、多功能抑尘车项目建设必要性分析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建设的迫切性源于对行业发展趋势的深刻洞察。我们正处于一个行业变革的时代，科技创新、数字化转型成为企业发展的关键动力。多功能抑尘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建设不仅仅是为了跟上潮流，更是为了通过技术创新推动企业的持续发展。通过引入先进的技术和解决方案，多功能抑尘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多功能抑尘车项目的建设成为必然选择，通过提高产品质量、拓展服务领域，从而在竞争中获得更多的机会。多功能抑尘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多功能抑尘车项目建设的必要性体现在对客户需求更精准的满足。通过多功能抑尘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建设的背后是对企业持续创新的追求。只有通过不断创新，企业才能在竞争中立于不败之地。多功能抑尘车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https://d.book118.com/788046026122006024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F9099B"/>
    <w:rsid w:val="31F909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4602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2024-01-07T19:55:00Z</dcterms:created>
  <dcterms:modified xsi:type="dcterms:W3CDTF">2024-01-07T19:55:34Z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D00468EB97464FB7B40B2C713BA137AE_11</vt:lpwstr>
  </property>
  <property fmtid="{D5CDD505-2E9C-101B-9397-08002B2CF9AE}" pid="3" name="KSOProductBuildVer">
    <vt:lpwstr>2052-12.1.0.16120</vt:lpwstr>
  </property>
</Properties>
</file>