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聚丙烯催化剂项目规划设计纲要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458" w:history="1">
        <w:r>
          <w:rPr>
            <w:rFonts w:ascii="仿宋" w:eastAsia="仿宋" w:hAnsi="仿宋" w:cs="仿宋" w:hint="eastAsia"/>
            <w:lang w:eastAsia="zh-CN"/>
          </w:rPr>
          <w:t>序言</w:t>
        </w:r>
        <w:r>
          <w:tab/>
        </w:r>
        <w:r>
          <w:fldChar w:fldCharType="begin"/>
        </w:r>
        <w:r>
          <w:instrText xml:space="preserve"> PAGEREF _Toc5458 \h </w:instrText>
        </w:r>
        <w:r>
          <w:fldChar w:fldCharType="separate"/>
        </w:r>
        <w:r>
          <w:t>3</w:t>
        </w:r>
        <w:r>
          <w:fldChar w:fldCharType="end"/>
        </w:r>
      </w:hyperlink>
    </w:p>
    <w:p>
      <w:pPr>
        <w:pStyle w:val="TOC1"/>
        <w:tabs>
          <w:tab w:val="right" w:leader="dot" w:pos="8306"/>
        </w:tabs>
      </w:pPr>
      <w:hyperlink w:anchor="_Toc24191" w:history="1">
        <w:r>
          <w:rPr>
            <w:rFonts w:ascii="仿宋" w:eastAsia="仿宋" w:hAnsi="仿宋" w:cs="仿宋" w:hint="eastAsia"/>
            <w:lang w:eastAsia="zh-CN"/>
          </w:rPr>
          <w:t>一、产品规划分析</w:t>
        </w:r>
        <w:r>
          <w:tab/>
        </w:r>
        <w:r>
          <w:fldChar w:fldCharType="begin"/>
        </w:r>
        <w:r>
          <w:instrText xml:space="preserve"> PAGEREF _Toc24191 \h </w:instrText>
        </w:r>
        <w:r>
          <w:fldChar w:fldCharType="separate"/>
        </w:r>
        <w:r>
          <w:t>3</w:t>
        </w:r>
        <w:r>
          <w:fldChar w:fldCharType="end"/>
        </w:r>
      </w:hyperlink>
    </w:p>
    <w:p>
      <w:pPr>
        <w:pStyle w:val="TOC2"/>
        <w:tabs>
          <w:tab w:val="right" w:leader="dot" w:pos="8306"/>
        </w:tabs>
      </w:pPr>
      <w:hyperlink w:anchor="_Toc23311" w:history="1">
        <w:r>
          <w:rPr>
            <w:rFonts w:ascii="仿宋" w:eastAsia="仿宋" w:hAnsi="仿宋" w:cs="仿宋" w:hint="eastAsia"/>
            <w:lang w:eastAsia="zh-CN"/>
          </w:rPr>
          <w:t>(一)、产品规划</w:t>
        </w:r>
        <w:r>
          <w:tab/>
        </w:r>
        <w:r>
          <w:fldChar w:fldCharType="begin"/>
        </w:r>
        <w:r>
          <w:instrText xml:space="preserve"> PAGEREF _Toc23311 \h </w:instrText>
        </w:r>
        <w:r>
          <w:fldChar w:fldCharType="separate"/>
        </w:r>
        <w:r>
          <w:t>3</w:t>
        </w:r>
        <w:r>
          <w:fldChar w:fldCharType="end"/>
        </w:r>
      </w:hyperlink>
    </w:p>
    <w:p>
      <w:pPr>
        <w:pStyle w:val="TOC2"/>
        <w:tabs>
          <w:tab w:val="right" w:leader="dot" w:pos="8306"/>
        </w:tabs>
      </w:pPr>
      <w:hyperlink w:anchor="_Toc31688" w:history="1">
        <w:r>
          <w:rPr>
            <w:rFonts w:ascii="仿宋" w:eastAsia="仿宋" w:hAnsi="仿宋" w:cs="仿宋" w:hint="eastAsia"/>
            <w:lang w:eastAsia="zh-CN"/>
          </w:rPr>
          <w:t>(二)、建设规模</w:t>
        </w:r>
        <w:r>
          <w:tab/>
        </w:r>
        <w:r>
          <w:fldChar w:fldCharType="begin"/>
        </w:r>
        <w:r>
          <w:instrText xml:space="preserve"> PAGEREF _Toc31688 \h </w:instrText>
        </w:r>
        <w:r>
          <w:fldChar w:fldCharType="separate"/>
        </w:r>
        <w:r>
          <w:t>4</w:t>
        </w:r>
        <w:r>
          <w:fldChar w:fldCharType="end"/>
        </w:r>
      </w:hyperlink>
    </w:p>
    <w:p>
      <w:pPr>
        <w:pStyle w:val="TOC1"/>
        <w:tabs>
          <w:tab w:val="right" w:leader="dot" w:pos="8306"/>
        </w:tabs>
      </w:pPr>
      <w:hyperlink w:anchor="_Toc14931" w:history="1">
        <w:r>
          <w:rPr>
            <w:rFonts w:ascii="仿宋" w:eastAsia="仿宋" w:hAnsi="仿宋" w:cs="仿宋" w:hint="eastAsia"/>
            <w:lang w:eastAsia="zh-CN"/>
          </w:rPr>
          <w:t>二、聚丙烯催化剂项目概论</w:t>
        </w:r>
        <w:r>
          <w:tab/>
        </w:r>
        <w:r>
          <w:fldChar w:fldCharType="begin"/>
        </w:r>
        <w:r>
          <w:instrText xml:space="preserve"> PAGEREF _Toc14931 \h </w:instrText>
        </w:r>
        <w:r>
          <w:fldChar w:fldCharType="separate"/>
        </w:r>
        <w:r>
          <w:t>5</w:t>
        </w:r>
        <w:r>
          <w:fldChar w:fldCharType="end"/>
        </w:r>
      </w:hyperlink>
    </w:p>
    <w:p>
      <w:pPr>
        <w:pStyle w:val="TOC2"/>
        <w:tabs>
          <w:tab w:val="right" w:leader="dot" w:pos="8306"/>
        </w:tabs>
      </w:pPr>
      <w:hyperlink w:anchor="_Toc12475" w:history="1">
        <w:r>
          <w:rPr>
            <w:rFonts w:ascii="仿宋" w:eastAsia="仿宋" w:hAnsi="仿宋" w:cs="仿宋" w:hint="eastAsia"/>
            <w:lang w:eastAsia="zh-CN"/>
          </w:rPr>
          <w:t>(一)、聚丙烯催化剂项目概况</w:t>
        </w:r>
        <w:r>
          <w:tab/>
        </w:r>
        <w:r>
          <w:fldChar w:fldCharType="begin"/>
        </w:r>
        <w:r>
          <w:instrText xml:space="preserve"> PAGEREF _Toc12475 \h </w:instrText>
        </w:r>
        <w:r>
          <w:fldChar w:fldCharType="separate"/>
        </w:r>
        <w:r>
          <w:t>5</w:t>
        </w:r>
        <w:r>
          <w:fldChar w:fldCharType="end"/>
        </w:r>
      </w:hyperlink>
    </w:p>
    <w:p>
      <w:pPr>
        <w:pStyle w:val="TOC2"/>
        <w:tabs>
          <w:tab w:val="right" w:leader="dot" w:pos="8306"/>
        </w:tabs>
      </w:pPr>
      <w:hyperlink w:anchor="_Toc15061" w:history="1">
        <w:r>
          <w:rPr>
            <w:rFonts w:ascii="仿宋" w:eastAsia="仿宋" w:hAnsi="仿宋" w:cs="仿宋" w:hint="eastAsia"/>
            <w:lang w:eastAsia="zh-CN"/>
          </w:rPr>
          <w:t>(二)、聚丙烯催化剂项目目标</w:t>
        </w:r>
        <w:r>
          <w:tab/>
        </w:r>
        <w:r>
          <w:fldChar w:fldCharType="begin"/>
        </w:r>
        <w:r>
          <w:instrText xml:space="preserve"> PAGEREF _Toc15061 \h </w:instrText>
        </w:r>
        <w:r>
          <w:fldChar w:fldCharType="separate"/>
        </w:r>
        <w:r>
          <w:t>7</w:t>
        </w:r>
        <w:r>
          <w:fldChar w:fldCharType="end"/>
        </w:r>
      </w:hyperlink>
    </w:p>
    <w:p>
      <w:pPr>
        <w:pStyle w:val="TOC2"/>
        <w:tabs>
          <w:tab w:val="right" w:leader="dot" w:pos="8306"/>
        </w:tabs>
      </w:pPr>
      <w:hyperlink w:anchor="_Toc2627" w:history="1">
        <w:r>
          <w:rPr>
            <w:rFonts w:ascii="仿宋" w:eastAsia="仿宋" w:hAnsi="仿宋" w:cs="仿宋" w:hint="eastAsia"/>
            <w:lang w:eastAsia="zh-CN"/>
          </w:rPr>
          <w:t>(三)、聚丙烯催化剂项目提出的理由</w:t>
        </w:r>
        <w:r>
          <w:tab/>
        </w:r>
        <w:r>
          <w:fldChar w:fldCharType="begin"/>
        </w:r>
        <w:r>
          <w:instrText xml:space="preserve"> PAGEREF _Toc2627 \h </w:instrText>
        </w:r>
        <w:r>
          <w:fldChar w:fldCharType="separate"/>
        </w:r>
        <w:r>
          <w:t>8</w:t>
        </w:r>
        <w:r>
          <w:fldChar w:fldCharType="end"/>
        </w:r>
      </w:hyperlink>
    </w:p>
    <w:p>
      <w:pPr>
        <w:pStyle w:val="TOC2"/>
        <w:tabs>
          <w:tab w:val="right" w:leader="dot" w:pos="8306"/>
        </w:tabs>
      </w:pPr>
      <w:hyperlink w:anchor="_Toc29113" w:history="1">
        <w:r>
          <w:rPr>
            <w:rFonts w:ascii="仿宋" w:eastAsia="仿宋" w:hAnsi="仿宋" w:cs="仿宋" w:hint="eastAsia"/>
            <w:lang w:eastAsia="zh-CN"/>
          </w:rPr>
          <w:t>(四)、聚丙烯催化剂项目意义</w:t>
        </w:r>
        <w:r>
          <w:tab/>
        </w:r>
        <w:r>
          <w:fldChar w:fldCharType="begin"/>
        </w:r>
        <w:r>
          <w:instrText xml:space="preserve"> PAGEREF _Toc29113 \h </w:instrText>
        </w:r>
        <w:r>
          <w:fldChar w:fldCharType="separate"/>
        </w:r>
        <w:r>
          <w:t>10</w:t>
        </w:r>
        <w:r>
          <w:fldChar w:fldCharType="end"/>
        </w:r>
      </w:hyperlink>
    </w:p>
    <w:p>
      <w:pPr>
        <w:pStyle w:val="TOC2"/>
        <w:tabs>
          <w:tab w:val="right" w:leader="dot" w:pos="8306"/>
        </w:tabs>
      </w:pPr>
      <w:hyperlink w:anchor="_Toc7496" w:history="1">
        <w:r>
          <w:rPr>
            <w:rFonts w:ascii="仿宋" w:eastAsia="仿宋" w:hAnsi="仿宋" w:cs="仿宋" w:hint="eastAsia"/>
            <w:lang w:eastAsia="zh-CN"/>
          </w:rPr>
          <w:t>(五)、聚丙烯催化剂项目背景</w:t>
        </w:r>
        <w:r>
          <w:tab/>
        </w:r>
        <w:r>
          <w:fldChar w:fldCharType="begin"/>
        </w:r>
        <w:r>
          <w:instrText xml:space="preserve"> PAGEREF _Toc7496 \h </w:instrText>
        </w:r>
        <w:r>
          <w:fldChar w:fldCharType="separate"/>
        </w:r>
        <w:r>
          <w:t>11</w:t>
        </w:r>
        <w:r>
          <w:fldChar w:fldCharType="end"/>
        </w:r>
      </w:hyperlink>
    </w:p>
    <w:p>
      <w:pPr>
        <w:pStyle w:val="TOC1"/>
        <w:tabs>
          <w:tab w:val="right" w:leader="dot" w:pos="8306"/>
        </w:tabs>
      </w:pPr>
      <w:hyperlink w:anchor="_Toc2868" w:history="1">
        <w:r>
          <w:rPr>
            <w:rFonts w:ascii="仿宋" w:eastAsia="仿宋" w:hAnsi="仿宋" w:cs="仿宋" w:hint="eastAsia"/>
            <w:lang w:eastAsia="zh-CN"/>
          </w:rPr>
          <w:t>三、聚丙烯催化剂项目建设背景及必要性分析</w:t>
        </w:r>
        <w:r>
          <w:tab/>
        </w:r>
        <w:r>
          <w:fldChar w:fldCharType="begin"/>
        </w:r>
        <w:r>
          <w:instrText xml:space="preserve"> PAGEREF _Toc2868 \h </w:instrText>
        </w:r>
        <w:r>
          <w:fldChar w:fldCharType="separate"/>
        </w:r>
        <w:r>
          <w:t>11</w:t>
        </w:r>
        <w:r>
          <w:fldChar w:fldCharType="end"/>
        </w:r>
      </w:hyperlink>
    </w:p>
    <w:p>
      <w:pPr>
        <w:pStyle w:val="TOC2"/>
        <w:tabs>
          <w:tab w:val="right" w:leader="dot" w:pos="8306"/>
        </w:tabs>
      </w:pPr>
      <w:hyperlink w:anchor="_Toc27738" w:history="1">
        <w:r>
          <w:rPr>
            <w:rFonts w:ascii="仿宋" w:eastAsia="仿宋" w:hAnsi="仿宋" w:cs="仿宋" w:hint="eastAsia"/>
            <w:lang w:eastAsia="zh-CN"/>
          </w:rPr>
          <w:t>(一)、聚丙烯催化剂项目背景分析</w:t>
        </w:r>
        <w:r>
          <w:tab/>
        </w:r>
        <w:r>
          <w:fldChar w:fldCharType="begin"/>
        </w:r>
        <w:r>
          <w:instrText xml:space="preserve"> PAGEREF _Toc27738 \h </w:instrText>
        </w:r>
        <w:r>
          <w:fldChar w:fldCharType="separate"/>
        </w:r>
        <w:r>
          <w:t>11</w:t>
        </w:r>
        <w:r>
          <w:fldChar w:fldCharType="end"/>
        </w:r>
      </w:hyperlink>
    </w:p>
    <w:p>
      <w:pPr>
        <w:pStyle w:val="TOC2"/>
        <w:tabs>
          <w:tab w:val="right" w:leader="dot" w:pos="8306"/>
        </w:tabs>
      </w:pPr>
      <w:hyperlink w:anchor="_Toc4634" w:history="1">
        <w:r>
          <w:rPr>
            <w:rFonts w:ascii="仿宋" w:eastAsia="仿宋" w:hAnsi="仿宋" w:cs="仿宋" w:hint="eastAsia"/>
            <w:lang w:eastAsia="zh-CN"/>
          </w:rPr>
          <w:t>(二)、聚丙烯催化剂项目建设必要性分析</w:t>
        </w:r>
        <w:r>
          <w:tab/>
        </w:r>
        <w:r>
          <w:fldChar w:fldCharType="begin"/>
        </w:r>
        <w:r>
          <w:instrText xml:space="preserve"> PAGEREF _Toc4634 \h </w:instrText>
        </w:r>
        <w:r>
          <w:fldChar w:fldCharType="separate"/>
        </w:r>
        <w:r>
          <w:t>13</w:t>
        </w:r>
        <w:r>
          <w:fldChar w:fldCharType="end"/>
        </w:r>
      </w:hyperlink>
    </w:p>
    <w:p>
      <w:pPr>
        <w:pStyle w:val="TOC1"/>
        <w:tabs>
          <w:tab w:val="right" w:leader="dot" w:pos="8306"/>
        </w:tabs>
      </w:pPr>
      <w:hyperlink w:anchor="_Toc10097" w:history="1">
        <w:r>
          <w:rPr>
            <w:rFonts w:ascii="仿宋" w:eastAsia="仿宋" w:hAnsi="仿宋" w:cs="仿宋" w:hint="eastAsia"/>
            <w:lang w:eastAsia="zh-CN"/>
          </w:rPr>
          <w:t>四、聚丙烯催化剂项目土建工程</w:t>
        </w:r>
        <w:r>
          <w:tab/>
        </w:r>
        <w:r>
          <w:fldChar w:fldCharType="begin"/>
        </w:r>
        <w:r>
          <w:instrText xml:space="preserve"> PAGEREF _Toc10097 \h </w:instrText>
        </w:r>
        <w:r>
          <w:fldChar w:fldCharType="separate"/>
        </w:r>
        <w:r>
          <w:t>15</w:t>
        </w:r>
        <w:r>
          <w:fldChar w:fldCharType="end"/>
        </w:r>
      </w:hyperlink>
    </w:p>
    <w:p>
      <w:pPr>
        <w:pStyle w:val="TOC2"/>
        <w:tabs>
          <w:tab w:val="right" w:leader="dot" w:pos="8306"/>
        </w:tabs>
      </w:pPr>
      <w:hyperlink w:anchor="_Toc27925" w:history="1">
        <w:r>
          <w:rPr>
            <w:rFonts w:ascii="仿宋" w:eastAsia="仿宋" w:hAnsi="仿宋" w:cs="仿宋" w:hint="eastAsia"/>
            <w:lang w:eastAsia="zh-CN"/>
          </w:rPr>
          <w:t>(一)、建筑工程设计原则</w:t>
        </w:r>
        <w:r>
          <w:tab/>
        </w:r>
        <w:r>
          <w:fldChar w:fldCharType="begin"/>
        </w:r>
        <w:r>
          <w:instrText xml:space="preserve"> PAGEREF _Toc27925 \h </w:instrText>
        </w:r>
        <w:r>
          <w:fldChar w:fldCharType="separate"/>
        </w:r>
        <w:r>
          <w:t>15</w:t>
        </w:r>
        <w:r>
          <w:fldChar w:fldCharType="end"/>
        </w:r>
      </w:hyperlink>
    </w:p>
    <w:p>
      <w:pPr>
        <w:pStyle w:val="TOC2"/>
        <w:tabs>
          <w:tab w:val="right" w:leader="dot" w:pos="8306"/>
        </w:tabs>
      </w:pPr>
      <w:hyperlink w:anchor="_Toc32478" w:history="1">
        <w:r>
          <w:rPr>
            <w:rFonts w:ascii="仿宋" w:eastAsia="仿宋" w:hAnsi="仿宋" w:cs="仿宋" w:hint="eastAsia"/>
            <w:lang w:eastAsia="zh-CN"/>
          </w:rPr>
          <w:t>(二)、土建工程设计年限及安全等级</w:t>
        </w:r>
        <w:r>
          <w:tab/>
        </w:r>
        <w:r>
          <w:fldChar w:fldCharType="begin"/>
        </w:r>
        <w:r>
          <w:instrText xml:space="preserve"> PAGEREF _Toc32478 \h </w:instrText>
        </w:r>
        <w:r>
          <w:fldChar w:fldCharType="separate"/>
        </w:r>
        <w:r>
          <w:t>16</w:t>
        </w:r>
        <w:r>
          <w:fldChar w:fldCharType="end"/>
        </w:r>
      </w:hyperlink>
    </w:p>
    <w:p>
      <w:pPr>
        <w:pStyle w:val="TOC2"/>
        <w:tabs>
          <w:tab w:val="right" w:leader="dot" w:pos="8306"/>
        </w:tabs>
      </w:pPr>
      <w:hyperlink w:anchor="_Toc1621" w:history="1">
        <w:r>
          <w:rPr>
            <w:rFonts w:ascii="仿宋" w:eastAsia="仿宋" w:hAnsi="仿宋" w:cs="仿宋" w:hint="eastAsia"/>
            <w:lang w:eastAsia="zh-CN"/>
          </w:rPr>
          <w:t>(三)、建筑工程设计总体要求</w:t>
        </w:r>
        <w:r>
          <w:tab/>
        </w:r>
        <w:r>
          <w:fldChar w:fldCharType="begin"/>
        </w:r>
        <w:r>
          <w:instrText xml:space="preserve"> PAGEREF _Toc1621 \h </w:instrText>
        </w:r>
        <w:r>
          <w:fldChar w:fldCharType="separate"/>
        </w:r>
        <w:r>
          <w:t>17</w:t>
        </w:r>
        <w:r>
          <w:fldChar w:fldCharType="end"/>
        </w:r>
      </w:hyperlink>
    </w:p>
    <w:p>
      <w:pPr>
        <w:pStyle w:val="TOC2"/>
        <w:tabs>
          <w:tab w:val="right" w:leader="dot" w:pos="8306"/>
        </w:tabs>
      </w:pPr>
      <w:hyperlink w:anchor="_Toc19112" w:history="1">
        <w:r>
          <w:rPr>
            <w:rFonts w:ascii="仿宋" w:eastAsia="仿宋" w:hAnsi="仿宋" w:cs="仿宋" w:hint="eastAsia"/>
            <w:lang w:eastAsia="zh-CN"/>
          </w:rPr>
          <w:t>(四)、土建工程建设指标</w:t>
        </w:r>
        <w:r>
          <w:tab/>
        </w:r>
        <w:r>
          <w:fldChar w:fldCharType="begin"/>
        </w:r>
        <w:r>
          <w:instrText xml:space="preserve"> PAGEREF _Toc19112 \h </w:instrText>
        </w:r>
        <w:r>
          <w:fldChar w:fldCharType="separate"/>
        </w:r>
        <w:r>
          <w:t>18</w:t>
        </w:r>
        <w:r>
          <w:fldChar w:fldCharType="end"/>
        </w:r>
      </w:hyperlink>
    </w:p>
    <w:p>
      <w:pPr>
        <w:pStyle w:val="TOC1"/>
        <w:tabs>
          <w:tab w:val="right" w:leader="dot" w:pos="8306"/>
        </w:tabs>
      </w:pPr>
      <w:hyperlink w:anchor="_Toc31223" w:history="1">
        <w:r>
          <w:rPr>
            <w:rFonts w:ascii="仿宋" w:eastAsia="仿宋" w:hAnsi="仿宋" w:cs="仿宋" w:hint="eastAsia"/>
            <w:lang w:eastAsia="zh-CN"/>
          </w:rPr>
          <w:t>五、聚丙烯催化剂项目绩效评估</w:t>
        </w:r>
        <w:r>
          <w:tab/>
        </w:r>
        <w:r>
          <w:fldChar w:fldCharType="begin"/>
        </w:r>
        <w:r>
          <w:instrText xml:space="preserve"> PAGEREF _Toc31223 \h </w:instrText>
        </w:r>
        <w:r>
          <w:fldChar w:fldCharType="separate"/>
        </w:r>
        <w:r>
          <w:t>18</w:t>
        </w:r>
        <w:r>
          <w:fldChar w:fldCharType="end"/>
        </w:r>
      </w:hyperlink>
    </w:p>
    <w:p>
      <w:pPr>
        <w:pStyle w:val="TOC2"/>
        <w:tabs>
          <w:tab w:val="right" w:leader="dot" w:pos="8306"/>
        </w:tabs>
      </w:pPr>
      <w:hyperlink w:anchor="_Toc4581" w:history="1">
        <w:r>
          <w:rPr>
            <w:rFonts w:ascii="仿宋" w:eastAsia="仿宋" w:hAnsi="仿宋" w:cs="仿宋" w:hint="eastAsia"/>
            <w:lang w:eastAsia="zh-CN"/>
          </w:rPr>
          <w:t>(一)、绩效评估指标</w:t>
        </w:r>
        <w:r>
          <w:tab/>
        </w:r>
        <w:r>
          <w:fldChar w:fldCharType="begin"/>
        </w:r>
        <w:r>
          <w:instrText xml:space="preserve"> PAGEREF _Toc4581 \h </w:instrText>
        </w:r>
        <w:r>
          <w:fldChar w:fldCharType="separate"/>
        </w:r>
        <w:r>
          <w:t>18</w:t>
        </w:r>
        <w:r>
          <w:fldChar w:fldCharType="end"/>
        </w:r>
      </w:hyperlink>
    </w:p>
    <w:p>
      <w:pPr>
        <w:pStyle w:val="TOC2"/>
        <w:tabs>
          <w:tab w:val="right" w:leader="dot" w:pos="8306"/>
        </w:tabs>
      </w:pPr>
      <w:hyperlink w:anchor="_Toc18552" w:history="1">
        <w:r>
          <w:rPr>
            <w:rFonts w:ascii="仿宋" w:eastAsia="仿宋" w:hAnsi="仿宋" w:cs="仿宋" w:hint="eastAsia"/>
            <w:lang w:eastAsia="zh-CN"/>
          </w:rPr>
          <w:t>(二)、绩效评估方法</w:t>
        </w:r>
        <w:r>
          <w:tab/>
        </w:r>
        <w:r>
          <w:fldChar w:fldCharType="begin"/>
        </w:r>
        <w:r>
          <w:instrText xml:space="preserve"> PAGEREF _Toc18552 \h </w:instrText>
        </w:r>
        <w:r>
          <w:fldChar w:fldCharType="separate"/>
        </w:r>
        <w:r>
          <w:t>19</w:t>
        </w:r>
        <w:r>
          <w:fldChar w:fldCharType="end"/>
        </w:r>
      </w:hyperlink>
    </w:p>
    <w:p>
      <w:pPr>
        <w:pStyle w:val="TOC2"/>
        <w:tabs>
          <w:tab w:val="right" w:leader="dot" w:pos="8306"/>
        </w:tabs>
      </w:pPr>
      <w:hyperlink w:anchor="_Toc6613" w:history="1">
        <w:r>
          <w:rPr>
            <w:rFonts w:ascii="仿宋" w:eastAsia="仿宋" w:hAnsi="仿宋" w:cs="仿宋" w:hint="eastAsia"/>
            <w:lang w:eastAsia="zh-CN"/>
          </w:rPr>
          <w:t>(三)、绩效评估周期</w:t>
        </w:r>
        <w:r>
          <w:tab/>
        </w:r>
        <w:r>
          <w:fldChar w:fldCharType="begin"/>
        </w:r>
        <w:r>
          <w:instrText xml:space="preserve"> PAGEREF _Toc6613 \h </w:instrText>
        </w:r>
        <w:r>
          <w:fldChar w:fldCharType="separate"/>
        </w:r>
        <w:r>
          <w:t>20</w:t>
        </w:r>
        <w:r>
          <w:fldChar w:fldCharType="end"/>
        </w:r>
      </w:hyperlink>
    </w:p>
    <w:p>
      <w:pPr>
        <w:pStyle w:val="TOC1"/>
        <w:tabs>
          <w:tab w:val="right" w:leader="dot" w:pos="8306"/>
        </w:tabs>
      </w:pPr>
      <w:hyperlink w:anchor="_Toc13807" w:history="1">
        <w:r>
          <w:rPr>
            <w:rFonts w:ascii="仿宋" w:eastAsia="仿宋" w:hAnsi="仿宋" w:cs="仿宋" w:hint="eastAsia"/>
            <w:lang w:eastAsia="zh-CN"/>
          </w:rPr>
          <w:t>六、聚丙烯催化剂项目危机管理</w:t>
        </w:r>
        <w:r>
          <w:tab/>
        </w:r>
        <w:r>
          <w:fldChar w:fldCharType="begin"/>
        </w:r>
        <w:r>
          <w:instrText xml:space="preserve"> PAGEREF _Toc13807 \h </w:instrText>
        </w:r>
        <w:r>
          <w:fldChar w:fldCharType="separate"/>
        </w:r>
        <w:r>
          <w:t>21</w:t>
        </w:r>
        <w:r>
          <w:fldChar w:fldCharType="end"/>
        </w:r>
      </w:hyperlink>
    </w:p>
    <w:p>
      <w:pPr>
        <w:pStyle w:val="TOC2"/>
        <w:tabs>
          <w:tab w:val="right" w:leader="dot" w:pos="8306"/>
        </w:tabs>
      </w:pPr>
      <w:hyperlink w:anchor="_Toc8897" w:history="1">
        <w:r>
          <w:rPr>
            <w:rFonts w:ascii="仿宋" w:eastAsia="仿宋" w:hAnsi="仿宋" w:cs="仿宋" w:hint="eastAsia"/>
            <w:lang w:eastAsia="zh-CN"/>
          </w:rPr>
          <w:t>(一)、危机预警与识别</w:t>
        </w:r>
        <w:r>
          <w:tab/>
        </w:r>
        <w:r>
          <w:fldChar w:fldCharType="begin"/>
        </w:r>
        <w:r>
          <w:instrText xml:space="preserve"> PAGEREF _Toc8897 \h </w:instrText>
        </w:r>
        <w:r>
          <w:fldChar w:fldCharType="separate"/>
        </w:r>
        <w:r>
          <w:t>21</w:t>
        </w:r>
        <w:r>
          <w:fldChar w:fldCharType="end"/>
        </w:r>
      </w:hyperlink>
    </w:p>
    <w:p>
      <w:pPr>
        <w:pStyle w:val="TOC2"/>
        <w:tabs>
          <w:tab w:val="right" w:leader="dot" w:pos="8306"/>
        </w:tabs>
      </w:pPr>
      <w:hyperlink w:anchor="_Toc993" w:history="1">
        <w:r>
          <w:rPr>
            <w:rFonts w:ascii="仿宋" w:eastAsia="仿宋" w:hAnsi="仿宋" w:cs="仿宋" w:hint="eastAsia"/>
            <w:lang w:eastAsia="zh-CN"/>
          </w:rPr>
          <w:t>(二)、危机应对与恢复</w:t>
        </w:r>
        <w:r>
          <w:tab/>
        </w:r>
        <w:r>
          <w:fldChar w:fldCharType="begin"/>
        </w:r>
        <w:r>
          <w:instrText xml:space="preserve"> PAGEREF _Toc993 \h </w:instrText>
        </w:r>
        <w:r>
          <w:fldChar w:fldCharType="separate"/>
        </w:r>
        <w:r>
          <w:t>22</w:t>
        </w:r>
        <w:r>
          <w:fldChar w:fldCharType="end"/>
        </w:r>
      </w:hyperlink>
    </w:p>
    <w:p>
      <w:pPr>
        <w:pStyle w:val="TOC1"/>
        <w:tabs>
          <w:tab w:val="right" w:leader="dot" w:pos="8306"/>
        </w:tabs>
      </w:pPr>
      <w:hyperlink w:anchor="_Toc26862" w:history="1">
        <w:r>
          <w:rPr>
            <w:rFonts w:ascii="仿宋" w:eastAsia="仿宋" w:hAnsi="仿宋" w:cs="仿宋" w:hint="eastAsia"/>
            <w:lang w:eastAsia="zh-CN"/>
          </w:rPr>
          <w:t>七、聚丙烯催化剂项目人力资源管理</w:t>
        </w:r>
        <w:r>
          <w:tab/>
        </w:r>
        <w:r>
          <w:fldChar w:fldCharType="begin"/>
        </w:r>
        <w:r>
          <w:instrText xml:space="preserve"> PAGEREF _Toc26862 \h </w:instrText>
        </w:r>
        <w:r>
          <w:fldChar w:fldCharType="separate"/>
        </w:r>
        <w:r>
          <w:t>24</w:t>
        </w:r>
        <w:r>
          <w:fldChar w:fldCharType="end"/>
        </w:r>
      </w:hyperlink>
    </w:p>
    <w:p>
      <w:pPr>
        <w:pStyle w:val="TOC2"/>
        <w:tabs>
          <w:tab w:val="right" w:leader="dot" w:pos="8306"/>
        </w:tabs>
      </w:pPr>
      <w:hyperlink w:anchor="_Toc25324" w:history="1">
        <w:r>
          <w:rPr>
            <w:rFonts w:ascii="仿宋" w:eastAsia="仿宋" w:hAnsi="仿宋" w:cs="仿宋" w:hint="eastAsia"/>
            <w:lang w:eastAsia="zh-CN"/>
          </w:rPr>
          <w:t>(一)、建立健全的预算管理制度</w:t>
        </w:r>
        <w:r>
          <w:tab/>
        </w:r>
        <w:r>
          <w:fldChar w:fldCharType="begin"/>
        </w:r>
        <w:r>
          <w:instrText xml:space="preserve"> PAGEREF _Toc25324 \h </w:instrText>
        </w:r>
        <w:r>
          <w:fldChar w:fldCharType="separate"/>
        </w:r>
        <w:r>
          <w:t>24</w:t>
        </w:r>
        <w:r>
          <w:fldChar w:fldCharType="end"/>
        </w:r>
      </w:hyperlink>
    </w:p>
    <w:p>
      <w:pPr>
        <w:pStyle w:val="TOC2"/>
        <w:tabs>
          <w:tab w:val="right" w:leader="dot" w:pos="8306"/>
        </w:tabs>
      </w:pPr>
      <w:hyperlink w:anchor="_Toc29230" w:history="1">
        <w:r>
          <w:rPr>
            <w:rFonts w:ascii="仿宋" w:eastAsia="仿宋" w:hAnsi="仿宋" w:cs="仿宋" w:hint="eastAsia"/>
            <w:lang w:eastAsia="zh-CN"/>
          </w:rPr>
          <w:t>(二)、加强资金流动监控</w:t>
        </w:r>
        <w:r>
          <w:tab/>
        </w:r>
        <w:r>
          <w:fldChar w:fldCharType="begin"/>
        </w:r>
        <w:r>
          <w:instrText xml:space="preserve"> PAGEREF _Toc29230 \h </w:instrText>
        </w:r>
        <w:r>
          <w:fldChar w:fldCharType="separate"/>
        </w:r>
        <w:r>
          <w:t>25</w:t>
        </w:r>
        <w:r>
          <w:fldChar w:fldCharType="end"/>
        </w:r>
      </w:hyperlink>
    </w:p>
    <w:p>
      <w:pPr>
        <w:pStyle w:val="TOC2"/>
        <w:tabs>
          <w:tab w:val="right" w:leader="dot" w:pos="8306"/>
        </w:tabs>
      </w:pPr>
      <w:hyperlink w:anchor="_Toc8867" w:history="1">
        <w:r>
          <w:rPr>
            <w:rFonts w:ascii="仿宋" w:eastAsia="仿宋" w:hAnsi="仿宋" w:cs="仿宋" w:hint="eastAsia"/>
            <w:lang w:eastAsia="zh-CN"/>
          </w:rPr>
          <w:t>(三)、制定完善的风险控制机制</w:t>
        </w:r>
        <w:r>
          <w:tab/>
        </w:r>
        <w:r>
          <w:fldChar w:fldCharType="begin"/>
        </w:r>
        <w:r>
          <w:instrText xml:space="preserve"> PAGEREF _Toc8867 \h </w:instrText>
        </w:r>
        <w:r>
          <w:fldChar w:fldCharType="separate"/>
        </w:r>
        <w:r>
          <w:t>26</w:t>
        </w:r>
        <w:r>
          <w:fldChar w:fldCharType="end"/>
        </w:r>
      </w:hyperlink>
    </w:p>
    <w:p>
      <w:pPr>
        <w:pStyle w:val="TOC2"/>
        <w:tabs>
          <w:tab w:val="right" w:leader="dot" w:pos="8306"/>
        </w:tabs>
      </w:pPr>
      <w:hyperlink w:anchor="_Toc13512" w:history="1">
        <w:r>
          <w:rPr>
            <w:rFonts w:ascii="仿宋" w:eastAsia="仿宋" w:hAnsi="仿宋" w:cs="仿宋" w:hint="eastAsia"/>
            <w:lang w:eastAsia="zh-CN"/>
          </w:rPr>
          <w:t>(四)、优化成本管理</w:t>
        </w:r>
        <w:r>
          <w:tab/>
        </w:r>
        <w:r>
          <w:fldChar w:fldCharType="begin"/>
        </w:r>
        <w:r>
          <w:instrText xml:space="preserve"> PAGEREF _Toc13512 \h </w:instrText>
        </w:r>
        <w:r>
          <w:fldChar w:fldCharType="separate"/>
        </w:r>
        <w:r>
          <w:t>28</w:t>
        </w:r>
        <w:r>
          <w:fldChar w:fldCharType="end"/>
        </w:r>
      </w:hyperlink>
    </w:p>
    <w:p>
      <w:pPr>
        <w:pStyle w:val="TOC1"/>
        <w:tabs>
          <w:tab w:val="right" w:leader="dot" w:pos="8306"/>
        </w:tabs>
      </w:pPr>
      <w:hyperlink w:anchor="_Toc6464" w:history="1">
        <w:r>
          <w:rPr>
            <w:rFonts w:ascii="仿宋" w:eastAsia="仿宋" w:hAnsi="仿宋" w:cs="仿宋" w:hint="eastAsia"/>
            <w:lang w:eastAsia="zh-CN"/>
          </w:rPr>
          <w:t>八、聚丙烯催化剂项目技术管理</w:t>
        </w:r>
        <w:r>
          <w:tab/>
        </w:r>
        <w:r>
          <w:fldChar w:fldCharType="begin"/>
        </w:r>
        <w:r>
          <w:instrText xml:space="preserve"> PAGEREF _Toc6464 \h </w:instrText>
        </w:r>
        <w:r>
          <w:fldChar w:fldCharType="separate"/>
        </w:r>
        <w:r>
          <w:t>29</w:t>
        </w:r>
        <w:r>
          <w:fldChar w:fldCharType="end"/>
        </w:r>
      </w:hyperlink>
    </w:p>
    <w:p>
      <w:pPr>
        <w:pStyle w:val="TOC2"/>
        <w:tabs>
          <w:tab w:val="right" w:leader="dot" w:pos="8306"/>
        </w:tabs>
      </w:pPr>
      <w:hyperlink w:anchor="_Toc19151" w:history="1">
        <w:r>
          <w:rPr>
            <w:rFonts w:ascii="仿宋" w:eastAsia="仿宋" w:hAnsi="仿宋" w:cs="仿宋" w:hint="eastAsia"/>
            <w:lang w:eastAsia="zh-CN"/>
          </w:rPr>
          <w:t>(一)、技术方案选用方向</w:t>
        </w:r>
        <w:r>
          <w:tab/>
        </w:r>
        <w:r>
          <w:fldChar w:fldCharType="begin"/>
        </w:r>
        <w:r>
          <w:instrText xml:space="preserve"> PAGEREF _Toc19151 \h </w:instrText>
        </w:r>
        <w:r>
          <w:fldChar w:fldCharType="separate"/>
        </w:r>
        <w:r>
          <w:t>29</w:t>
        </w:r>
        <w:r>
          <w:fldChar w:fldCharType="end"/>
        </w:r>
      </w:hyperlink>
    </w:p>
    <w:p>
      <w:pPr>
        <w:pStyle w:val="TOC2"/>
        <w:tabs>
          <w:tab w:val="right" w:leader="dot" w:pos="8306"/>
        </w:tabs>
      </w:pPr>
      <w:hyperlink w:anchor="_Toc18987" w:history="1">
        <w:r>
          <w:rPr>
            <w:rFonts w:ascii="仿宋" w:eastAsia="仿宋" w:hAnsi="仿宋" w:cs="仿宋" w:hint="eastAsia"/>
            <w:lang w:eastAsia="zh-CN"/>
          </w:rPr>
          <w:t>(二)、工艺技术方案选用原则</w:t>
        </w:r>
        <w:r>
          <w:tab/>
        </w:r>
        <w:r>
          <w:fldChar w:fldCharType="begin"/>
        </w:r>
        <w:r>
          <w:instrText xml:space="preserve"> PAGEREF _Toc18987 \h </w:instrText>
        </w:r>
        <w:r>
          <w:fldChar w:fldCharType="separate"/>
        </w:r>
        <w:r>
          <w:t>31</w:t>
        </w:r>
        <w:r>
          <w:fldChar w:fldCharType="end"/>
        </w:r>
      </w:hyperlink>
    </w:p>
    <w:p>
      <w:pPr>
        <w:pStyle w:val="TOC2"/>
        <w:tabs>
          <w:tab w:val="right" w:leader="dot" w:pos="8306"/>
        </w:tabs>
      </w:pPr>
      <w:hyperlink w:anchor="_Toc15661" w:history="1">
        <w:r>
          <w:rPr>
            <w:rFonts w:ascii="仿宋" w:eastAsia="仿宋" w:hAnsi="仿宋" w:cs="仿宋" w:hint="eastAsia"/>
            <w:lang w:eastAsia="zh-CN"/>
          </w:rPr>
          <w:t>(三)、工艺技术方案要求</w:t>
        </w:r>
        <w:r>
          <w:tab/>
        </w:r>
        <w:r>
          <w:fldChar w:fldCharType="begin"/>
        </w:r>
        <w:r>
          <w:instrText xml:space="preserve"> PAGEREF _Toc15661 \h </w:instrText>
        </w:r>
        <w:r>
          <w:fldChar w:fldCharType="separate"/>
        </w:r>
        <w:r>
          <w:t>33</w:t>
        </w:r>
        <w:r>
          <w:fldChar w:fldCharType="end"/>
        </w:r>
      </w:hyperlink>
    </w:p>
    <w:p>
      <w:pPr>
        <w:pStyle w:val="TOC1"/>
        <w:tabs>
          <w:tab w:val="right" w:leader="dot" w:pos="8306"/>
        </w:tabs>
      </w:pPr>
      <w:hyperlink w:anchor="_Toc18780" w:history="1">
        <w:r>
          <w:rPr>
            <w:rFonts w:ascii="仿宋" w:eastAsia="仿宋" w:hAnsi="仿宋" w:cs="仿宋" w:hint="eastAsia"/>
            <w:lang w:eastAsia="zh-CN"/>
          </w:rPr>
          <w:t>九、聚丙烯催化剂项目人力资源培养与发展</w:t>
        </w:r>
        <w:r>
          <w:tab/>
        </w:r>
        <w:r>
          <w:fldChar w:fldCharType="begin"/>
        </w:r>
        <w:r>
          <w:instrText xml:space="preserve"> PAGEREF _Toc18780 \h </w:instrText>
        </w:r>
        <w:r>
          <w:fldChar w:fldCharType="separate"/>
        </w:r>
        <w:r>
          <w:t>35</w:t>
        </w:r>
        <w:r>
          <w:fldChar w:fldCharType="end"/>
        </w:r>
      </w:hyperlink>
    </w:p>
    <w:p>
      <w:pPr>
        <w:pStyle w:val="TOC2"/>
        <w:tabs>
          <w:tab w:val="right" w:leader="dot" w:pos="8306"/>
        </w:tabs>
      </w:pPr>
      <w:hyperlink w:anchor="_Toc3036" w:history="1">
        <w:r>
          <w:rPr>
            <w:rFonts w:ascii="仿宋" w:eastAsia="仿宋" w:hAnsi="仿宋" w:cs="仿宋" w:hint="eastAsia"/>
            <w:lang w:eastAsia="zh-CN"/>
          </w:rPr>
          <w:t>(一)、人才需求与规划</w:t>
        </w:r>
        <w:r>
          <w:tab/>
        </w:r>
        <w:r>
          <w:fldChar w:fldCharType="begin"/>
        </w:r>
        <w:r>
          <w:instrText xml:space="preserve"> PAGEREF _Toc3036 \h </w:instrText>
        </w:r>
        <w:r>
          <w:fldChar w:fldCharType="separate"/>
        </w:r>
        <w:r>
          <w:t>35</w:t>
        </w:r>
        <w:r>
          <w:fldChar w:fldCharType="end"/>
        </w:r>
      </w:hyperlink>
    </w:p>
    <w:p>
      <w:pPr>
        <w:pStyle w:val="TOC2"/>
        <w:tabs>
          <w:tab w:val="right" w:leader="dot" w:pos="8306"/>
        </w:tabs>
      </w:pPr>
      <w:hyperlink w:anchor="_Toc2851" w:history="1">
        <w:r>
          <w:rPr>
            <w:rFonts w:ascii="仿宋" w:eastAsia="仿宋" w:hAnsi="仿宋" w:cs="仿宋" w:hint="eastAsia"/>
            <w:lang w:eastAsia="zh-CN"/>
          </w:rPr>
          <w:t>(二)、培训与发展计划</w:t>
        </w:r>
        <w:r>
          <w:tab/>
        </w:r>
        <w:r>
          <w:fldChar w:fldCharType="begin"/>
        </w:r>
        <w:r>
          <w:instrText xml:space="preserve"> PAGEREF _Toc2851 \h </w:instrText>
        </w:r>
        <w:r>
          <w:fldChar w:fldCharType="separate"/>
        </w:r>
        <w:r>
          <w:t>36</w:t>
        </w:r>
        <w:r>
          <w:fldChar w:fldCharType="end"/>
        </w:r>
      </w:hyperlink>
    </w:p>
    <w:p>
      <w:pPr>
        <w:pStyle w:val="TOC1"/>
        <w:tabs>
          <w:tab w:val="right" w:leader="dot" w:pos="8306"/>
        </w:tabs>
      </w:pPr>
      <w:hyperlink w:anchor="_Toc1326" w:history="1">
        <w:r>
          <w:rPr>
            <w:rFonts w:ascii="仿宋" w:eastAsia="仿宋" w:hAnsi="仿宋" w:cs="仿宋" w:hint="eastAsia"/>
            <w:lang w:eastAsia="zh-CN"/>
          </w:rPr>
          <w:t>十、聚丙烯催化剂项目经营效益</w:t>
        </w:r>
        <w:r>
          <w:tab/>
        </w:r>
        <w:r>
          <w:fldChar w:fldCharType="begin"/>
        </w:r>
        <w:r>
          <w:instrText xml:space="preserve"> PAGEREF _Toc1326 \h </w:instrText>
        </w:r>
        <w:r>
          <w:fldChar w:fldCharType="separate"/>
        </w:r>
        <w:r>
          <w:t>37</w:t>
        </w:r>
        <w:r>
          <w:fldChar w:fldCharType="end"/>
        </w:r>
      </w:hyperlink>
    </w:p>
    <w:p>
      <w:pPr>
        <w:pStyle w:val="TOC2"/>
        <w:tabs>
          <w:tab w:val="right" w:leader="dot" w:pos="8306"/>
        </w:tabs>
      </w:pPr>
      <w:hyperlink w:anchor="_Toc2779" w:history="1">
        <w:r>
          <w:rPr>
            <w:rFonts w:ascii="仿宋" w:eastAsia="仿宋" w:hAnsi="仿宋" w:cs="仿宋" w:hint="eastAsia"/>
            <w:lang w:eastAsia="zh-CN"/>
          </w:rPr>
          <w:t>(一)、经济评价财务测算</w:t>
        </w:r>
        <w:r>
          <w:tab/>
        </w:r>
        <w:r>
          <w:fldChar w:fldCharType="begin"/>
        </w:r>
        <w:r>
          <w:instrText xml:space="preserve"> PAGEREF _Toc2779 \h </w:instrText>
        </w:r>
        <w:r>
          <w:fldChar w:fldCharType="separate"/>
        </w:r>
        <w:r>
          <w:t>37</w:t>
        </w:r>
        <w:r>
          <w:fldChar w:fldCharType="end"/>
        </w:r>
      </w:hyperlink>
    </w:p>
    <w:p>
      <w:pPr>
        <w:pStyle w:val="TOC2"/>
        <w:tabs>
          <w:tab w:val="right" w:leader="dot" w:pos="8306"/>
        </w:tabs>
      </w:pPr>
      <w:hyperlink w:anchor="_Toc19477" w:history="1">
        <w:r>
          <w:rPr>
            <w:rFonts w:ascii="仿宋" w:eastAsia="仿宋" w:hAnsi="仿宋" w:cs="仿宋" w:hint="eastAsia"/>
            <w:lang w:eastAsia="zh-CN"/>
          </w:rPr>
          <w:t>(二)、聚丙烯催化剂项目盈利能力分析</w:t>
        </w:r>
        <w:r>
          <w:tab/>
        </w:r>
        <w:r>
          <w:fldChar w:fldCharType="begin"/>
        </w:r>
        <w:r>
          <w:instrText xml:space="preserve"> PAGEREF _Toc19477 \h </w:instrText>
        </w:r>
        <w:r>
          <w:fldChar w:fldCharType="separate"/>
        </w:r>
        <w:r>
          <w:t>38</w:t>
        </w:r>
        <w:r>
          <w:fldChar w:fldCharType="end"/>
        </w:r>
      </w:hyperlink>
    </w:p>
    <w:p>
      <w:pPr>
        <w:pStyle w:val="TOC1"/>
        <w:tabs>
          <w:tab w:val="right" w:leader="dot" w:pos="8306"/>
        </w:tabs>
      </w:pPr>
      <w:hyperlink w:anchor="_Toc18582" w:history="1">
        <w:r>
          <w:rPr>
            <w:rFonts w:ascii="仿宋" w:eastAsia="仿宋" w:hAnsi="仿宋" w:cs="仿宋" w:hint="eastAsia"/>
            <w:lang w:eastAsia="zh-CN"/>
          </w:rPr>
          <w:t>十一、聚丙烯催化剂项目环境影响分析</w:t>
        </w:r>
        <w:r>
          <w:tab/>
        </w:r>
        <w:r>
          <w:fldChar w:fldCharType="begin"/>
        </w:r>
        <w:r>
          <w:instrText xml:space="preserve"> PAGEREF _Toc18582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06" w:history="1">
        <w:r>
          <w:rPr>
            <w:rFonts w:ascii="仿宋" w:eastAsia="仿宋" w:hAnsi="仿宋" w:cs="仿宋" w:hint="eastAsia"/>
            <w:lang w:eastAsia="zh-CN"/>
          </w:rPr>
          <w:t>(一)、建设区域环境质量现状</w:t>
        </w:r>
        <w:r>
          <w:tab/>
        </w:r>
        <w:r>
          <w:fldChar w:fldCharType="begin"/>
        </w:r>
        <w:r>
          <w:instrText xml:space="preserve"> PAGEREF _Toc11706 \h </w:instrText>
        </w:r>
        <w:r>
          <w:fldChar w:fldCharType="separate"/>
        </w:r>
        <w:r>
          <w:t>39</w:t>
        </w:r>
        <w:r>
          <w:fldChar w:fldCharType="end"/>
        </w:r>
      </w:hyperlink>
    </w:p>
    <w:p>
      <w:pPr>
        <w:pStyle w:val="TOC2"/>
        <w:tabs>
          <w:tab w:val="right" w:leader="dot" w:pos="8306"/>
        </w:tabs>
      </w:pPr>
      <w:hyperlink w:anchor="_Toc23747" w:history="1">
        <w:r>
          <w:rPr>
            <w:rFonts w:ascii="仿宋" w:eastAsia="仿宋" w:hAnsi="仿宋" w:cs="仿宋" w:hint="eastAsia"/>
            <w:lang w:eastAsia="zh-CN"/>
          </w:rPr>
          <w:t>(二)、建设期环境保护</w:t>
        </w:r>
        <w:r>
          <w:tab/>
        </w:r>
        <w:r>
          <w:fldChar w:fldCharType="begin"/>
        </w:r>
        <w:r>
          <w:instrText xml:space="preserve"> PAGEREF _Toc23747 \h </w:instrText>
        </w:r>
        <w:r>
          <w:fldChar w:fldCharType="separate"/>
        </w:r>
        <w:r>
          <w:t>40</w:t>
        </w:r>
        <w:r>
          <w:fldChar w:fldCharType="end"/>
        </w:r>
      </w:hyperlink>
    </w:p>
    <w:p>
      <w:pPr>
        <w:pStyle w:val="TOC2"/>
        <w:tabs>
          <w:tab w:val="right" w:leader="dot" w:pos="8306"/>
        </w:tabs>
      </w:pPr>
      <w:hyperlink w:anchor="_Toc10490" w:history="1">
        <w:r>
          <w:rPr>
            <w:rFonts w:ascii="仿宋" w:eastAsia="仿宋" w:hAnsi="仿宋" w:cs="仿宋" w:hint="eastAsia"/>
            <w:lang w:eastAsia="zh-CN"/>
          </w:rPr>
          <w:t>(三)、运营期环境保护</w:t>
        </w:r>
        <w:r>
          <w:tab/>
        </w:r>
        <w:r>
          <w:fldChar w:fldCharType="begin"/>
        </w:r>
        <w:r>
          <w:instrText xml:space="preserve"> PAGEREF _Toc10490 \h </w:instrText>
        </w:r>
        <w:r>
          <w:fldChar w:fldCharType="separate"/>
        </w:r>
        <w:r>
          <w:t>41</w:t>
        </w:r>
        <w:r>
          <w:fldChar w:fldCharType="end"/>
        </w:r>
      </w:hyperlink>
    </w:p>
    <w:p>
      <w:pPr>
        <w:pStyle w:val="TOC2"/>
        <w:tabs>
          <w:tab w:val="right" w:leader="dot" w:pos="8306"/>
        </w:tabs>
      </w:pPr>
      <w:hyperlink w:anchor="_Toc6741" w:history="1">
        <w:r>
          <w:rPr>
            <w:rFonts w:ascii="仿宋" w:eastAsia="仿宋" w:hAnsi="仿宋" w:cs="仿宋" w:hint="eastAsia"/>
            <w:lang w:eastAsia="zh-CN"/>
          </w:rPr>
          <w:t>(四)、聚丙烯催化剂项目建设对区域经济的影响</w:t>
        </w:r>
        <w:r>
          <w:tab/>
        </w:r>
        <w:r>
          <w:fldChar w:fldCharType="begin"/>
        </w:r>
        <w:r>
          <w:instrText xml:space="preserve"> PAGEREF _Toc6741 \h </w:instrText>
        </w:r>
        <w:r>
          <w:fldChar w:fldCharType="separate"/>
        </w:r>
        <w:r>
          <w:t>43</w:t>
        </w:r>
        <w:r>
          <w:fldChar w:fldCharType="end"/>
        </w:r>
      </w:hyperlink>
    </w:p>
    <w:p>
      <w:pPr>
        <w:pStyle w:val="TOC2"/>
        <w:tabs>
          <w:tab w:val="right" w:leader="dot" w:pos="8306"/>
        </w:tabs>
      </w:pPr>
      <w:hyperlink w:anchor="_Toc24176" w:history="1">
        <w:r>
          <w:rPr>
            <w:rFonts w:ascii="仿宋" w:eastAsia="仿宋" w:hAnsi="仿宋" w:cs="仿宋" w:hint="eastAsia"/>
            <w:lang w:eastAsia="zh-CN"/>
          </w:rPr>
          <w:t>(五)、废弃物处理</w:t>
        </w:r>
        <w:r>
          <w:tab/>
        </w:r>
        <w:r>
          <w:fldChar w:fldCharType="begin"/>
        </w:r>
        <w:r>
          <w:instrText xml:space="preserve"> PAGEREF _Toc24176 \h </w:instrText>
        </w:r>
        <w:r>
          <w:fldChar w:fldCharType="separate"/>
        </w:r>
        <w:r>
          <w:t>45</w:t>
        </w:r>
        <w:r>
          <w:fldChar w:fldCharType="end"/>
        </w:r>
      </w:hyperlink>
    </w:p>
    <w:p>
      <w:pPr>
        <w:pStyle w:val="TOC2"/>
        <w:tabs>
          <w:tab w:val="right" w:leader="dot" w:pos="8306"/>
        </w:tabs>
      </w:pPr>
      <w:hyperlink w:anchor="_Toc15111" w:history="1">
        <w:r>
          <w:rPr>
            <w:rFonts w:ascii="仿宋" w:eastAsia="仿宋" w:hAnsi="仿宋" w:cs="仿宋" w:hint="eastAsia"/>
            <w:lang w:eastAsia="zh-CN"/>
          </w:rPr>
          <w:t>(六)、特殊环境影响分析</w:t>
        </w:r>
        <w:r>
          <w:tab/>
        </w:r>
        <w:r>
          <w:fldChar w:fldCharType="begin"/>
        </w:r>
        <w:r>
          <w:instrText xml:space="preserve"> PAGEREF _Toc15111 \h </w:instrText>
        </w:r>
        <w:r>
          <w:fldChar w:fldCharType="separate"/>
        </w:r>
        <w:r>
          <w:t>46</w:t>
        </w:r>
        <w:r>
          <w:fldChar w:fldCharType="end"/>
        </w:r>
      </w:hyperlink>
    </w:p>
    <w:p>
      <w:pPr>
        <w:pStyle w:val="TOC2"/>
        <w:tabs>
          <w:tab w:val="right" w:leader="dot" w:pos="8306"/>
        </w:tabs>
      </w:pPr>
      <w:hyperlink w:anchor="_Toc5693" w:history="1">
        <w:r>
          <w:rPr>
            <w:rFonts w:ascii="仿宋" w:eastAsia="仿宋" w:hAnsi="仿宋" w:cs="仿宋" w:hint="eastAsia"/>
            <w:lang w:eastAsia="zh-CN"/>
          </w:rPr>
          <w:t>(七)、清洁生产</w:t>
        </w:r>
        <w:r>
          <w:tab/>
        </w:r>
        <w:r>
          <w:fldChar w:fldCharType="begin"/>
        </w:r>
        <w:r>
          <w:instrText xml:space="preserve"> PAGEREF _Toc5693 \h </w:instrText>
        </w:r>
        <w:r>
          <w:fldChar w:fldCharType="separate"/>
        </w:r>
        <w:r>
          <w:t>47</w:t>
        </w:r>
        <w:r>
          <w:fldChar w:fldCharType="end"/>
        </w:r>
      </w:hyperlink>
    </w:p>
    <w:p>
      <w:pPr>
        <w:pStyle w:val="TOC2"/>
        <w:tabs>
          <w:tab w:val="right" w:leader="dot" w:pos="8306"/>
        </w:tabs>
      </w:pPr>
      <w:hyperlink w:anchor="_Toc11930" w:history="1">
        <w:r>
          <w:rPr>
            <w:rFonts w:ascii="仿宋" w:eastAsia="仿宋" w:hAnsi="仿宋" w:cs="仿宋" w:hint="eastAsia"/>
            <w:lang w:eastAsia="zh-CN"/>
          </w:rPr>
          <w:t>(八)、环境保护综合评价</w:t>
        </w:r>
        <w:r>
          <w:tab/>
        </w:r>
        <w:r>
          <w:fldChar w:fldCharType="begin"/>
        </w:r>
        <w:r>
          <w:instrText xml:space="preserve"> PAGEREF _Toc11930 \h </w:instrText>
        </w:r>
        <w:r>
          <w:fldChar w:fldCharType="separate"/>
        </w:r>
        <w:r>
          <w:t>48</w:t>
        </w:r>
        <w:r>
          <w:fldChar w:fldCharType="end"/>
        </w:r>
      </w:hyperlink>
    </w:p>
    <w:p>
      <w:pPr>
        <w:pStyle w:val="TOC1"/>
        <w:tabs>
          <w:tab w:val="right" w:leader="dot" w:pos="8306"/>
        </w:tabs>
      </w:pPr>
      <w:hyperlink w:anchor="_Toc12466" w:history="1">
        <w:r>
          <w:rPr>
            <w:rFonts w:ascii="仿宋" w:eastAsia="仿宋" w:hAnsi="仿宋" w:cs="仿宋" w:hint="eastAsia"/>
            <w:lang w:eastAsia="zh-CN"/>
          </w:rPr>
          <w:t>十二、聚丙烯催化剂项目财务管理</w:t>
        </w:r>
        <w:r>
          <w:tab/>
        </w:r>
        <w:r>
          <w:fldChar w:fldCharType="begin"/>
        </w:r>
        <w:r>
          <w:instrText xml:space="preserve"> PAGEREF _Toc12466 \h </w:instrText>
        </w:r>
        <w:r>
          <w:fldChar w:fldCharType="separate"/>
        </w:r>
        <w:r>
          <w:t>49</w:t>
        </w:r>
        <w:r>
          <w:fldChar w:fldCharType="end"/>
        </w:r>
      </w:hyperlink>
    </w:p>
    <w:p>
      <w:pPr>
        <w:pStyle w:val="TOC2"/>
        <w:tabs>
          <w:tab w:val="right" w:leader="dot" w:pos="8306"/>
        </w:tabs>
      </w:pPr>
      <w:hyperlink w:anchor="_Toc11600" w:history="1">
        <w:r>
          <w:rPr>
            <w:rFonts w:ascii="仿宋" w:eastAsia="仿宋" w:hAnsi="仿宋" w:cs="仿宋" w:hint="eastAsia"/>
            <w:lang w:eastAsia="zh-CN"/>
          </w:rPr>
          <w:t>(一)、资金需求大</w:t>
        </w:r>
        <w:r>
          <w:tab/>
        </w:r>
        <w:r>
          <w:fldChar w:fldCharType="begin"/>
        </w:r>
        <w:r>
          <w:instrText xml:space="preserve"> PAGEREF _Toc11600 \h </w:instrText>
        </w:r>
        <w:r>
          <w:fldChar w:fldCharType="separate"/>
        </w:r>
        <w:r>
          <w:t>49</w:t>
        </w:r>
        <w:r>
          <w:fldChar w:fldCharType="end"/>
        </w:r>
      </w:hyperlink>
    </w:p>
    <w:p>
      <w:pPr>
        <w:pStyle w:val="TOC2"/>
        <w:tabs>
          <w:tab w:val="right" w:leader="dot" w:pos="8306"/>
        </w:tabs>
      </w:pPr>
      <w:hyperlink w:anchor="_Toc16760" w:history="1">
        <w:r>
          <w:rPr>
            <w:rFonts w:ascii="仿宋" w:eastAsia="仿宋" w:hAnsi="仿宋" w:cs="仿宋" w:hint="eastAsia"/>
            <w:lang w:eastAsia="zh-CN"/>
          </w:rPr>
          <w:t>(二)、研发周期长</w:t>
        </w:r>
        <w:r>
          <w:tab/>
        </w:r>
        <w:r>
          <w:fldChar w:fldCharType="begin"/>
        </w:r>
        <w:r>
          <w:instrText xml:space="preserve"> PAGEREF _Toc16760 \h </w:instrText>
        </w:r>
        <w:r>
          <w:fldChar w:fldCharType="separate"/>
        </w:r>
        <w:r>
          <w:t>51</w:t>
        </w:r>
        <w:r>
          <w:fldChar w:fldCharType="end"/>
        </w:r>
      </w:hyperlink>
    </w:p>
    <w:p>
      <w:pPr>
        <w:pStyle w:val="TOC2"/>
        <w:tabs>
          <w:tab w:val="right" w:leader="dot" w:pos="8306"/>
        </w:tabs>
      </w:pPr>
      <w:hyperlink w:anchor="_Toc28396" w:history="1">
        <w:r>
          <w:rPr>
            <w:rFonts w:ascii="仿宋" w:eastAsia="仿宋" w:hAnsi="仿宋" w:cs="仿宋" w:hint="eastAsia"/>
            <w:lang w:eastAsia="zh-CN"/>
          </w:rPr>
          <w:t>(三)、市场风险大</w:t>
        </w:r>
        <w:r>
          <w:tab/>
        </w:r>
        <w:r>
          <w:fldChar w:fldCharType="begin"/>
        </w:r>
        <w:r>
          <w:instrText xml:space="preserve"> PAGEREF _Toc28396 \h </w:instrText>
        </w:r>
        <w:r>
          <w:fldChar w:fldCharType="separate"/>
        </w:r>
        <w:r>
          <w:t>52</w:t>
        </w:r>
        <w:r>
          <w:fldChar w:fldCharType="end"/>
        </w:r>
      </w:hyperlink>
    </w:p>
    <w:p>
      <w:pPr>
        <w:pStyle w:val="TOC2"/>
        <w:tabs>
          <w:tab w:val="right" w:leader="dot" w:pos="8306"/>
        </w:tabs>
      </w:pPr>
      <w:hyperlink w:anchor="_Toc20731" w:history="1">
        <w:r>
          <w:rPr>
            <w:rFonts w:ascii="仿宋" w:eastAsia="仿宋" w:hAnsi="仿宋" w:cs="仿宋" w:hint="eastAsia"/>
            <w:lang w:eastAsia="zh-CN"/>
          </w:rPr>
          <w:t>(四)、利润率高</w:t>
        </w:r>
        <w:r>
          <w:tab/>
        </w:r>
        <w:r>
          <w:fldChar w:fldCharType="begin"/>
        </w:r>
        <w:r>
          <w:instrText xml:space="preserve"> PAGEREF _Toc20731 \h </w:instrText>
        </w:r>
        <w:r>
          <w:fldChar w:fldCharType="separate"/>
        </w:r>
        <w:r>
          <w:t>54</w:t>
        </w:r>
        <w:r>
          <w:fldChar w:fldCharType="end"/>
        </w:r>
      </w:hyperlink>
    </w:p>
    <w:p>
      <w:pPr>
        <w:pStyle w:val="TOC1"/>
        <w:tabs>
          <w:tab w:val="right" w:leader="dot" w:pos="8306"/>
        </w:tabs>
      </w:pPr>
      <w:hyperlink w:anchor="_Toc13052" w:history="1">
        <w:r>
          <w:rPr>
            <w:rFonts w:ascii="仿宋" w:eastAsia="仿宋" w:hAnsi="仿宋" w:cs="仿宋" w:hint="eastAsia"/>
            <w:lang w:eastAsia="zh-CN"/>
          </w:rPr>
          <w:t>十三、风险识别与分类</w:t>
        </w:r>
        <w:r>
          <w:tab/>
        </w:r>
        <w:r>
          <w:fldChar w:fldCharType="begin"/>
        </w:r>
        <w:r>
          <w:instrText xml:space="preserve"> PAGEREF _Toc13052 \h </w:instrText>
        </w:r>
        <w:r>
          <w:fldChar w:fldCharType="separate"/>
        </w:r>
        <w:r>
          <w:t>57</w:t>
        </w:r>
        <w:r>
          <w:fldChar w:fldCharType="end"/>
        </w:r>
      </w:hyperlink>
    </w:p>
    <w:p>
      <w:pPr>
        <w:pStyle w:val="TOC2"/>
        <w:tabs>
          <w:tab w:val="right" w:leader="dot" w:pos="8306"/>
        </w:tabs>
      </w:pPr>
      <w:hyperlink w:anchor="_Toc24092" w:history="1">
        <w:r>
          <w:rPr>
            <w:rFonts w:ascii="仿宋" w:eastAsia="仿宋" w:hAnsi="仿宋" w:cs="仿宋" w:hint="eastAsia"/>
            <w:lang w:eastAsia="zh-CN"/>
          </w:rPr>
          <w:t>(一)、风险识别</w:t>
        </w:r>
        <w:r>
          <w:tab/>
        </w:r>
        <w:r>
          <w:fldChar w:fldCharType="begin"/>
        </w:r>
        <w:r>
          <w:instrText xml:space="preserve"> PAGEREF _Toc24092 \h </w:instrText>
        </w:r>
        <w:r>
          <w:fldChar w:fldCharType="separate"/>
        </w:r>
        <w:r>
          <w:t>57</w:t>
        </w:r>
        <w:r>
          <w:fldChar w:fldCharType="end"/>
        </w:r>
      </w:hyperlink>
    </w:p>
    <w:p>
      <w:pPr>
        <w:pStyle w:val="TOC2"/>
        <w:tabs>
          <w:tab w:val="right" w:leader="dot" w:pos="8306"/>
        </w:tabs>
      </w:pPr>
      <w:hyperlink w:anchor="_Toc27714" w:history="1">
        <w:r>
          <w:rPr>
            <w:rFonts w:ascii="仿宋" w:eastAsia="仿宋" w:hAnsi="仿宋" w:cs="仿宋" w:hint="eastAsia"/>
            <w:lang w:eastAsia="zh-CN"/>
          </w:rPr>
          <w:t>(二)、风险分类</w:t>
        </w:r>
        <w:r>
          <w:tab/>
        </w:r>
        <w:r>
          <w:fldChar w:fldCharType="begin"/>
        </w:r>
        <w:r>
          <w:instrText xml:space="preserve"> PAGEREF _Toc27714 \h </w:instrText>
        </w:r>
        <w:r>
          <w:fldChar w:fldCharType="separate"/>
        </w:r>
        <w:r>
          <w:t>58</w:t>
        </w:r>
        <w:r>
          <w:fldChar w:fldCharType="end"/>
        </w:r>
      </w:hyperlink>
    </w:p>
    <w:p>
      <w:pPr>
        <w:pStyle w:val="TOC1"/>
        <w:tabs>
          <w:tab w:val="right" w:leader="dot" w:pos="8306"/>
        </w:tabs>
      </w:pPr>
      <w:hyperlink w:anchor="_Toc19058" w:history="1">
        <w:r>
          <w:rPr>
            <w:rFonts w:ascii="仿宋" w:eastAsia="仿宋" w:hAnsi="仿宋" w:cs="仿宋" w:hint="eastAsia"/>
            <w:lang w:eastAsia="zh-CN"/>
          </w:rPr>
          <w:t>十四、聚丙烯催化剂项目实施保障措施</w:t>
        </w:r>
        <w:r>
          <w:tab/>
        </w:r>
        <w:r>
          <w:fldChar w:fldCharType="begin"/>
        </w:r>
        <w:r>
          <w:instrText xml:space="preserve"> PAGEREF _Toc19058 \h </w:instrText>
        </w:r>
        <w:r>
          <w:fldChar w:fldCharType="separate"/>
        </w:r>
        <w:r>
          <w:t>60</w:t>
        </w:r>
        <w:r>
          <w:fldChar w:fldCharType="end"/>
        </w:r>
      </w:hyperlink>
    </w:p>
    <w:p>
      <w:pPr>
        <w:pStyle w:val="TOC2"/>
        <w:tabs>
          <w:tab w:val="right" w:leader="dot" w:pos="8306"/>
        </w:tabs>
      </w:pPr>
      <w:hyperlink w:anchor="_Toc12391" w:history="1">
        <w:r>
          <w:rPr>
            <w:rFonts w:ascii="仿宋" w:eastAsia="仿宋" w:hAnsi="仿宋" w:cs="仿宋" w:hint="eastAsia"/>
            <w:lang w:eastAsia="zh-CN"/>
          </w:rPr>
          <w:t>(一)、聚丙烯催化剂项目实施保障机制</w:t>
        </w:r>
        <w:r>
          <w:tab/>
        </w:r>
        <w:r>
          <w:fldChar w:fldCharType="begin"/>
        </w:r>
        <w:r>
          <w:instrText xml:space="preserve"> PAGEREF _Toc12391 \h </w:instrText>
        </w:r>
        <w:r>
          <w:fldChar w:fldCharType="separate"/>
        </w:r>
        <w:r>
          <w:t>60</w:t>
        </w:r>
        <w:r>
          <w:fldChar w:fldCharType="end"/>
        </w:r>
      </w:hyperlink>
    </w:p>
    <w:p>
      <w:pPr>
        <w:pStyle w:val="TOC2"/>
        <w:tabs>
          <w:tab w:val="right" w:leader="dot" w:pos="8306"/>
        </w:tabs>
      </w:pPr>
      <w:hyperlink w:anchor="_Toc28073" w:history="1">
        <w:r>
          <w:rPr>
            <w:rFonts w:ascii="仿宋" w:eastAsia="仿宋" w:hAnsi="仿宋" w:cs="仿宋" w:hint="eastAsia"/>
            <w:lang w:eastAsia="zh-CN"/>
          </w:rPr>
          <w:t>(二)、聚丙烯催化剂项目法律合规要求</w:t>
        </w:r>
        <w:r>
          <w:tab/>
        </w:r>
        <w:r>
          <w:fldChar w:fldCharType="begin"/>
        </w:r>
        <w:r>
          <w:instrText xml:space="preserve"> PAGEREF _Toc28073 \h </w:instrText>
        </w:r>
        <w:r>
          <w:fldChar w:fldCharType="separate"/>
        </w:r>
        <w:r>
          <w:t>63</w:t>
        </w:r>
        <w:r>
          <w:fldChar w:fldCharType="end"/>
        </w:r>
      </w:hyperlink>
    </w:p>
    <w:p>
      <w:pPr>
        <w:pStyle w:val="TOC2"/>
        <w:tabs>
          <w:tab w:val="right" w:leader="dot" w:pos="8306"/>
        </w:tabs>
      </w:pPr>
      <w:hyperlink w:anchor="_Toc22123" w:history="1">
        <w:r>
          <w:rPr>
            <w:rFonts w:ascii="仿宋" w:eastAsia="仿宋" w:hAnsi="仿宋" w:cs="仿宋" w:hint="eastAsia"/>
            <w:lang w:eastAsia="zh-CN"/>
          </w:rPr>
          <w:t>(三)、聚丙烯催化剂项目合同管理与法律事务</w:t>
        </w:r>
        <w:r>
          <w:tab/>
        </w:r>
        <w:r>
          <w:fldChar w:fldCharType="begin"/>
        </w:r>
        <w:r>
          <w:instrText xml:space="preserve"> PAGEREF _Toc22123 \h </w:instrText>
        </w:r>
        <w:r>
          <w:fldChar w:fldCharType="separate"/>
        </w:r>
        <w:r>
          <w:t>68</w:t>
        </w:r>
        <w:r>
          <w:fldChar w:fldCharType="end"/>
        </w:r>
      </w:hyperlink>
    </w:p>
    <w:p>
      <w:pPr>
        <w:pStyle w:val="TOC2"/>
        <w:tabs>
          <w:tab w:val="right" w:leader="dot" w:pos="8306"/>
        </w:tabs>
      </w:pPr>
      <w:hyperlink w:anchor="_Toc12479" w:history="1">
        <w:r>
          <w:rPr>
            <w:rFonts w:ascii="仿宋" w:eastAsia="仿宋" w:hAnsi="仿宋" w:cs="仿宋" w:hint="eastAsia"/>
            <w:lang w:eastAsia="zh-CN"/>
          </w:rPr>
          <w:t>(四)、聚丙烯催化剂项目知识产权保护策略</w:t>
        </w:r>
        <w:r>
          <w:tab/>
        </w:r>
        <w:r>
          <w:fldChar w:fldCharType="begin"/>
        </w:r>
        <w:r>
          <w:instrText xml:space="preserve"> PAGEREF _Toc12479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4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1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31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聚丙烯催化剂项目的主要产品是XXXX，预计年产值为XXX万元。这一产品在市场中占据着重要的地位，其广泛的应用范围使得该聚丙烯催化剂项目的市场前景非常广阔。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聚丙烯催化剂项目的xxx产品作为重要的原材料之一，将在多个领域发挥关键作用。其在建筑、交通、能源等方面的广泛应用将为整个产业链提供强大的支持，形成产业协同效应。聚丙烯催化剂项目的年产值XXX万XXX万XXX万万元不仅反映了其在市场上的巨大潜力，更预示着它对国民经济的积极贡献。这种关联度高、涉及面广的产业关系，使得该聚丙烯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688"/>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总征地面积为XXXX平方米，相当于约XX.XX亩，其中净用地面积为XXXX平方米，红线范围内相当于约XX.XX亩。这一用地规模充分考虑了聚丙烯催化剂项目的建设需求，保障了聚丙烯催化剂项目在合适的空间内得以充分发展。聚丙烯催化剂项目规划的总建筑面积为XXXX平方米，其中主体工程建设占XXXX平方米，计容建筑面积达XXXX平方米。预计建筑工程的投资将达到XXXX万元，为聚丙烯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计划购置的设备共计XXXX台（套），设备购置费用为XXXX万元。这一设备购置计划充分考虑到聚丙烯催化剂项目的生产需求和技术要求，确保了聚丙烯催化剂项目在生产运营中具备先进的技术装备和高效的生产能力。设备的合理配置将为聚丙烯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计划总投资为XXXX万元，预计年实现营业收入为XXXX万元。这一产能规模的设定旨在确保聚丙烯催化剂项目能够在投资与回报之间取得平衡，实现长期可持续的发展。聚丙烯催化剂项目的总投资充分考虑到各个方面的需求，包括用地建设、设备购置等多个环节，以确保聚丙烯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4931"/>
      <w:r>
        <w:rPr>
          <w:rFonts w:ascii="仿宋" w:eastAsia="仿宋" w:hAnsi="仿宋" w:cs="仿宋" w:hint="eastAsia"/>
          <w:sz w:val="28"/>
          <w:lang w:eastAsia="zh-CN"/>
        </w:rPr>
        <w:t>二、聚丙烯催化剂项目概论</w:t>
      </w:r>
      <w:bookmarkEnd w:id="5"/>
    </w:p>
    <w:p>
      <w:pPr>
        <w:pStyle w:val="Heading2"/>
        <w:rPr>
          <w:rFonts w:ascii="仿宋" w:eastAsia="仿宋" w:hAnsi="仿宋" w:cs="仿宋" w:hint="eastAsia"/>
          <w:lang w:eastAsia="zh-CN"/>
        </w:rPr>
      </w:pPr>
      <w:bookmarkStart w:id="6" w:name="_Toc12475"/>
      <w:r>
        <w:rPr>
          <w:rFonts w:ascii="仿宋" w:eastAsia="仿宋" w:hAnsi="仿宋" w:cs="仿宋" w:hint="eastAsia"/>
          <w:lang w:eastAsia="zh-CN"/>
        </w:rPr>
        <w:t>(一)、聚丙烯催化剂项目概况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起源追溯至对市场的深入洞察。市场的不断演变与变革为聚丙烯催化剂项目提供了难得的机遇。当前市场存在的需求缺口和变革的大环境共同构成了聚丙烯催化剂项目的背景。这个聚丙烯催化剂项目旨在充分利用市场机遇，填补行业中尚未满足的需求，为客户提供全新的解决方案。市场的变革和需求的增长使得这个聚丙烯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聚丙烯催化剂项目名称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正式命名为聚丙烯催化剂。这个名称不仅仅是一个标识，更代表了聚丙烯催化剂项目的核心理念和愿景。它蕴含着聚丙烯催化剂项目所要解决问题的关键字，具有强烈的表达和辨识度，为聚丙烯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聚丙烯催化剂项目目标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核心目标是提供一种全新、高效的解决方案，满足客户日益增长的需求。聚丙烯催化剂项目追求的不仅仅是满足市场需求，更是在市场中获得卓越的竞争优势。通过不断提升产品或服务的质量和创新水平，聚丙烯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聚丙烯催化剂项目范围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全面涵盖了产品研发、制造、市场推广和售后服务，确保从产品设计到最终用户体验的全方位关注。这一全面的聚丙烯催化剂项目范围是为了确保聚丙烯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聚丙烯催化剂项目时间表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聚丙烯催化剂项目计划在未来18个月内完成，包括研发、测试、市场试点和正式推出等不同阶段。这个时间表的合理设计是为了确保聚丙烯催化剂项目各个阶段的顺利推进，以便按时交付高质量的成果。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聚丙烯催化剂项目预算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总预算估算为XX百万美元，主要分配在研发、市场推广、人员培训和运营等方面。这一充足的预算为聚丙烯催化剂项目提供了充足的资源，确保聚丙烯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聚丙烯催化剂项目风险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可能面临的风险包括市场接受度低、技术难题、竞争激烈等。聚丙烯催化剂项目团队已经制定了相应的风险应对计划，通过前瞻性的风险管理，确保聚丙烯催化剂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聚丙烯催化剂项目团队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聚丙烯催化剂项目汇聚了一支经验丰富、多领域专业素养的核心团队，确保聚丙烯催化剂项目在各个方面都能拥有高水平的执行力。团队的协同作战是聚丙烯催化剂项目成功的关键因素之一。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聚丙烯催化剂项目背景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聚丙烯催化剂项目的背景根植于市场对更高效、创新产品的渴望，同时也受到科技发展对行业格局的深刻改变的影响。这为聚丙烯催化剂项目提供了广阔的发展空间和市场需求。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聚丙烯催化剂项目现状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截至目前，聚丙烯催化剂项目已完成市场调研和技术验证，取得了初步的成功。这为聚丙烯催化剂项目在未来的发展奠定了坚实的基础，为更远大的目标打下了坚实的基石。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5061"/>
      <w:r>
        <w:rPr>
          <w:rFonts w:ascii="仿宋" w:eastAsia="仿宋" w:hAnsi="仿宋" w:cs="仿宋" w:hint="eastAsia"/>
          <w:sz w:val="28"/>
          <w:lang w:eastAsia="zh-CN"/>
        </w:rPr>
        <w:t>(二)、聚丙烯催化剂项目目标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keyword》聚丙烯催化剂项目首要业务目标是在市场中占据有利地位，实现产品/服务的成功推广和销售。通过不断提升产品质量、创新性，聚丙烯催化剂项目追求成为行业中的领导者，赢得更多客户的青睐。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在科技迅速发展的时代，聚丙烯催化剂项目着眼于技术创新。通过持续的研发和技术升级，聚丙烯催化剂项目旨在推出更具创新性的产品或服务，以满足市场对新鲜、先进解决方案的需求。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为了建立可持续的客户关系，聚丙烯催化剂项目设定了客户满意度目标。通过提供卓越的产品质量和优质的客户服务，聚丙烯催化剂项目追求赢得客户的信任和忠诚度，确保他们的满意度达到行业领先水平。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聚丙烯催化剂项目注重社会责任和可持续发展。通过实施环保、社会责任聚丙烯催化剂项目，聚丙烯催化剂项目致力于在经济发展的同时保护环境，促进社会公平，实现可持续经营。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聚丙烯催化剂项目的团队是实现目标的核心驱动力。因此，聚丙烯催化剂项目设定了团队发展目标，包括提升团队成员的专业技能、培养领导力，以及搭建协同高效的团队工作氛围。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627"/>
      <w:r>
        <w:rPr>
          <w:rFonts w:ascii="仿宋" w:eastAsia="仿宋" w:hAnsi="仿宋" w:cs="仿宋" w:hint="eastAsia"/>
          <w:sz w:val="28"/>
          <w:lang w:eastAsia="zh-CN"/>
        </w:rPr>
        <w:t>(三)、聚丙烯催化剂项目提出的理由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聚丙烯催化剂项目提出的理由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源于对市场机遇的深刻洞察。当前市场中存在的需求缺口和行业发展趋势表明，有巨大的商业机会等待被开发。通过准确捕捉市场机遇，聚丙烯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理念基于对技术创新的信仰。通过持续的研发和技术投入，聚丙烯催化剂项目有望推出更具创新性的产品或服务。在科技飞速发展的当下，聚丙烯催化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是为了增强企业的行业竞争力。通过提升产品或服务的质量和独特性，聚丙烯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响应了消费者需求的变化。随着社会和科技的不断发展，消费者对产品和服务的需求也在发生变化。通过深入了解并及时回应消费者的新需求，聚丙烯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聚丙烯催化剂项目的提出是企业战略发展规划的一部分。在面对日益激烈的市场竞争和不断变化的商业环境中，聚丙烯催化剂项目作为企业战略的一环，旨在为企业开辟新的增长领域，巩固企业在行业中的地位。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不仅仅是基于商业考量，还注重社会责任。通过推出环保、社会责任等方面的聚丙烯催化剂项目，聚丙烯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聚丙烯催化剂项目的提出反映了对利益相关者期望的关注。包括客户、员工、投资者等利益相关者在企业发展中都有着各自的期望，聚丙烯催化剂项目力求在满足这些期望的同时，取得更大的共赢。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113"/>
      <w:r>
        <w:rPr>
          <w:rFonts w:ascii="仿宋" w:eastAsia="仿宋" w:hAnsi="仿宋" w:cs="仿宋" w:hint="eastAsia"/>
          <w:sz w:val="28"/>
          <w:lang w:eastAsia="zh-CN"/>
        </w:rPr>
        <w:t>(四)、聚丙烯催化剂项目意义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在实施聚丙烯催化剂项目的过程中，我们不仅仅是在追逐商业成功，更是为企业和社会的多个层面创造了深远的意义。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的首要意义在于提升企业的市场竞争力。通过持续的创新和对产品质量的高标准要求，聚丙烯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聚丙烯催化剂项目的推进将促使行业技术水平的提升。通过引入先进技术和创新性解决方案，聚丙烯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聚丙烯催化剂项目不仅创造了大量就业机会，提高了就业水平，还注重社会责任和环保。通过参与社会公益事业和推动环保聚丙烯催化剂项目，聚丙烯催化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综合而言，聚丙烯催化剂项目意义重大，不仅推动了企业的发展，也为行业和社会的进步贡献了积极力量。这是一个全面而深刻的影响，将在未来产生可持续的正面效应。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7496"/>
      <w:r>
        <w:rPr>
          <w:rFonts w:ascii="仿宋" w:eastAsia="仿宋" w:hAnsi="仿宋" w:cs="仿宋" w:hint="eastAsia"/>
          <w:sz w:val="28"/>
          <w:lang w:eastAsia="zh-CN"/>
        </w:rPr>
        <w:t>(五)、聚丙烯催化剂项目背景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在当今迅猛发展的商业环境中，聚丙烯催化剂项目的动因根植于对多方面因素的审慎考量。这个聚丙烯催化剂项目的提出并非孤立的决策，而是对企业所处背景深入思考的产物。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聚丙烯催化剂项目背后的首要原因。科技的迅速发展和全球市场的快速变化使得企业必须灵活应对。聚丙烯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竞争的激烈程度也是聚丙烯催化剂项目背景中不可忽视的一环。企业需要在激烈竞争中脱颖而出，为此，聚丙烯催化剂项目致力于打破常规，提供独特的价值主张，以吸引客户并确保市场份额的增长。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技术的迅速发展为企业带来了机遇与挑战。作为聚丙烯催化剂项目启动的背景之一，对新兴技术的应用将有助于提升企业的技术水平，使其在不断演进的商业环境中保持竞争优势。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此外，社会对企业责任的期望也在逐渐升高。聚丙烯催化剂项目充分融入了社会责任的理念，通过可持续经营和社会公益聚丙烯催化剂项目，企图为社会贡献一份力量，在商业成功的同时关注社会价值。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868"/>
      <w:r>
        <w:rPr>
          <w:rFonts w:ascii="仿宋" w:eastAsia="仿宋" w:hAnsi="仿宋" w:cs="仿宋" w:hint="eastAsia"/>
          <w:sz w:val="28"/>
          <w:lang w:eastAsia="zh-CN"/>
        </w:rPr>
        <w:t>三、聚丙烯催化剂项目建设背景及必要性分析</w:t>
      </w:r>
      <w:bookmarkEnd w:id="11"/>
    </w:p>
    <w:p>
      <w:pPr>
        <w:pStyle w:val="Heading2"/>
        <w:rPr>
          <w:rFonts w:ascii="仿宋" w:eastAsia="仿宋" w:hAnsi="仿宋" w:cs="仿宋" w:hint="eastAsia"/>
          <w:lang w:eastAsia="zh-CN"/>
        </w:rPr>
      </w:pPr>
      <w:bookmarkStart w:id="12" w:name="_Toc27738"/>
      <w:r>
        <w:rPr>
          <w:rFonts w:ascii="仿宋" w:eastAsia="仿宋" w:hAnsi="仿宋" w:cs="仿宋" w:hint="eastAsia"/>
          <w:lang w:eastAsia="zh-CN"/>
        </w:rPr>
        <w:t>(一)、聚丙烯催化剂项目背景分析</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聚丙烯催化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聚丙烯催化剂项目在这个潮流中的定位。同时，我们将关注行业内涌现的新兴机遇，以便聚丙烯催化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聚丙烯催化剂项目提供了强大的发展动力。我们将聚焦于行业内最新的技术发展趋势，包括但不限于人工智能、大数据分析、物联网等领域。通过深度的技术研究，我们将确保聚丙烯催化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聚丙烯催化剂项目发展的源泉。我们将投入更多的精力对市场需求进行深入剖析，超越表面的需求，深入挖掘潜在的市场痛点和机遇。通过对市场需求的细致了解，聚丙烯催化剂项目将更有针对性地设计解决方案，满足市场的多样化需求，从而更好地促进聚丙烯催化剂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聚丙烯催化剂项目战略至关重要。我们将对竞争态势进行更为深入的分析，包括但不限于市场份额、产品特点、客户满意度等多个维度。通过深度的竞争分析，聚丙烯催化剂项目将能够更准确地把握市场脉搏，制定具有竞争力的聚丙烯催化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聚丙烯催化剂项目的发展具有直接的影响。我们将进行更为全面的法规和政策分析，了解行业发展中的潜在法律风险和合规挑战。通过充分了解和遵守相关法规，聚丙烯催化剂项目将确保在法律框架内合法合规运营，为聚丙烯催化剂项目的稳健发展提供有力支持。</w:t>
      </w:r>
    </w:p>
    <w:p>
      <w:pPr>
        <w:pStyle w:val="Heading2"/>
        <w:ind w:firstLine="560" w:firstLineChars="200"/>
        <w:rPr>
          <w:rFonts w:ascii="仿宋" w:eastAsia="仿宋" w:hAnsi="仿宋" w:cs="仿宋" w:hint="eastAsia"/>
          <w:sz w:val="28"/>
          <w:lang w:eastAsia="zh-CN"/>
        </w:rPr>
      </w:pPr>
      <w:bookmarkStart w:id="13" w:name="_Toc4634"/>
      <w:r>
        <w:rPr>
          <w:rFonts w:ascii="仿宋" w:eastAsia="仿宋" w:hAnsi="仿宋" w:cs="仿宋" w:hint="eastAsia"/>
          <w:sz w:val="28"/>
          <w:lang w:eastAsia="zh-CN"/>
        </w:rPr>
        <w:t>(二)、聚丙烯催化剂项目建设必要性分析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建设的迫切性源于对行业发展趋势的深刻洞察。我们正处于一个行业变革的时代，科技创新、数字化转型成为企业发展的关键动力。聚丙烯催化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聚丙烯催化剂项目建设不仅仅是为了跟上潮流，更是为了通过技术创新推动企业的持续发展。通过引入先进的技术和解决方案，聚丙烯催化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聚丙烯催化剂项目的建设成为必然选择，通过提高产品质量、拓展服务领域，从而在竞争中获得更多的机会。聚丙烯催化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聚丙烯催化剂项目建设的必要性体现在对客户需求更精准的满足。通过聚丙烯催化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聚丙烯催化剂项目建设的背后是对企业持续创新的追求。只有通过不断创新，企业才能在竞争中立于不败之地。聚丙烯催化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097"/>
      <w:r>
        <w:rPr>
          <w:rFonts w:ascii="仿宋" w:eastAsia="仿宋" w:hAnsi="仿宋" w:cs="仿宋" w:hint="eastAsia"/>
          <w:sz w:val="28"/>
          <w:lang w:eastAsia="zh-CN"/>
        </w:rPr>
        <w:t>四、聚丙烯催化剂项目土建工程</w:t>
      </w:r>
      <w:bookmarkEnd w:id="14"/>
    </w:p>
    <w:p>
      <w:pPr>
        <w:pStyle w:val="Heading2"/>
        <w:rPr>
          <w:rFonts w:ascii="仿宋" w:eastAsia="仿宋" w:hAnsi="仿宋" w:cs="仿宋" w:hint="eastAsia"/>
          <w:lang w:eastAsia="zh-CN"/>
        </w:rPr>
      </w:pPr>
      <w:bookmarkStart w:id="15" w:name="_Toc27925"/>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在聚丙烯催化剂项目的建筑工程设计中，我们将秉承一系列重要的设计原则，以确保聚丙烯催化剂项目建筑在功能、美观、可持续性等方面达到最佳效果。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首要原则是确保建筑的功能性得到最大化的发挥。我们将充分理解聚丙烯催化剂项目的实际需求，合理布局各个功能区域，保证建筑在满足业务需求的同时，提供高效的工作环境。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在建筑设计中，我们将综合考虑建设和运营成本。通过精细的经济效益分析，确保设计方案在高效利用资源的同时，对聚丙烯催化剂项目的长期盈利能力有积极的贡献。</w:t>
      </w:r>
    </w:p>
    <w:p>
      <w:pPr>
        <w:pStyle w:val="Heading2"/>
        <w:ind w:firstLine="560" w:firstLineChars="200"/>
        <w:rPr>
          <w:rFonts w:ascii="仿宋" w:eastAsia="仿宋" w:hAnsi="仿宋" w:cs="仿宋" w:hint="eastAsia"/>
          <w:sz w:val="28"/>
          <w:lang w:eastAsia="zh-CN"/>
        </w:rPr>
      </w:pPr>
      <w:bookmarkStart w:id="16" w:name="_Toc32478"/>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聚丙烯催化剂项目的土建工程设计中，我们将精准设定设计年限，结合聚丙烯催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https://d.book118.com/788047137033006030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聚丙烯催化剂项目规划设计纲要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2040D1"/>
    <w:rsid w:val="122040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47137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2024-01-21T07:41:00Z</dcterms:created>
  <dcterms:modified xsi:type="dcterms:W3CDTF">2024-01-21T07:42:16Z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9DDEDB07DDF146FC92A546A470C4FC09_11</vt:lpwstr>
  </property>
  <property fmtid="{D5CDD505-2E9C-101B-9397-08002B2CF9AE}" pid="3" name="KSOProductBuildVer">
    <vt:lpwstr>2052-12.1.0.16120</vt:lpwstr>
  </property>
</Properties>
</file>