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聚乙二醇项目规划设计蓝图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9" w:history="1">
        <w:r>
          <w:rPr>
            <w:rFonts w:ascii="仿宋" w:eastAsia="仿宋" w:hAnsi="仿宋" w:cs="仿宋" w:hint="eastAsia"/>
            <w:lang w:eastAsia="zh-CN"/>
          </w:rPr>
          <w:t>概论</w:t>
        </w:r>
        <w:r>
          <w:tab/>
        </w:r>
        <w:r>
          <w:fldChar w:fldCharType="begin"/>
        </w:r>
        <w:r>
          <w:instrText xml:space="preserve"> PAGEREF _Toc17119 \h </w:instrText>
        </w:r>
        <w:r>
          <w:fldChar w:fldCharType="separate"/>
        </w:r>
        <w:r>
          <w:t>3</w:t>
        </w:r>
        <w:r>
          <w:fldChar w:fldCharType="end"/>
        </w:r>
      </w:hyperlink>
    </w:p>
    <w:p>
      <w:pPr>
        <w:pStyle w:val="TOC1"/>
        <w:tabs>
          <w:tab w:val="right" w:leader="dot" w:pos="8306"/>
        </w:tabs>
      </w:pPr>
      <w:hyperlink w:anchor="_Toc9396" w:history="1">
        <w:r>
          <w:rPr>
            <w:rFonts w:ascii="仿宋" w:eastAsia="仿宋" w:hAnsi="仿宋" w:cs="仿宋" w:hint="eastAsia"/>
            <w:lang w:eastAsia="zh-CN"/>
          </w:rPr>
          <w:t>一、市场分析、调研</w:t>
        </w:r>
        <w:r>
          <w:tab/>
        </w:r>
        <w:r>
          <w:fldChar w:fldCharType="begin"/>
        </w:r>
        <w:r>
          <w:instrText xml:space="preserve"> PAGEREF _Toc9396 \h </w:instrText>
        </w:r>
        <w:r>
          <w:fldChar w:fldCharType="separate"/>
        </w:r>
        <w:r>
          <w:t>3</w:t>
        </w:r>
        <w:r>
          <w:fldChar w:fldCharType="end"/>
        </w:r>
      </w:hyperlink>
    </w:p>
    <w:p>
      <w:pPr>
        <w:pStyle w:val="TOC2"/>
        <w:tabs>
          <w:tab w:val="right" w:leader="dot" w:pos="8306"/>
        </w:tabs>
      </w:pPr>
      <w:hyperlink w:anchor="_Toc5748" w:history="1">
        <w:r>
          <w:rPr>
            <w:rFonts w:ascii="仿宋" w:eastAsia="仿宋" w:hAnsi="仿宋" w:cs="仿宋" w:hint="eastAsia"/>
            <w:lang w:eastAsia="zh-CN"/>
          </w:rPr>
          <w:t>(一)、聚乙二醇行业分析</w:t>
        </w:r>
        <w:r>
          <w:tab/>
        </w:r>
        <w:r>
          <w:fldChar w:fldCharType="begin"/>
        </w:r>
        <w:r>
          <w:instrText xml:space="preserve"> PAGEREF _Toc5748 \h </w:instrText>
        </w:r>
        <w:r>
          <w:fldChar w:fldCharType="separate"/>
        </w:r>
        <w:r>
          <w:t>3</w:t>
        </w:r>
        <w:r>
          <w:fldChar w:fldCharType="end"/>
        </w:r>
      </w:hyperlink>
    </w:p>
    <w:p>
      <w:pPr>
        <w:pStyle w:val="TOC2"/>
        <w:tabs>
          <w:tab w:val="right" w:leader="dot" w:pos="8306"/>
        </w:tabs>
      </w:pPr>
      <w:hyperlink w:anchor="_Toc12200" w:history="1">
        <w:r>
          <w:rPr>
            <w:rFonts w:ascii="仿宋" w:eastAsia="仿宋" w:hAnsi="仿宋" w:cs="仿宋" w:hint="eastAsia"/>
            <w:lang w:eastAsia="zh-CN"/>
          </w:rPr>
          <w:t>(二)、聚乙二醇市场分析预测</w:t>
        </w:r>
        <w:r>
          <w:tab/>
        </w:r>
        <w:r>
          <w:fldChar w:fldCharType="begin"/>
        </w:r>
        <w:r>
          <w:instrText xml:space="preserve"> PAGEREF _Toc12200 \h </w:instrText>
        </w:r>
        <w:r>
          <w:fldChar w:fldCharType="separate"/>
        </w:r>
        <w:r>
          <w:t>4</w:t>
        </w:r>
        <w:r>
          <w:fldChar w:fldCharType="end"/>
        </w:r>
      </w:hyperlink>
    </w:p>
    <w:p>
      <w:pPr>
        <w:pStyle w:val="TOC1"/>
        <w:tabs>
          <w:tab w:val="right" w:leader="dot" w:pos="8306"/>
        </w:tabs>
      </w:pPr>
      <w:hyperlink w:anchor="_Toc15398" w:history="1">
        <w:r>
          <w:rPr>
            <w:rFonts w:ascii="仿宋" w:eastAsia="仿宋" w:hAnsi="仿宋" w:cs="仿宋" w:hint="eastAsia"/>
            <w:lang w:eastAsia="zh-CN"/>
          </w:rPr>
          <w:t>二、聚乙二醇项目绩效评估</w:t>
        </w:r>
        <w:r>
          <w:tab/>
        </w:r>
        <w:r>
          <w:fldChar w:fldCharType="begin"/>
        </w:r>
        <w:r>
          <w:instrText xml:space="preserve"> PAGEREF _Toc15398 \h </w:instrText>
        </w:r>
        <w:r>
          <w:fldChar w:fldCharType="separate"/>
        </w:r>
        <w:r>
          <w:t>5</w:t>
        </w:r>
        <w:r>
          <w:fldChar w:fldCharType="end"/>
        </w:r>
      </w:hyperlink>
    </w:p>
    <w:p>
      <w:pPr>
        <w:pStyle w:val="TOC2"/>
        <w:tabs>
          <w:tab w:val="right" w:leader="dot" w:pos="8306"/>
        </w:tabs>
      </w:pPr>
      <w:hyperlink w:anchor="_Toc25616" w:history="1">
        <w:r>
          <w:rPr>
            <w:rFonts w:ascii="仿宋" w:eastAsia="仿宋" w:hAnsi="仿宋" w:cs="仿宋" w:hint="eastAsia"/>
            <w:lang w:eastAsia="zh-CN"/>
          </w:rPr>
          <w:t>(一)、绩效评估指标</w:t>
        </w:r>
        <w:r>
          <w:tab/>
        </w:r>
        <w:r>
          <w:fldChar w:fldCharType="begin"/>
        </w:r>
        <w:r>
          <w:instrText xml:space="preserve"> PAGEREF _Toc25616 \h </w:instrText>
        </w:r>
        <w:r>
          <w:fldChar w:fldCharType="separate"/>
        </w:r>
        <w:r>
          <w:t>5</w:t>
        </w:r>
        <w:r>
          <w:fldChar w:fldCharType="end"/>
        </w:r>
      </w:hyperlink>
    </w:p>
    <w:p>
      <w:pPr>
        <w:pStyle w:val="TOC2"/>
        <w:tabs>
          <w:tab w:val="right" w:leader="dot" w:pos="8306"/>
        </w:tabs>
      </w:pPr>
      <w:hyperlink w:anchor="_Toc17176" w:history="1">
        <w:r>
          <w:rPr>
            <w:rFonts w:ascii="仿宋" w:eastAsia="仿宋" w:hAnsi="仿宋" w:cs="仿宋" w:hint="eastAsia"/>
            <w:lang w:eastAsia="zh-CN"/>
          </w:rPr>
          <w:t>(二)、绩效评估方法</w:t>
        </w:r>
        <w:r>
          <w:tab/>
        </w:r>
        <w:r>
          <w:fldChar w:fldCharType="begin"/>
        </w:r>
        <w:r>
          <w:instrText xml:space="preserve"> PAGEREF _Toc17176 \h </w:instrText>
        </w:r>
        <w:r>
          <w:fldChar w:fldCharType="separate"/>
        </w:r>
        <w:r>
          <w:t>6</w:t>
        </w:r>
        <w:r>
          <w:fldChar w:fldCharType="end"/>
        </w:r>
      </w:hyperlink>
    </w:p>
    <w:p>
      <w:pPr>
        <w:pStyle w:val="TOC2"/>
        <w:tabs>
          <w:tab w:val="right" w:leader="dot" w:pos="8306"/>
        </w:tabs>
      </w:pPr>
      <w:hyperlink w:anchor="_Toc9433" w:history="1">
        <w:r>
          <w:rPr>
            <w:rFonts w:ascii="仿宋" w:eastAsia="仿宋" w:hAnsi="仿宋" w:cs="仿宋" w:hint="eastAsia"/>
            <w:lang w:eastAsia="zh-CN"/>
          </w:rPr>
          <w:t>(三)、绩效评估周期</w:t>
        </w:r>
        <w:r>
          <w:tab/>
        </w:r>
        <w:r>
          <w:fldChar w:fldCharType="begin"/>
        </w:r>
        <w:r>
          <w:instrText xml:space="preserve"> PAGEREF _Toc9433 \h </w:instrText>
        </w:r>
        <w:r>
          <w:fldChar w:fldCharType="separate"/>
        </w:r>
        <w:r>
          <w:t>7</w:t>
        </w:r>
        <w:r>
          <w:fldChar w:fldCharType="end"/>
        </w:r>
      </w:hyperlink>
    </w:p>
    <w:p>
      <w:pPr>
        <w:pStyle w:val="TOC1"/>
        <w:tabs>
          <w:tab w:val="right" w:leader="dot" w:pos="8306"/>
        </w:tabs>
      </w:pPr>
      <w:hyperlink w:anchor="_Toc14711" w:history="1">
        <w:r>
          <w:rPr>
            <w:rFonts w:ascii="仿宋" w:eastAsia="仿宋" w:hAnsi="仿宋" w:cs="仿宋" w:hint="eastAsia"/>
            <w:lang w:eastAsia="zh-CN"/>
          </w:rPr>
          <w:t>三、聚乙二醇项目建设单位说明</w:t>
        </w:r>
        <w:r>
          <w:tab/>
        </w:r>
        <w:r>
          <w:fldChar w:fldCharType="begin"/>
        </w:r>
        <w:r>
          <w:instrText xml:space="preserve"> PAGEREF _Toc14711 \h </w:instrText>
        </w:r>
        <w:r>
          <w:fldChar w:fldCharType="separate"/>
        </w:r>
        <w:r>
          <w:t>8</w:t>
        </w:r>
        <w:r>
          <w:fldChar w:fldCharType="end"/>
        </w:r>
      </w:hyperlink>
    </w:p>
    <w:p>
      <w:pPr>
        <w:pStyle w:val="TOC2"/>
        <w:tabs>
          <w:tab w:val="right" w:leader="dot" w:pos="8306"/>
        </w:tabs>
      </w:pPr>
      <w:hyperlink w:anchor="_Toc27309" w:history="1">
        <w:r>
          <w:rPr>
            <w:rFonts w:ascii="仿宋" w:eastAsia="仿宋" w:hAnsi="仿宋" w:cs="仿宋" w:hint="eastAsia"/>
            <w:lang w:eastAsia="zh-CN"/>
          </w:rPr>
          <w:t>(一)、聚乙二醇项目承办单位基本情况</w:t>
        </w:r>
        <w:r>
          <w:tab/>
        </w:r>
        <w:r>
          <w:fldChar w:fldCharType="begin"/>
        </w:r>
        <w:r>
          <w:instrText xml:space="preserve"> PAGEREF _Toc27309 \h </w:instrText>
        </w:r>
        <w:r>
          <w:fldChar w:fldCharType="separate"/>
        </w:r>
        <w:r>
          <w:t>8</w:t>
        </w:r>
        <w:r>
          <w:fldChar w:fldCharType="end"/>
        </w:r>
      </w:hyperlink>
    </w:p>
    <w:p>
      <w:pPr>
        <w:pStyle w:val="TOC2"/>
        <w:tabs>
          <w:tab w:val="right" w:leader="dot" w:pos="8306"/>
        </w:tabs>
      </w:pPr>
      <w:hyperlink w:anchor="_Toc29639" w:history="1">
        <w:r>
          <w:rPr>
            <w:rFonts w:ascii="仿宋" w:eastAsia="仿宋" w:hAnsi="仿宋" w:cs="仿宋" w:hint="eastAsia"/>
            <w:lang w:eastAsia="zh-CN"/>
          </w:rPr>
          <w:t>(二)、公司经济效益分析</w:t>
        </w:r>
        <w:r>
          <w:tab/>
        </w:r>
        <w:r>
          <w:fldChar w:fldCharType="begin"/>
        </w:r>
        <w:r>
          <w:instrText xml:space="preserve"> PAGEREF _Toc29639 \h </w:instrText>
        </w:r>
        <w:r>
          <w:fldChar w:fldCharType="separate"/>
        </w:r>
        <w:r>
          <w:t>8</w:t>
        </w:r>
        <w:r>
          <w:fldChar w:fldCharType="end"/>
        </w:r>
      </w:hyperlink>
    </w:p>
    <w:p>
      <w:pPr>
        <w:pStyle w:val="TOC1"/>
        <w:tabs>
          <w:tab w:val="right" w:leader="dot" w:pos="8306"/>
        </w:tabs>
      </w:pPr>
      <w:hyperlink w:anchor="_Toc1144" w:history="1">
        <w:r>
          <w:rPr>
            <w:rFonts w:ascii="仿宋" w:eastAsia="仿宋" w:hAnsi="仿宋" w:cs="仿宋" w:hint="eastAsia"/>
            <w:lang w:eastAsia="zh-CN"/>
          </w:rPr>
          <w:t>四、聚乙二醇项目选址可行性分析</w:t>
        </w:r>
        <w:r>
          <w:tab/>
        </w:r>
        <w:r>
          <w:fldChar w:fldCharType="begin"/>
        </w:r>
        <w:r>
          <w:instrText xml:space="preserve"> PAGEREF _Toc1144 \h </w:instrText>
        </w:r>
        <w:r>
          <w:fldChar w:fldCharType="separate"/>
        </w:r>
        <w:r>
          <w:t>9</w:t>
        </w:r>
        <w:r>
          <w:fldChar w:fldCharType="end"/>
        </w:r>
      </w:hyperlink>
    </w:p>
    <w:p>
      <w:pPr>
        <w:pStyle w:val="TOC2"/>
        <w:tabs>
          <w:tab w:val="right" w:leader="dot" w:pos="8306"/>
        </w:tabs>
      </w:pPr>
      <w:hyperlink w:anchor="_Toc2008" w:history="1">
        <w:r>
          <w:rPr>
            <w:rFonts w:ascii="仿宋" w:eastAsia="仿宋" w:hAnsi="仿宋" w:cs="仿宋" w:hint="eastAsia"/>
            <w:lang w:eastAsia="zh-CN"/>
          </w:rPr>
          <w:t>(一)、聚乙二醇项目选址</w:t>
        </w:r>
        <w:r>
          <w:tab/>
        </w:r>
        <w:r>
          <w:fldChar w:fldCharType="begin"/>
        </w:r>
        <w:r>
          <w:instrText xml:space="preserve"> PAGEREF _Toc2008 \h </w:instrText>
        </w:r>
        <w:r>
          <w:fldChar w:fldCharType="separate"/>
        </w:r>
        <w:r>
          <w:t>9</w:t>
        </w:r>
        <w:r>
          <w:fldChar w:fldCharType="end"/>
        </w:r>
      </w:hyperlink>
    </w:p>
    <w:p>
      <w:pPr>
        <w:pStyle w:val="TOC2"/>
        <w:tabs>
          <w:tab w:val="right" w:leader="dot" w:pos="8306"/>
        </w:tabs>
      </w:pPr>
      <w:hyperlink w:anchor="_Toc28949" w:history="1">
        <w:r>
          <w:rPr>
            <w:rFonts w:ascii="仿宋" w:eastAsia="仿宋" w:hAnsi="仿宋" w:cs="仿宋" w:hint="eastAsia"/>
            <w:lang w:eastAsia="zh-CN"/>
          </w:rPr>
          <w:t>(二)、用地控制指标</w:t>
        </w:r>
        <w:r>
          <w:tab/>
        </w:r>
        <w:r>
          <w:fldChar w:fldCharType="begin"/>
        </w:r>
        <w:r>
          <w:instrText xml:space="preserve"> PAGEREF _Toc28949 \h </w:instrText>
        </w:r>
        <w:r>
          <w:fldChar w:fldCharType="separate"/>
        </w:r>
        <w:r>
          <w:t>9</w:t>
        </w:r>
        <w:r>
          <w:fldChar w:fldCharType="end"/>
        </w:r>
      </w:hyperlink>
    </w:p>
    <w:p>
      <w:pPr>
        <w:pStyle w:val="TOC2"/>
        <w:tabs>
          <w:tab w:val="right" w:leader="dot" w:pos="8306"/>
        </w:tabs>
      </w:pPr>
      <w:hyperlink w:anchor="_Toc24632" w:history="1">
        <w:r>
          <w:rPr>
            <w:rFonts w:ascii="仿宋" w:eastAsia="仿宋" w:hAnsi="仿宋" w:cs="仿宋" w:hint="eastAsia"/>
            <w:lang w:eastAsia="zh-CN"/>
          </w:rPr>
          <w:t>(三)、节约用地措施</w:t>
        </w:r>
        <w:r>
          <w:tab/>
        </w:r>
        <w:r>
          <w:fldChar w:fldCharType="begin"/>
        </w:r>
        <w:r>
          <w:instrText xml:space="preserve"> PAGEREF _Toc24632 \h </w:instrText>
        </w:r>
        <w:r>
          <w:fldChar w:fldCharType="separate"/>
        </w:r>
        <w:r>
          <w:t>11</w:t>
        </w:r>
        <w:r>
          <w:fldChar w:fldCharType="end"/>
        </w:r>
      </w:hyperlink>
    </w:p>
    <w:p>
      <w:pPr>
        <w:pStyle w:val="TOC2"/>
        <w:tabs>
          <w:tab w:val="right" w:leader="dot" w:pos="8306"/>
        </w:tabs>
      </w:pPr>
      <w:hyperlink w:anchor="_Toc17262" w:history="1">
        <w:r>
          <w:rPr>
            <w:rFonts w:ascii="仿宋" w:eastAsia="仿宋" w:hAnsi="仿宋" w:cs="仿宋" w:hint="eastAsia"/>
            <w:lang w:eastAsia="zh-CN"/>
          </w:rPr>
          <w:t>(四)、总图布置方案</w:t>
        </w:r>
        <w:r>
          <w:tab/>
        </w:r>
        <w:r>
          <w:fldChar w:fldCharType="begin"/>
        </w:r>
        <w:r>
          <w:instrText xml:space="preserve"> PAGEREF _Toc17262 \h </w:instrText>
        </w:r>
        <w:r>
          <w:fldChar w:fldCharType="separate"/>
        </w:r>
        <w:r>
          <w:t>12</w:t>
        </w:r>
        <w:r>
          <w:fldChar w:fldCharType="end"/>
        </w:r>
      </w:hyperlink>
    </w:p>
    <w:p>
      <w:pPr>
        <w:pStyle w:val="TOC2"/>
        <w:tabs>
          <w:tab w:val="right" w:leader="dot" w:pos="8306"/>
        </w:tabs>
      </w:pPr>
      <w:hyperlink w:anchor="_Toc13404" w:history="1">
        <w:r>
          <w:rPr>
            <w:rFonts w:ascii="仿宋" w:eastAsia="仿宋" w:hAnsi="仿宋" w:cs="仿宋" w:hint="eastAsia"/>
            <w:lang w:eastAsia="zh-CN"/>
          </w:rPr>
          <w:t>(五)、选址综合评价</w:t>
        </w:r>
        <w:r>
          <w:tab/>
        </w:r>
        <w:r>
          <w:fldChar w:fldCharType="begin"/>
        </w:r>
        <w:r>
          <w:instrText xml:space="preserve"> PAGEREF _Toc13404 \h </w:instrText>
        </w:r>
        <w:r>
          <w:fldChar w:fldCharType="separate"/>
        </w:r>
        <w:r>
          <w:t>13</w:t>
        </w:r>
        <w:r>
          <w:fldChar w:fldCharType="end"/>
        </w:r>
      </w:hyperlink>
    </w:p>
    <w:p>
      <w:pPr>
        <w:pStyle w:val="TOC1"/>
        <w:tabs>
          <w:tab w:val="right" w:leader="dot" w:pos="8306"/>
        </w:tabs>
      </w:pPr>
      <w:hyperlink w:anchor="_Toc19605" w:history="1">
        <w:r>
          <w:rPr>
            <w:rFonts w:ascii="仿宋" w:eastAsia="仿宋" w:hAnsi="仿宋" w:cs="仿宋" w:hint="eastAsia"/>
            <w:lang w:eastAsia="zh-CN"/>
          </w:rPr>
          <w:t>五、聚乙二醇项目土建工程</w:t>
        </w:r>
        <w:r>
          <w:tab/>
        </w:r>
        <w:r>
          <w:fldChar w:fldCharType="begin"/>
        </w:r>
        <w:r>
          <w:instrText xml:space="preserve"> PAGEREF _Toc19605 \h </w:instrText>
        </w:r>
        <w:r>
          <w:fldChar w:fldCharType="separate"/>
        </w:r>
        <w:r>
          <w:t>14</w:t>
        </w:r>
        <w:r>
          <w:fldChar w:fldCharType="end"/>
        </w:r>
      </w:hyperlink>
    </w:p>
    <w:p>
      <w:pPr>
        <w:pStyle w:val="TOC2"/>
        <w:tabs>
          <w:tab w:val="right" w:leader="dot" w:pos="8306"/>
        </w:tabs>
      </w:pPr>
      <w:hyperlink w:anchor="_Toc21200" w:history="1">
        <w:r>
          <w:rPr>
            <w:rFonts w:ascii="仿宋" w:eastAsia="仿宋" w:hAnsi="仿宋" w:cs="仿宋" w:hint="eastAsia"/>
            <w:lang w:eastAsia="zh-CN"/>
          </w:rPr>
          <w:t>(一)、建筑工程设计原则</w:t>
        </w:r>
        <w:r>
          <w:tab/>
        </w:r>
        <w:r>
          <w:fldChar w:fldCharType="begin"/>
        </w:r>
        <w:r>
          <w:instrText xml:space="preserve"> PAGEREF _Toc21200 \h </w:instrText>
        </w:r>
        <w:r>
          <w:fldChar w:fldCharType="separate"/>
        </w:r>
        <w:r>
          <w:t>14</w:t>
        </w:r>
        <w:r>
          <w:fldChar w:fldCharType="end"/>
        </w:r>
      </w:hyperlink>
    </w:p>
    <w:p>
      <w:pPr>
        <w:pStyle w:val="TOC2"/>
        <w:tabs>
          <w:tab w:val="right" w:leader="dot" w:pos="8306"/>
        </w:tabs>
      </w:pPr>
      <w:hyperlink w:anchor="_Toc25500" w:history="1">
        <w:r>
          <w:rPr>
            <w:rFonts w:ascii="仿宋" w:eastAsia="仿宋" w:hAnsi="仿宋" w:cs="仿宋" w:hint="eastAsia"/>
            <w:lang w:eastAsia="zh-CN"/>
          </w:rPr>
          <w:t>(二)、土建工程设计年限及安全等级</w:t>
        </w:r>
        <w:r>
          <w:tab/>
        </w:r>
        <w:r>
          <w:fldChar w:fldCharType="begin"/>
        </w:r>
        <w:r>
          <w:instrText xml:space="preserve"> PAGEREF _Toc25500 \h </w:instrText>
        </w:r>
        <w:r>
          <w:fldChar w:fldCharType="separate"/>
        </w:r>
        <w:r>
          <w:t>16</w:t>
        </w:r>
        <w:r>
          <w:fldChar w:fldCharType="end"/>
        </w:r>
      </w:hyperlink>
    </w:p>
    <w:p>
      <w:pPr>
        <w:pStyle w:val="TOC2"/>
        <w:tabs>
          <w:tab w:val="right" w:leader="dot" w:pos="8306"/>
        </w:tabs>
      </w:pPr>
      <w:hyperlink w:anchor="_Toc22065" w:history="1">
        <w:r>
          <w:rPr>
            <w:rFonts w:ascii="仿宋" w:eastAsia="仿宋" w:hAnsi="仿宋" w:cs="仿宋" w:hint="eastAsia"/>
            <w:lang w:eastAsia="zh-CN"/>
          </w:rPr>
          <w:t>(三)、建筑工程设计总体要求</w:t>
        </w:r>
        <w:r>
          <w:tab/>
        </w:r>
        <w:r>
          <w:fldChar w:fldCharType="begin"/>
        </w:r>
        <w:r>
          <w:instrText xml:space="preserve"> PAGEREF _Toc22065 \h </w:instrText>
        </w:r>
        <w:r>
          <w:fldChar w:fldCharType="separate"/>
        </w:r>
        <w:r>
          <w:t>17</w:t>
        </w:r>
        <w:r>
          <w:fldChar w:fldCharType="end"/>
        </w:r>
      </w:hyperlink>
    </w:p>
    <w:p>
      <w:pPr>
        <w:pStyle w:val="TOC2"/>
        <w:tabs>
          <w:tab w:val="right" w:leader="dot" w:pos="8306"/>
        </w:tabs>
      </w:pPr>
      <w:hyperlink w:anchor="_Toc8502" w:history="1">
        <w:r>
          <w:rPr>
            <w:rFonts w:ascii="仿宋" w:eastAsia="仿宋" w:hAnsi="仿宋" w:cs="仿宋" w:hint="eastAsia"/>
            <w:lang w:eastAsia="zh-CN"/>
          </w:rPr>
          <w:t>(四)、土建工程建设指标</w:t>
        </w:r>
        <w:r>
          <w:tab/>
        </w:r>
        <w:r>
          <w:fldChar w:fldCharType="begin"/>
        </w:r>
        <w:r>
          <w:instrText xml:space="preserve"> PAGEREF _Toc8502 \h </w:instrText>
        </w:r>
        <w:r>
          <w:fldChar w:fldCharType="separate"/>
        </w:r>
        <w:r>
          <w:t>17</w:t>
        </w:r>
        <w:r>
          <w:fldChar w:fldCharType="end"/>
        </w:r>
      </w:hyperlink>
    </w:p>
    <w:p>
      <w:pPr>
        <w:pStyle w:val="TOC1"/>
        <w:tabs>
          <w:tab w:val="right" w:leader="dot" w:pos="8306"/>
        </w:tabs>
      </w:pPr>
      <w:hyperlink w:anchor="_Toc25285" w:history="1">
        <w:r>
          <w:rPr>
            <w:rFonts w:ascii="仿宋" w:eastAsia="仿宋" w:hAnsi="仿宋" w:cs="仿宋" w:hint="eastAsia"/>
            <w:lang w:eastAsia="zh-CN"/>
          </w:rPr>
          <w:t>六、聚乙二醇项目可持续发展</w:t>
        </w:r>
        <w:r>
          <w:tab/>
        </w:r>
        <w:r>
          <w:fldChar w:fldCharType="begin"/>
        </w:r>
        <w:r>
          <w:instrText xml:space="preserve"> PAGEREF _Toc25285 \h </w:instrText>
        </w:r>
        <w:r>
          <w:fldChar w:fldCharType="separate"/>
        </w:r>
        <w:r>
          <w:t>18</w:t>
        </w:r>
        <w:r>
          <w:fldChar w:fldCharType="end"/>
        </w:r>
      </w:hyperlink>
    </w:p>
    <w:p>
      <w:pPr>
        <w:pStyle w:val="TOC2"/>
        <w:tabs>
          <w:tab w:val="right" w:leader="dot" w:pos="8306"/>
        </w:tabs>
      </w:pPr>
      <w:hyperlink w:anchor="_Toc21871" w:history="1">
        <w:r>
          <w:rPr>
            <w:rFonts w:ascii="仿宋" w:eastAsia="仿宋" w:hAnsi="仿宋" w:cs="仿宋" w:hint="eastAsia"/>
            <w:lang w:eastAsia="zh-CN"/>
          </w:rPr>
          <w:t>(一)、可持续战略与实践</w:t>
        </w:r>
        <w:r>
          <w:tab/>
        </w:r>
        <w:r>
          <w:fldChar w:fldCharType="begin"/>
        </w:r>
        <w:r>
          <w:instrText xml:space="preserve"> PAGEREF _Toc21871 \h </w:instrText>
        </w:r>
        <w:r>
          <w:fldChar w:fldCharType="separate"/>
        </w:r>
        <w:r>
          <w:t>18</w:t>
        </w:r>
        <w:r>
          <w:fldChar w:fldCharType="end"/>
        </w:r>
      </w:hyperlink>
    </w:p>
    <w:p>
      <w:pPr>
        <w:pStyle w:val="TOC2"/>
        <w:tabs>
          <w:tab w:val="right" w:leader="dot" w:pos="8306"/>
        </w:tabs>
      </w:pPr>
      <w:hyperlink w:anchor="_Toc14816" w:history="1">
        <w:r>
          <w:rPr>
            <w:rFonts w:ascii="仿宋" w:eastAsia="仿宋" w:hAnsi="仿宋" w:cs="仿宋" w:hint="eastAsia"/>
            <w:lang w:eastAsia="zh-CN"/>
          </w:rPr>
          <w:t>(二)、环保与社会责任</w:t>
        </w:r>
        <w:r>
          <w:tab/>
        </w:r>
        <w:r>
          <w:fldChar w:fldCharType="begin"/>
        </w:r>
        <w:r>
          <w:instrText xml:space="preserve"> PAGEREF _Toc14816 \h </w:instrText>
        </w:r>
        <w:r>
          <w:fldChar w:fldCharType="separate"/>
        </w:r>
        <w:r>
          <w:t>18</w:t>
        </w:r>
        <w:r>
          <w:fldChar w:fldCharType="end"/>
        </w:r>
      </w:hyperlink>
    </w:p>
    <w:p>
      <w:pPr>
        <w:pStyle w:val="TOC1"/>
        <w:tabs>
          <w:tab w:val="right" w:leader="dot" w:pos="8306"/>
        </w:tabs>
      </w:pPr>
      <w:hyperlink w:anchor="_Toc28656" w:history="1">
        <w:r>
          <w:rPr>
            <w:rFonts w:ascii="仿宋" w:eastAsia="仿宋" w:hAnsi="仿宋" w:cs="仿宋" w:hint="eastAsia"/>
            <w:lang w:eastAsia="zh-CN"/>
          </w:rPr>
          <w:t>七、聚乙二醇项目创新与研发</w:t>
        </w:r>
        <w:r>
          <w:tab/>
        </w:r>
        <w:r>
          <w:fldChar w:fldCharType="begin"/>
        </w:r>
        <w:r>
          <w:instrText xml:space="preserve"> PAGEREF _Toc28656 \h </w:instrText>
        </w:r>
        <w:r>
          <w:fldChar w:fldCharType="separate"/>
        </w:r>
        <w:r>
          <w:t>19</w:t>
        </w:r>
        <w:r>
          <w:fldChar w:fldCharType="end"/>
        </w:r>
      </w:hyperlink>
    </w:p>
    <w:p>
      <w:pPr>
        <w:pStyle w:val="TOC2"/>
        <w:tabs>
          <w:tab w:val="right" w:leader="dot" w:pos="8306"/>
        </w:tabs>
      </w:pPr>
      <w:hyperlink w:anchor="_Toc6531" w:history="1">
        <w:r>
          <w:rPr>
            <w:rFonts w:ascii="仿宋" w:eastAsia="仿宋" w:hAnsi="仿宋" w:cs="仿宋" w:hint="eastAsia"/>
            <w:lang w:eastAsia="zh-CN"/>
          </w:rPr>
          <w:t>(一)、创新策略与方向</w:t>
        </w:r>
        <w:r>
          <w:tab/>
        </w:r>
        <w:r>
          <w:fldChar w:fldCharType="begin"/>
        </w:r>
        <w:r>
          <w:instrText xml:space="preserve"> PAGEREF _Toc6531 \h </w:instrText>
        </w:r>
        <w:r>
          <w:fldChar w:fldCharType="separate"/>
        </w:r>
        <w:r>
          <w:t>19</w:t>
        </w:r>
        <w:r>
          <w:fldChar w:fldCharType="end"/>
        </w:r>
      </w:hyperlink>
    </w:p>
    <w:p>
      <w:pPr>
        <w:pStyle w:val="TOC2"/>
        <w:tabs>
          <w:tab w:val="right" w:leader="dot" w:pos="8306"/>
        </w:tabs>
      </w:pPr>
      <w:hyperlink w:anchor="_Toc6068" w:history="1">
        <w:r>
          <w:rPr>
            <w:rFonts w:ascii="仿宋" w:eastAsia="仿宋" w:hAnsi="仿宋" w:cs="仿宋" w:hint="eastAsia"/>
            <w:lang w:eastAsia="zh-CN"/>
          </w:rPr>
          <w:t>(二)、研发规划与投入</w:t>
        </w:r>
        <w:r>
          <w:tab/>
        </w:r>
        <w:r>
          <w:fldChar w:fldCharType="begin"/>
        </w:r>
        <w:r>
          <w:instrText xml:space="preserve"> PAGEREF _Toc6068 \h </w:instrText>
        </w:r>
        <w:r>
          <w:fldChar w:fldCharType="separate"/>
        </w:r>
        <w:r>
          <w:t>21</w:t>
        </w:r>
        <w:r>
          <w:fldChar w:fldCharType="end"/>
        </w:r>
      </w:hyperlink>
    </w:p>
    <w:p>
      <w:pPr>
        <w:pStyle w:val="TOC1"/>
        <w:tabs>
          <w:tab w:val="right" w:leader="dot" w:pos="8306"/>
        </w:tabs>
      </w:pPr>
      <w:hyperlink w:anchor="_Toc20945" w:history="1">
        <w:r>
          <w:rPr>
            <w:rFonts w:ascii="仿宋" w:eastAsia="仿宋" w:hAnsi="仿宋" w:cs="仿宋" w:hint="eastAsia"/>
            <w:lang w:eastAsia="zh-CN"/>
          </w:rPr>
          <w:t>八、聚乙二醇项目投资规划</w:t>
        </w:r>
        <w:r>
          <w:tab/>
        </w:r>
        <w:r>
          <w:fldChar w:fldCharType="begin"/>
        </w:r>
        <w:r>
          <w:instrText xml:space="preserve"> PAGEREF _Toc20945 \h </w:instrText>
        </w:r>
        <w:r>
          <w:fldChar w:fldCharType="separate"/>
        </w:r>
        <w:r>
          <w:t>22</w:t>
        </w:r>
        <w:r>
          <w:fldChar w:fldCharType="end"/>
        </w:r>
      </w:hyperlink>
    </w:p>
    <w:p>
      <w:pPr>
        <w:pStyle w:val="TOC2"/>
        <w:tabs>
          <w:tab w:val="right" w:leader="dot" w:pos="8306"/>
        </w:tabs>
      </w:pPr>
      <w:hyperlink w:anchor="_Toc21787" w:history="1">
        <w:r>
          <w:rPr>
            <w:rFonts w:ascii="仿宋" w:eastAsia="仿宋" w:hAnsi="仿宋" w:cs="仿宋" w:hint="eastAsia"/>
            <w:lang w:eastAsia="zh-CN"/>
          </w:rPr>
          <w:t>(一)、聚乙二醇项目总投资估算</w:t>
        </w:r>
        <w:r>
          <w:tab/>
        </w:r>
        <w:r>
          <w:fldChar w:fldCharType="begin"/>
        </w:r>
        <w:r>
          <w:instrText xml:space="preserve"> PAGEREF _Toc21787 \h </w:instrText>
        </w:r>
        <w:r>
          <w:fldChar w:fldCharType="separate"/>
        </w:r>
        <w:r>
          <w:t>22</w:t>
        </w:r>
        <w:r>
          <w:fldChar w:fldCharType="end"/>
        </w:r>
      </w:hyperlink>
    </w:p>
    <w:p>
      <w:pPr>
        <w:pStyle w:val="TOC2"/>
        <w:tabs>
          <w:tab w:val="right" w:leader="dot" w:pos="8306"/>
        </w:tabs>
      </w:pPr>
      <w:hyperlink w:anchor="_Toc1871" w:history="1">
        <w:r>
          <w:rPr>
            <w:rFonts w:ascii="仿宋" w:eastAsia="仿宋" w:hAnsi="仿宋" w:cs="仿宋" w:hint="eastAsia"/>
            <w:lang w:eastAsia="zh-CN"/>
          </w:rPr>
          <w:t>(二)、资金筹措</w:t>
        </w:r>
        <w:r>
          <w:tab/>
        </w:r>
        <w:r>
          <w:fldChar w:fldCharType="begin"/>
        </w:r>
        <w:r>
          <w:instrText xml:space="preserve"> PAGEREF _Toc1871 \h </w:instrText>
        </w:r>
        <w:r>
          <w:fldChar w:fldCharType="separate"/>
        </w:r>
        <w:r>
          <w:t>24</w:t>
        </w:r>
        <w:r>
          <w:fldChar w:fldCharType="end"/>
        </w:r>
      </w:hyperlink>
    </w:p>
    <w:p>
      <w:pPr>
        <w:pStyle w:val="TOC1"/>
        <w:tabs>
          <w:tab w:val="right" w:leader="dot" w:pos="8306"/>
        </w:tabs>
      </w:pPr>
      <w:hyperlink w:anchor="_Toc2478" w:history="1">
        <w:r>
          <w:rPr>
            <w:rFonts w:ascii="仿宋" w:eastAsia="仿宋" w:hAnsi="仿宋" w:cs="仿宋" w:hint="eastAsia"/>
            <w:lang w:eastAsia="zh-CN"/>
          </w:rPr>
          <w:t>九、聚乙二醇项目人力资源培养与发展</w:t>
        </w:r>
        <w:r>
          <w:tab/>
        </w:r>
        <w:r>
          <w:fldChar w:fldCharType="begin"/>
        </w:r>
        <w:r>
          <w:instrText xml:space="preserve"> PAGEREF _Toc2478 \h </w:instrText>
        </w:r>
        <w:r>
          <w:fldChar w:fldCharType="separate"/>
        </w:r>
        <w:r>
          <w:t>24</w:t>
        </w:r>
        <w:r>
          <w:fldChar w:fldCharType="end"/>
        </w:r>
      </w:hyperlink>
    </w:p>
    <w:p>
      <w:pPr>
        <w:pStyle w:val="TOC2"/>
        <w:tabs>
          <w:tab w:val="right" w:leader="dot" w:pos="8306"/>
        </w:tabs>
      </w:pPr>
      <w:hyperlink w:anchor="_Toc4110" w:history="1">
        <w:r>
          <w:rPr>
            <w:rFonts w:ascii="仿宋" w:eastAsia="仿宋" w:hAnsi="仿宋" w:cs="仿宋" w:hint="eastAsia"/>
            <w:lang w:eastAsia="zh-CN"/>
          </w:rPr>
          <w:t>(一)、人才需求与规划</w:t>
        </w:r>
        <w:r>
          <w:tab/>
        </w:r>
        <w:r>
          <w:fldChar w:fldCharType="begin"/>
        </w:r>
        <w:r>
          <w:instrText xml:space="preserve"> PAGEREF _Toc4110 \h </w:instrText>
        </w:r>
        <w:r>
          <w:fldChar w:fldCharType="separate"/>
        </w:r>
        <w:r>
          <w:t>24</w:t>
        </w:r>
        <w:r>
          <w:fldChar w:fldCharType="end"/>
        </w:r>
      </w:hyperlink>
    </w:p>
    <w:p>
      <w:pPr>
        <w:pStyle w:val="TOC2"/>
        <w:tabs>
          <w:tab w:val="right" w:leader="dot" w:pos="8306"/>
        </w:tabs>
      </w:pPr>
      <w:hyperlink w:anchor="_Toc2854" w:history="1">
        <w:r>
          <w:rPr>
            <w:rFonts w:ascii="仿宋" w:eastAsia="仿宋" w:hAnsi="仿宋" w:cs="仿宋" w:hint="eastAsia"/>
            <w:lang w:eastAsia="zh-CN"/>
          </w:rPr>
          <w:t>(二)、培训与发展计划</w:t>
        </w:r>
        <w:r>
          <w:tab/>
        </w:r>
        <w:r>
          <w:fldChar w:fldCharType="begin"/>
        </w:r>
        <w:r>
          <w:instrText xml:space="preserve"> PAGEREF _Toc2854 \h </w:instrText>
        </w:r>
        <w:r>
          <w:fldChar w:fldCharType="separate"/>
        </w:r>
        <w:r>
          <w:t>25</w:t>
        </w:r>
        <w:r>
          <w:fldChar w:fldCharType="end"/>
        </w:r>
      </w:hyperlink>
    </w:p>
    <w:p>
      <w:pPr>
        <w:pStyle w:val="TOC1"/>
        <w:tabs>
          <w:tab w:val="right" w:leader="dot" w:pos="8306"/>
        </w:tabs>
      </w:pPr>
      <w:hyperlink w:anchor="_Toc2858" w:history="1">
        <w:r>
          <w:rPr>
            <w:rFonts w:ascii="仿宋" w:eastAsia="仿宋" w:hAnsi="仿宋" w:cs="仿宋" w:hint="eastAsia"/>
            <w:lang w:eastAsia="zh-CN"/>
          </w:rPr>
          <w:t>十、聚乙二醇项目计划安排</w:t>
        </w:r>
        <w:r>
          <w:tab/>
        </w:r>
        <w:r>
          <w:fldChar w:fldCharType="begin"/>
        </w:r>
        <w:r>
          <w:instrText xml:space="preserve"> PAGEREF _Toc2858 \h </w:instrText>
        </w:r>
        <w:r>
          <w:fldChar w:fldCharType="separate"/>
        </w:r>
        <w:r>
          <w:t>25</w:t>
        </w:r>
        <w:r>
          <w:fldChar w:fldCharType="end"/>
        </w:r>
      </w:hyperlink>
    </w:p>
    <w:p>
      <w:pPr>
        <w:pStyle w:val="TOC2"/>
        <w:tabs>
          <w:tab w:val="right" w:leader="dot" w:pos="8306"/>
        </w:tabs>
      </w:pPr>
      <w:hyperlink w:anchor="_Toc9062" w:history="1">
        <w:r>
          <w:rPr>
            <w:rFonts w:ascii="仿宋" w:eastAsia="仿宋" w:hAnsi="仿宋" w:cs="仿宋" w:hint="eastAsia"/>
            <w:lang w:eastAsia="zh-CN"/>
          </w:rPr>
          <w:t>(一)、建设周期</w:t>
        </w:r>
        <w:r>
          <w:tab/>
        </w:r>
        <w:r>
          <w:fldChar w:fldCharType="begin"/>
        </w:r>
        <w:r>
          <w:instrText xml:space="preserve"> PAGEREF _Toc9062 \h </w:instrText>
        </w:r>
        <w:r>
          <w:fldChar w:fldCharType="separate"/>
        </w:r>
        <w:r>
          <w:t>25</w:t>
        </w:r>
        <w:r>
          <w:fldChar w:fldCharType="end"/>
        </w:r>
      </w:hyperlink>
    </w:p>
    <w:p>
      <w:pPr>
        <w:pStyle w:val="TOC2"/>
        <w:tabs>
          <w:tab w:val="right" w:leader="dot" w:pos="8306"/>
        </w:tabs>
      </w:pPr>
      <w:hyperlink w:anchor="_Toc3400" w:history="1">
        <w:r>
          <w:rPr>
            <w:rFonts w:ascii="仿宋" w:eastAsia="仿宋" w:hAnsi="仿宋" w:cs="仿宋" w:hint="eastAsia"/>
            <w:lang w:eastAsia="zh-CN"/>
          </w:rPr>
          <w:t>(二)、建设进度</w:t>
        </w:r>
        <w:r>
          <w:tab/>
        </w:r>
        <w:r>
          <w:fldChar w:fldCharType="begin"/>
        </w:r>
        <w:r>
          <w:instrText xml:space="preserve"> PAGEREF _Toc3400 \h </w:instrText>
        </w:r>
        <w:r>
          <w:fldChar w:fldCharType="separate"/>
        </w:r>
        <w:r>
          <w:t>26</w:t>
        </w:r>
        <w:r>
          <w:fldChar w:fldCharType="end"/>
        </w:r>
      </w:hyperlink>
    </w:p>
    <w:p>
      <w:pPr>
        <w:pStyle w:val="TOC2"/>
        <w:tabs>
          <w:tab w:val="right" w:leader="dot" w:pos="8306"/>
        </w:tabs>
      </w:pPr>
      <w:hyperlink w:anchor="_Toc1419" w:history="1">
        <w:r>
          <w:rPr>
            <w:rFonts w:ascii="仿宋" w:eastAsia="仿宋" w:hAnsi="仿宋" w:cs="仿宋" w:hint="eastAsia"/>
            <w:lang w:eastAsia="zh-CN"/>
          </w:rPr>
          <w:t>(三)、进度安排注意事项</w:t>
        </w:r>
        <w:r>
          <w:tab/>
        </w:r>
        <w:r>
          <w:fldChar w:fldCharType="begin"/>
        </w:r>
        <w:r>
          <w:instrText xml:space="preserve"> PAGEREF _Toc1419 \h </w:instrText>
        </w:r>
        <w:r>
          <w:fldChar w:fldCharType="separate"/>
        </w:r>
        <w:r>
          <w:t>27</w:t>
        </w:r>
        <w:r>
          <w:fldChar w:fldCharType="end"/>
        </w:r>
      </w:hyperlink>
    </w:p>
    <w:p>
      <w:pPr>
        <w:pStyle w:val="TOC2"/>
        <w:tabs>
          <w:tab w:val="right" w:leader="dot" w:pos="8306"/>
        </w:tabs>
      </w:pPr>
      <w:hyperlink w:anchor="_Toc20984" w:history="1">
        <w:r>
          <w:rPr>
            <w:rFonts w:ascii="仿宋" w:eastAsia="仿宋" w:hAnsi="仿宋" w:cs="仿宋" w:hint="eastAsia"/>
            <w:lang w:eastAsia="zh-CN"/>
          </w:rPr>
          <w:t>(四)、人力资源配置</w:t>
        </w:r>
        <w:r>
          <w:tab/>
        </w:r>
        <w:r>
          <w:fldChar w:fldCharType="begin"/>
        </w:r>
        <w:r>
          <w:instrText xml:space="preserve"> PAGEREF _Toc20984 \h </w:instrText>
        </w:r>
        <w:r>
          <w:fldChar w:fldCharType="separate"/>
        </w:r>
        <w:r>
          <w:t>29</w:t>
        </w:r>
        <w:r>
          <w:fldChar w:fldCharType="end"/>
        </w:r>
      </w:hyperlink>
    </w:p>
    <w:p>
      <w:pPr>
        <w:pStyle w:val="TOC1"/>
        <w:tabs>
          <w:tab w:val="right" w:leader="dot" w:pos="8306"/>
        </w:tabs>
      </w:pPr>
      <w:hyperlink w:anchor="_Toc2115" w:history="1">
        <w:r>
          <w:rPr>
            <w:rFonts w:ascii="仿宋" w:eastAsia="仿宋" w:hAnsi="仿宋" w:cs="仿宋" w:hint="eastAsia"/>
            <w:lang w:eastAsia="zh-CN"/>
          </w:rPr>
          <w:t>十一、聚乙二醇项目技术管理</w:t>
        </w:r>
        <w:r>
          <w:tab/>
        </w:r>
        <w:r>
          <w:fldChar w:fldCharType="begin"/>
        </w:r>
        <w:r>
          <w:instrText xml:space="preserve"> PAGEREF _Toc2115 \h </w:instrText>
        </w:r>
        <w:r>
          <w:fldChar w:fldCharType="separate"/>
        </w:r>
        <w:r>
          <w:t>30</w:t>
        </w:r>
        <w:r>
          <w:fldChar w:fldCharType="end"/>
        </w:r>
      </w:hyperlink>
    </w:p>
    <w:p>
      <w:pPr>
        <w:pStyle w:val="TOC2"/>
        <w:tabs>
          <w:tab w:val="right" w:leader="dot" w:pos="8306"/>
        </w:tabs>
      </w:pPr>
      <w:hyperlink w:anchor="_Toc8479" w:history="1">
        <w:r>
          <w:rPr>
            <w:rFonts w:ascii="仿宋" w:eastAsia="仿宋" w:hAnsi="仿宋" w:cs="仿宋" w:hint="eastAsia"/>
            <w:lang w:eastAsia="zh-CN"/>
          </w:rPr>
          <w:t>(一)、技术方案选用方向</w:t>
        </w:r>
        <w:r>
          <w:tab/>
        </w:r>
        <w:r>
          <w:fldChar w:fldCharType="begin"/>
        </w:r>
        <w:r>
          <w:instrText xml:space="preserve"> PAGEREF _Toc8479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38" w:history="1">
        <w:r>
          <w:rPr>
            <w:rFonts w:ascii="仿宋" w:eastAsia="仿宋" w:hAnsi="仿宋" w:cs="仿宋" w:hint="eastAsia"/>
            <w:lang w:eastAsia="zh-CN"/>
          </w:rPr>
          <w:t>(二)、工艺技术方案选用原则</w:t>
        </w:r>
        <w:r>
          <w:tab/>
        </w:r>
        <w:r>
          <w:fldChar w:fldCharType="begin"/>
        </w:r>
        <w:r>
          <w:instrText xml:space="preserve"> PAGEREF _Toc14338 \h </w:instrText>
        </w:r>
        <w:r>
          <w:fldChar w:fldCharType="separate"/>
        </w:r>
        <w:r>
          <w:t>31</w:t>
        </w:r>
        <w:r>
          <w:fldChar w:fldCharType="end"/>
        </w:r>
      </w:hyperlink>
    </w:p>
    <w:p>
      <w:pPr>
        <w:pStyle w:val="TOC2"/>
        <w:tabs>
          <w:tab w:val="right" w:leader="dot" w:pos="8306"/>
        </w:tabs>
      </w:pPr>
      <w:hyperlink w:anchor="_Toc20705" w:history="1">
        <w:r>
          <w:rPr>
            <w:rFonts w:ascii="仿宋" w:eastAsia="仿宋" w:hAnsi="仿宋" w:cs="仿宋" w:hint="eastAsia"/>
            <w:lang w:eastAsia="zh-CN"/>
          </w:rPr>
          <w:t>(三)、工艺技术方案要求</w:t>
        </w:r>
        <w:r>
          <w:tab/>
        </w:r>
        <w:r>
          <w:fldChar w:fldCharType="begin"/>
        </w:r>
        <w:r>
          <w:instrText xml:space="preserve"> PAGEREF _Toc20705 \h </w:instrText>
        </w:r>
        <w:r>
          <w:fldChar w:fldCharType="separate"/>
        </w:r>
        <w:r>
          <w:t>33</w:t>
        </w:r>
        <w:r>
          <w:fldChar w:fldCharType="end"/>
        </w:r>
      </w:hyperlink>
    </w:p>
    <w:p>
      <w:pPr>
        <w:pStyle w:val="TOC1"/>
        <w:tabs>
          <w:tab w:val="right" w:leader="dot" w:pos="8306"/>
        </w:tabs>
      </w:pPr>
      <w:hyperlink w:anchor="_Toc10202" w:history="1">
        <w:r>
          <w:rPr>
            <w:rFonts w:ascii="仿宋" w:eastAsia="仿宋" w:hAnsi="仿宋" w:cs="仿宋" w:hint="eastAsia"/>
            <w:lang w:eastAsia="zh-CN"/>
          </w:rPr>
          <w:t>十二、聚乙二醇项目财务管理</w:t>
        </w:r>
        <w:r>
          <w:tab/>
        </w:r>
        <w:r>
          <w:fldChar w:fldCharType="begin"/>
        </w:r>
        <w:r>
          <w:instrText xml:space="preserve"> PAGEREF _Toc10202 \h </w:instrText>
        </w:r>
        <w:r>
          <w:fldChar w:fldCharType="separate"/>
        </w:r>
        <w:r>
          <w:t>36</w:t>
        </w:r>
        <w:r>
          <w:fldChar w:fldCharType="end"/>
        </w:r>
      </w:hyperlink>
    </w:p>
    <w:p>
      <w:pPr>
        <w:pStyle w:val="TOC2"/>
        <w:tabs>
          <w:tab w:val="right" w:leader="dot" w:pos="8306"/>
        </w:tabs>
      </w:pPr>
      <w:hyperlink w:anchor="_Toc20382" w:history="1">
        <w:r>
          <w:rPr>
            <w:rFonts w:ascii="仿宋" w:eastAsia="仿宋" w:hAnsi="仿宋" w:cs="仿宋" w:hint="eastAsia"/>
            <w:lang w:eastAsia="zh-CN"/>
          </w:rPr>
          <w:t>(一)、资金需求大</w:t>
        </w:r>
        <w:r>
          <w:tab/>
        </w:r>
        <w:r>
          <w:fldChar w:fldCharType="begin"/>
        </w:r>
        <w:r>
          <w:instrText xml:space="preserve"> PAGEREF _Toc20382 \h </w:instrText>
        </w:r>
        <w:r>
          <w:fldChar w:fldCharType="separate"/>
        </w:r>
        <w:r>
          <w:t>36</w:t>
        </w:r>
        <w:r>
          <w:fldChar w:fldCharType="end"/>
        </w:r>
      </w:hyperlink>
    </w:p>
    <w:p>
      <w:pPr>
        <w:pStyle w:val="TOC2"/>
        <w:tabs>
          <w:tab w:val="right" w:leader="dot" w:pos="8306"/>
        </w:tabs>
      </w:pPr>
      <w:hyperlink w:anchor="_Toc24054" w:history="1">
        <w:r>
          <w:rPr>
            <w:rFonts w:ascii="仿宋" w:eastAsia="仿宋" w:hAnsi="仿宋" w:cs="仿宋" w:hint="eastAsia"/>
            <w:lang w:eastAsia="zh-CN"/>
          </w:rPr>
          <w:t>(二)、研发周期长</w:t>
        </w:r>
        <w:r>
          <w:tab/>
        </w:r>
        <w:r>
          <w:fldChar w:fldCharType="begin"/>
        </w:r>
        <w:r>
          <w:instrText xml:space="preserve"> PAGEREF _Toc24054 \h </w:instrText>
        </w:r>
        <w:r>
          <w:fldChar w:fldCharType="separate"/>
        </w:r>
        <w:r>
          <w:t>37</w:t>
        </w:r>
        <w:r>
          <w:fldChar w:fldCharType="end"/>
        </w:r>
      </w:hyperlink>
    </w:p>
    <w:p>
      <w:pPr>
        <w:pStyle w:val="TOC2"/>
        <w:tabs>
          <w:tab w:val="right" w:leader="dot" w:pos="8306"/>
        </w:tabs>
      </w:pPr>
      <w:hyperlink w:anchor="_Toc16120" w:history="1">
        <w:r>
          <w:rPr>
            <w:rFonts w:ascii="仿宋" w:eastAsia="仿宋" w:hAnsi="仿宋" w:cs="仿宋" w:hint="eastAsia"/>
            <w:lang w:eastAsia="zh-CN"/>
          </w:rPr>
          <w:t>(三)、市场风险大</w:t>
        </w:r>
        <w:r>
          <w:tab/>
        </w:r>
        <w:r>
          <w:fldChar w:fldCharType="begin"/>
        </w:r>
        <w:r>
          <w:instrText xml:space="preserve"> PAGEREF _Toc16120 \h </w:instrText>
        </w:r>
        <w:r>
          <w:fldChar w:fldCharType="separate"/>
        </w:r>
        <w:r>
          <w:t>38</w:t>
        </w:r>
        <w:r>
          <w:fldChar w:fldCharType="end"/>
        </w:r>
      </w:hyperlink>
    </w:p>
    <w:p>
      <w:pPr>
        <w:pStyle w:val="TOC2"/>
        <w:tabs>
          <w:tab w:val="right" w:leader="dot" w:pos="8306"/>
        </w:tabs>
      </w:pPr>
      <w:hyperlink w:anchor="_Toc24839" w:history="1">
        <w:r>
          <w:rPr>
            <w:rFonts w:ascii="仿宋" w:eastAsia="仿宋" w:hAnsi="仿宋" w:cs="仿宋" w:hint="eastAsia"/>
            <w:lang w:eastAsia="zh-CN"/>
          </w:rPr>
          <w:t>(四)、利润率高</w:t>
        </w:r>
        <w:r>
          <w:tab/>
        </w:r>
        <w:r>
          <w:fldChar w:fldCharType="begin"/>
        </w:r>
        <w:r>
          <w:instrText xml:space="preserve"> PAGEREF _Toc24839 \h </w:instrText>
        </w:r>
        <w:r>
          <w:fldChar w:fldCharType="separate"/>
        </w:r>
        <w:r>
          <w:t>41</w:t>
        </w:r>
        <w:r>
          <w:fldChar w:fldCharType="end"/>
        </w:r>
      </w:hyperlink>
    </w:p>
    <w:p>
      <w:pPr>
        <w:pStyle w:val="TOC1"/>
        <w:tabs>
          <w:tab w:val="right" w:leader="dot" w:pos="8306"/>
        </w:tabs>
      </w:pPr>
      <w:hyperlink w:anchor="_Toc12293" w:history="1">
        <w:r>
          <w:rPr>
            <w:rFonts w:ascii="仿宋" w:eastAsia="仿宋" w:hAnsi="仿宋" w:cs="仿宋" w:hint="eastAsia"/>
            <w:lang w:eastAsia="zh-CN"/>
          </w:rPr>
          <w:t>十三、聚乙二醇项目治理与监督</w:t>
        </w:r>
        <w:r>
          <w:tab/>
        </w:r>
        <w:r>
          <w:fldChar w:fldCharType="begin"/>
        </w:r>
        <w:r>
          <w:instrText xml:space="preserve"> PAGEREF _Toc12293 \h </w:instrText>
        </w:r>
        <w:r>
          <w:fldChar w:fldCharType="separate"/>
        </w:r>
        <w:r>
          <w:t>43</w:t>
        </w:r>
        <w:r>
          <w:fldChar w:fldCharType="end"/>
        </w:r>
      </w:hyperlink>
    </w:p>
    <w:p>
      <w:pPr>
        <w:pStyle w:val="TOC2"/>
        <w:tabs>
          <w:tab w:val="right" w:leader="dot" w:pos="8306"/>
        </w:tabs>
      </w:pPr>
      <w:hyperlink w:anchor="_Toc22069" w:history="1">
        <w:r>
          <w:rPr>
            <w:rFonts w:ascii="仿宋" w:eastAsia="仿宋" w:hAnsi="仿宋" w:cs="仿宋" w:hint="eastAsia"/>
            <w:lang w:eastAsia="zh-CN"/>
          </w:rPr>
          <w:t>(一)、聚乙二醇项目治理结构</w:t>
        </w:r>
        <w:r>
          <w:tab/>
        </w:r>
        <w:r>
          <w:fldChar w:fldCharType="begin"/>
        </w:r>
        <w:r>
          <w:instrText xml:space="preserve"> PAGEREF _Toc22069 \h </w:instrText>
        </w:r>
        <w:r>
          <w:fldChar w:fldCharType="separate"/>
        </w:r>
        <w:r>
          <w:t>43</w:t>
        </w:r>
        <w:r>
          <w:fldChar w:fldCharType="end"/>
        </w:r>
      </w:hyperlink>
    </w:p>
    <w:p>
      <w:pPr>
        <w:pStyle w:val="TOC2"/>
        <w:tabs>
          <w:tab w:val="right" w:leader="dot" w:pos="8306"/>
        </w:tabs>
      </w:pPr>
      <w:hyperlink w:anchor="_Toc21018" w:history="1">
        <w:r>
          <w:rPr>
            <w:rFonts w:ascii="仿宋" w:eastAsia="仿宋" w:hAnsi="仿宋" w:cs="仿宋" w:hint="eastAsia"/>
            <w:lang w:eastAsia="zh-CN"/>
          </w:rPr>
          <w:t>(二)、监督与审计</w:t>
        </w:r>
        <w:r>
          <w:tab/>
        </w:r>
        <w:r>
          <w:fldChar w:fldCharType="begin"/>
        </w:r>
        <w:r>
          <w:instrText xml:space="preserve"> PAGEREF _Toc21018 \h </w:instrText>
        </w:r>
        <w:r>
          <w:fldChar w:fldCharType="separate"/>
        </w:r>
        <w:r>
          <w:t>44</w:t>
        </w:r>
        <w:r>
          <w:fldChar w:fldCharType="end"/>
        </w:r>
      </w:hyperlink>
    </w:p>
    <w:p>
      <w:pPr>
        <w:pStyle w:val="TOC1"/>
        <w:tabs>
          <w:tab w:val="right" w:leader="dot" w:pos="8306"/>
        </w:tabs>
      </w:pPr>
      <w:hyperlink w:anchor="_Toc23357" w:history="1">
        <w:r>
          <w:rPr>
            <w:rFonts w:ascii="仿宋" w:eastAsia="仿宋" w:hAnsi="仿宋" w:cs="仿宋" w:hint="eastAsia"/>
            <w:lang w:eastAsia="zh-CN"/>
          </w:rPr>
          <w:t>十四、聚乙二醇项目变更管理</w:t>
        </w:r>
        <w:r>
          <w:tab/>
        </w:r>
        <w:r>
          <w:fldChar w:fldCharType="begin"/>
        </w:r>
        <w:r>
          <w:instrText xml:space="preserve"> PAGEREF _Toc23357 \h </w:instrText>
        </w:r>
        <w:r>
          <w:fldChar w:fldCharType="separate"/>
        </w:r>
        <w:r>
          <w:t>46</w:t>
        </w:r>
        <w:r>
          <w:fldChar w:fldCharType="end"/>
        </w:r>
      </w:hyperlink>
    </w:p>
    <w:p>
      <w:pPr>
        <w:pStyle w:val="TOC2"/>
        <w:tabs>
          <w:tab w:val="right" w:leader="dot" w:pos="8306"/>
        </w:tabs>
      </w:pPr>
      <w:hyperlink w:anchor="_Toc12492" w:history="1">
        <w:r>
          <w:rPr>
            <w:rFonts w:ascii="仿宋" w:eastAsia="仿宋" w:hAnsi="仿宋" w:cs="仿宋" w:hint="eastAsia"/>
            <w:lang w:eastAsia="zh-CN"/>
          </w:rPr>
          <w:t>(一)、变更申请与评估</w:t>
        </w:r>
        <w:r>
          <w:tab/>
        </w:r>
        <w:r>
          <w:fldChar w:fldCharType="begin"/>
        </w:r>
        <w:r>
          <w:instrText xml:space="preserve"> PAGEREF _Toc12492 \h </w:instrText>
        </w:r>
        <w:r>
          <w:fldChar w:fldCharType="separate"/>
        </w:r>
        <w:r>
          <w:t>46</w:t>
        </w:r>
        <w:r>
          <w:fldChar w:fldCharType="end"/>
        </w:r>
      </w:hyperlink>
    </w:p>
    <w:p>
      <w:pPr>
        <w:pStyle w:val="TOC2"/>
        <w:tabs>
          <w:tab w:val="right" w:leader="dot" w:pos="8306"/>
        </w:tabs>
      </w:pPr>
      <w:hyperlink w:anchor="_Toc26347" w:history="1">
        <w:r>
          <w:rPr>
            <w:rFonts w:ascii="仿宋" w:eastAsia="仿宋" w:hAnsi="仿宋" w:cs="仿宋" w:hint="eastAsia"/>
            <w:lang w:eastAsia="zh-CN"/>
          </w:rPr>
          <w:t>(二)、变更实施与控制</w:t>
        </w:r>
        <w:r>
          <w:tab/>
        </w:r>
        <w:r>
          <w:fldChar w:fldCharType="begin"/>
        </w:r>
        <w:r>
          <w:instrText xml:space="preserve"> PAGEREF _Toc26347 \h </w:instrText>
        </w:r>
        <w:r>
          <w:fldChar w:fldCharType="separate"/>
        </w:r>
        <w:r>
          <w:t>46</w:t>
        </w:r>
        <w:r>
          <w:fldChar w:fldCharType="end"/>
        </w:r>
      </w:hyperlink>
    </w:p>
    <w:p>
      <w:pPr>
        <w:pStyle w:val="TOC1"/>
        <w:tabs>
          <w:tab w:val="right" w:leader="dot" w:pos="8306"/>
        </w:tabs>
      </w:pPr>
      <w:hyperlink w:anchor="_Toc17177" w:history="1">
        <w:r>
          <w:rPr>
            <w:rFonts w:ascii="仿宋" w:eastAsia="仿宋" w:hAnsi="仿宋" w:cs="仿宋" w:hint="eastAsia"/>
            <w:lang w:eastAsia="zh-CN"/>
          </w:rPr>
          <w:t>十五、营销与推广策略</w:t>
        </w:r>
        <w:r>
          <w:tab/>
        </w:r>
        <w:r>
          <w:fldChar w:fldCharType="begin"/>
        </w:r>
        <w:r>
          <w:instrText xml:space="preserve"> PAGEREF _Toc17177 \h </w:instrText>
        </w:r>
        <w:r>
          <w:fldChar w:fldCharType="separate"/>
        </w:r>
        <w:r>
          <w:t>47</w:t>
        </w:r>
        <w:r>
          <w:fldChar w:fldCharType="end"/>
        </w:r>
      </w:hyperlink>
    </w:p>
    <w:p>
      <w:pPr>
        <w:pStyle w:val="TOC2"/>
        <w:tabs>
          <w:tab w:val="right" w:leader="dot" w:pos="8306"/>
        </w:tabs>
      </w:pPr>
      <w:hyperlink w:anchor="_Toc2586" w:history="1">
        <w:r>
          <w:rPr>
            <w:rFonts w:ascii="仿宋" w:eastAsia="仿宋" w:hAnsi="仿宋" w:cs="仿宋" w:hint="eastAsia"/>
            <w:lang w:eastAsia="zh-CN"/>
          </w:rPr>
          <w:t>(一)、产品/服务定位与特点</w:t>
        </w:r>
        <w:r>
          <w:tab/>
        </w:r>
        <w:r>
          <w:fldChar w:fldCharType="begin"/>
        </w:r>
        <w:r>
          <w:instrText xml:space="preserve"> PAGEREF _Toc2586 \h </w:instrText>
        </w:r>
        <w:r>
          <w:fldChar w:fldCharType="separate"/>
        </w:r>
        <w:r>
          <w:t>47</w:t>
        </w:r>
        <w:r>
          <w:fldChar w:fldCharType="end"/>
        </w:r>
      </w:hyperlink>
    </w:p>
    <w:p>
      <w:pPr>
        <w:pStyle w:val="TOC2"/>
        <w:tabs>
          <w:tab w:val="right" w:leader="dot" w:pos="8306"/>
        </w:tabs>
      </w:pPr>
      <w:hyperlink w:anchor="_Toc23780" w:history="1">
        <w:r>
          <w:rPr>
            <w:rFonts w:ascii="仿宋" w:eastAsia="仿宋" w:hAnsi="仿宋" w:cs="仿宋" w:hint="eastAsia"/>
            <w:lang w:eastAsia="zh-CN"/>
          </w:rPr>
          <w:t>(二)、市场定位与竞争分析</w:t>
        </w:r>
        <w:r>
          <w:tab/>
        </w:r>
        <w:r>
          <w:fldChar w:fldCharType="begin"/>
        </w:r>
        <w:r>
          <w:instrText xml:space="preserve"> PAGEREF _Toc23780 \h </w:instrText>
        </w:r>
        <w:r>
          <w:fldChar w:fldCharType="separate"/>
        </w:r>
        <w:r>
          <w:t>48</w:t>
        </w:r>
        <w:r>
          <w:fldChar w:fldCharType="end"/>
        </w:r>
      </w:hyperlink>
    </w:p>
    <w:p>
      <w:pPr>
        <w:pStyle w:val="TOC2"/>
        <w:tabs>
          <w:tab w:val="right" w:leader="dot" w:pos="8306"/>
        </w:tabs>
      </w:pPr>
      <w:hyperlink w:anchor="_Toc32209" w:history="1">
        <w:r>
          <w:rPr>
            <w:rFonts w:ascii="仿宋" w:eastAsia="仿宋" w:hAnsi="仿宋" w:cs="仿宋" w:hint="eastAsia"/>
            <w:lang w:eastAsia="zh-CN"/>
          </w:rPr>
          <w:t>(三)、营销渠道与策略</w:t>
        </w:r>
        <w:r>
          <w:tab/>
        </w:r>
        <w:r>
          <w:fldChar w:fldCharType="begin"/>
        </w:r>
        <w:r>
          <w:instrText xml:space="preserve"> PAGEREF _Toc32209 \h </w:instrText>
        </w:r>
        <w:r>
          <w:fldChar w:fldCharType="separate"/>
        </w:r>
        <w:r>
          <w:t>50</w:t>
        </w:r>
        <w:r>
          <w:fldChar w:fldCharType="end"/>
        </w:r>
      </w:hyperlink>
    </w:p>
    <w:p>
      <w:pPr>
        <w:pStyle w:val="TOC2"/>
        <w:tabs>
          <w:tab w:val="right" w:leader="dot" w:pos="8306"/>
        </w:tabs>
      </w:pPr>
      <w:hyperlink w:anchor="_Toc23834" w:history="1">
        <w:r>
          <w:rPr>
            <w:rFonts w:ascii="仿宋" w:eastAsia="仿宋" w:hAnsi="仿宋" w:cs="仿宋" w:hint="eastAsia"/>
            <w:lang w:eastAsia="zh-CN"/>
          </w:rPr>
          <w:t>(四)、推广与宣传活动</w:t>
        </w:r>
        <w:r>
          <w:tab/>
        </w:r>
        <w:r>
          <w:fldChar w:fldCharType="begin"/>
        </w:r>
        <w:r>
          <w:instrText xml:space="preserve"> PAGEREF _Toc23834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748"/>
      <w:r>
        <w:rPr>
          <w:rFonts w:ascii="仿宋" w:eastAsia="仿宋" w:hAnsi="仿宋" w:cs="仿宋" w:hint="eastAsia"/>
          <w:lang w:eastAsia="zh-CN"/>
        </w:rPr>
        <w:t>(一)、聚乙二醇行业分析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行业一直以来都是市场的关注焦点。行业内的发展趋势、竞争态势以及潜在机会都对聚乙二醇项目的推进产生深远的影响。通过深入研究行业的整体概貌，我们将更好地理解行业的核心特征，为聚乙二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行业，技术一直是推动创新和发展的关键因素。我们将对当前技术趋势进行详尽分析，包括但不限于人工智能、大数据应用、先进制造技术等。这有助于聚乙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二醇项目成功的基础。我们将对主要竞争对手进行深入研究，包括其市场份额、产品特点、市场定位等。通过全面了解竞争对手的优势和劣势，聚乙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00"/>
      <w:r>
        <w:rPr>
          <w:rFonts w:ascii="仿宋" w:eastAsia="仿宋" w:hAnsi="仿宋" w:cs="仿宋" w:hint="eastAsia"/>
          <w:sz w:val="28"/>
          <w:lang w:eastAsia="zh-CN"/>
        </w:rPr>
        <w:t>(二)、聚乙二醇市场分析预测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通过对市场规模的深入调研，我们将预测聚乙二醇市场未来的增长趋势。这包括市场的整体规模、各细分领域的发展趋势等。聚乙二醇项目可以根据市场的扩张速度和潜在机会，制定更符合市场需求的发展策略。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二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乙二醇项目实施过程中需要充分考虑的因素。我们将对市场风险进行全面评估，包括但不限于政策法规风险、市场竞争风险、技术变革风险等。通过对潜在风险的深入分析，聚乙二醇项目可以制定相应的风险缓解策略，降低不确定性对聚乙二醇项目的影响。</w:t>
      </w:r>
    </w:p>
    <w:p>
      <w:pPr>
        <w:pStyle w:val="Heading1"/>
        <w:ind w:firstLine="560" w:firstLineChars="200"/>
        <w:rPr>
          <w:rFonts w:ascii="仿宋" w:eastAsia="仿宋" w:hAnsi="仿宋" w:cs="仿宋" w:hint="eastAsia"/>
          <w:sz w:val="28"/>
          <w:lang w:eastAsia="zh-CN"/>
        </w:rPr>
      </w:pPr>
      <w:bookmarkStart w:id="5" w:name="_Toc15398"/>
      <w:r>
        <w:rPr>
          <w:rFonts w:ascii="仿宋" w:eastAsia="仿宋" w:hAnsi="仿宋" w:cs="仿宋" w:hint="eastAsia"/>
          <w:sz w:val="28"/>
          <w:lang w:eastAsia="zh-CN"/>
        </w:rPr>
        <w:t>二、聚乙二醇项目绩效评估</w:t>
      </w:r>
      <w:bookmarkEnd w:id="5"/>
    </w:p>
    <w:p>
      <w:pPr>
        <w:pStyle w:val="Heading2"/>
        <w:rPr>
          <w:rFonts w:ascii="仿宋" w:eastAsia="仿宋" w:hAnsi="仿宋" w:cs="仿宋" w:hint="eastAsia"/>
          <w:lang w:eastAsia="zh-CN"/>
        </w:rPr>
      </w:pPr>
      <w:bookmarkStart w:id="6" w:name="_Toc256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项目中，我们设计了一套全面的绩效评估指标，以确保聚乙二醇项目的可控和成功交付。这些指标跨足聚乙二醇项目目标、成本、进度和质量等多个维度，为我们提供了全面洞察聚乙二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项目目标达成率是我们关注的首要指标。我们设定了明确的目标，并通过定期监测和评估，迅速发现并应对潜在的目标偏差。这为聚乙二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成本绩效是另一个核心关注点。通过实际成本与预算成本的对比分析，我们深入了解成本差异的原因，及时调整资源分配，保持聚乙二醇项目在经济效益方面的合理水平。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二醇项目进度作为关键的绩效指标之一，得到了精心的关注。我们制定了详细的聚乙二醇项目进度计划，并设立了进度符合度指标，确保实际进度与计划进度保持一致。这使我们能够快速发现和解决潜在的进度问题，保持聚乙二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乙二醇项目绩效的不可或缺的一环。我们引入了一系列的质量标准和客户满意度指标，以确保聚乙二醇项目交付的成果在质量上达到或超越预期水平。通过持续监测这些指标，我们努力提升聚乙二醇项目整体质量水平，为聚乙二醇项目的成功交付提供有力保障。通过这些科学且全面的绩效评估，我们能够更好地引导聚乙二醇项目的持续改进，确保聚乙二醇项目目标的顺利达成。</w:t>
      </w:r>
    </w:p>
    <w:p>
      <w:pPr>
        <w:pStyle w:val="Heading2"/>
        <w:ind w:firstLine="560" w:firstLineChars="200"/>
        <w:rPr>
          <w:rFonts w:ascii="仿宋" w:eastAsia="仿宋" w:hAnsi="仿宋" w:cs="仿宋" w:hint="eastAsia"/>
          <w:sz w:val="28"/>
          <w:lang w:eastAsia="zh-CN"/>
        </w:rPr>
      </w:pPr>
      <w:bookmarkStart w:id="7" w:name="_Toc171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绩效评估是聚乙二醇项目中的关键环节，为确保聚乙二醇项目达到预期目标，我们采用了多层次、多维度的绩效评估方法。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乙二醇项目的战略目标对齐，确保每个决策和行动都与聚乙二醇项目整体目标保持一致。团队会定期召开战略对齐会议，审视当前工作与聚乙二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乙二醇项目进度、质量、成本和风险等方面。这些指标通过数据收集和分析，为聚乙二醇项目管理团队提供了客观的评估依据。例如，我们通过聚乙二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绩效评估不仅仅停留在聚乙二醇项目内部，还考虑了聚乙二醇项目对外部环境的影响。我们定期进行干系人满意度调查，以了解各利益相关方对聚乙二醇项目的期望和满意度，并及时做出调整。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这种多层次、多角度的绩效评估方法，使得我们能够全面了解聚乙二醇项目的运行状态，及时做出调整，确保聚乙二醇项目在不断变化的环境中保持稳健前行。</w:t>
      </w:r>
    </w:p>
    <w:p>
      <w:pPr>
        <w:pStyle w:val="Heading2"/>
        <w:ind w:firstLine="560" w:firstLineChars="200"/>
        <w:rPr>
          <w:rFonts w:ascii="仿宋" w:eastAsia="仿宋" w:hAnsi="仿宋" w:cs="仿宋" w:hint="eastAsia"/>
          <w:sz w:val="28"/>
          <w:lang w:eastAsia="zh-CN"/>
        </w:rPr>
      </w:pPr>
      <w:bookmarkStart w:id="8" w:name="_Toc943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为了确保聚乙二醇项目的有效管理和不断优化，我们采用了精心设计的绩效评估周期。这个周期旨在实现灵活、实时和全面的评估，以适应聚乙二醇项目执行中的各种挑战。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乙二醇项目的不同需求，分为短期、中期和长期。短期评估关注每个迭代或工作周期，以及时发现和解决当前任务中的问题。中期评估涵盖几个迭代，深入了解整体聚乙二醇项目的趋势和性能。长期评估则着眼于整个聚乙二醇项目阶段，确保聚乙二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乙二醇项目管理工具和协作平台，团队成员能够随时更新和分享聚乙二醇项目数据。这种实时性的反馈机制使我们能够及时察觉潜在问题，快速调整，保持聚乙二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乙二醇项目的决策制定密不可分。每个周期的聚乙二醇项目回顾会议成为集体总结经验、识别问题深层次原因并找到创新解决方案的平台。这种定期的反思与调整机制使聚乙二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711"/>
      <w:r>
        <w:rPr>
          <w:rFonts w:ascii="仿宋" w:eastAsia="仿宋" w:hAnsi="仿宋" w:cs="仿宋" w:hint="eastAsia"/>
          <w:sz w:val="28"/>
          <w:lang w:eastAsia="zh-CN"/>
        </w:rPr>
        <w:t>三、聚乙二醇项目建设单位说明</w:t>
      </w:r>
      <w:bookmarkEnd w:id="9"/>
    </w:p>
    <w:p>
      <w:pPr>
        <w:pStyle w:val="Heading2"/>
        <w:rPr>
          <w:rFonts w:ascii="仿宋" w:eastAsia="仿宋" w:hAnsi="仿宋" w:cs="仿宋" w:hint="eastAsia"/>
          <w:lang w:eastAsia="zh-CN"/>
        </w:rPr>
      </w:pPr>
      <w:bookmarkStart w:id="10" w:name="_Toc27309"/>
      <w:r>
        <w:rPr>
          <w:rFonts w:ascii="仿宋" w:eastAsia="仿宋" w:hAnsi="仿宋" w:cs="仿宋" w:hint="eastAsia"/>
          <w:lang w:eastAsia="zh-CN"/>
        </w:rPr>
        <w:t>(一)、聚乙二醇项目承办单位基本情况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63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聚乙二醇项目承办单位的XXXX，我们着眼于实现可持续的经济效益。通过技术创新和解决方案的提供，公司预计在聚乙二醇项目执行期间将获得可观的收入增长。这一收入来源主要包括聚乙二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同时，我们注重成本控制和效率提升，以确保聚乙二醇项目的可持续盈利。透过精细的管理和资源优化，公司期望实现聚乙二醇项目利润最大化。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乙二醇项目实施进行全面的投资评估，包括聚乙二醇项目启动阶段的资金投入和后续运营成本。通过对聚乙二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乙二醇项目实施过程中具备足够的资金流动性，公司将进行详尽的现金流分析。这包括资金需求的合理预测、聚乙二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44"/>
      <w:r>
        <w:rPr>
          <w:rFonts w:ascii="仿宋" w:eastAsia="仿宋" w:hAnsi="仿宋" w:cs="仿宋" w:hint="eastAsia"/>
          <w:sz w:val="28"/>
          <w:lang w:eastAsia="zh-CN"/>
        </w:rPr>
        <w:t>四、聚乙二醇项目选址可行性分析</w:t>
      </w:r>
      <w:bookmarkEnd w:id="12"/>
    </w:p>
    <w:p>
      <w:pPr>
        <w:pStyle w:val="Heading2"/>
        <w:rPr>
          <w:rFonts w:ascii="仿宋" w:eastAsia="仿宋" w:hAnsi="仿宋" w:cs="仿宋" w:hint="eastAsia"/>
          <w:lang w:eastAsia="zh-CN"/>
        </w:rPr>
      </w:pPr>
      <w:bookmarkStart w:id="13" w:name="_Toc2008"/>
      <w:r>
        <w:rPr>
          <w:rFonts w:ascii="仿宋" w:eastAsia="仿宋" w:hAnsi="仿宋" w:cs="仿宋" w:hint="eastAsia"/>
          <w:lang w:eastAsia="zh-CN"/>
        </w:rPr>
        <w:t>(一)、聚乙二醇项目选址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该聚乙二醇项目选址位于XX省XX市XX区XXX街道</w:t>
      </w:r>
    </w:p>
    <w:p>
      <w:pPr>
        <w:pStyle w:val="Heading2"/>
        <w:ind w:firstLine="560" w:firstLineChars="200"/>
        <w:rPr>
          <w:rFonts w:ascii="仿宋" w:eastAsia="仿宋" w:hAnsi="仿宋" w:cs="仿宋" w:hint="eastAsia"/>
          <w:sz w:val="28"/>
          <w:lang w:eastAsia="zh-CN"/>
        </w:rPr>
      </w:pPr>
      <w:bookmarkStart w:id="14" w:name="_Toc289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聚乙二醇项目的征地面积将根据聚乙二醇项目的实际规模和需求进行精确规划。具体面积XXX平方米，旨在确保聚乙二醇项目不仅能够满足当前的发展需求，还能够预留空间以适应未来的扩展。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净用地面积是在征地面积基础上去除不可利用面积后的实际可开发用地。具体面积XXX平方米，考虑到环保、交通、安全等多方面因素，以确保聚乙二醇项目在整体利用效率上达到最优。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聚乙二醇项目计划建设的建筑总规模具体面积XXX平方米。这一规模的确定综合考虑了聚乙二醇项目的性质、规模，以及城市规划的相关要求，确保建筑布局与周边环境协调一致。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绿地率是聚乙二醇项目用地中被规划为绿地的比例。具体面积XXX平方米，旨在通过合理规划绿地，改善聚乙二醇项目周边环境，提升居民生活质量，并符合城市整体绿化规划。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容积率是用地上可以建设的建筑总体积与用地面积之比。具体面积XXX，通过合理的容积率规划，确保聚乙二醇项目建筑规模与周边环境和谐共生。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确保聚乙二醇项目选址与当地城市规划相一致，具体面积XXX平方米。通过与城市规划部门深入沟通，确保聚乙二醇项目不仅符合城市的整体发展方向，还能够融入城市的发展布局，为城市的长远发展贡献力量。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乙二醇项目选址符合当地产业政策，具体面积XXX平方米。这包括聚乙二醇项目对当地经济的促进作用，以及对相关产业的带动效应，确保聚乙二醇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用地总体要求必须符合环保和可持续发展的原则，具体面积XXX平方米。通过采用绿色建筑设计、节能减排等措施，确保聚乙二醇项目在建设和运营过程中对环境的影响最小化，达到可持续发展的要求。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确保聚乙二醇项目选址具备必要的公共设施配套，具体面积XXX平方米。这包括交通便利性、教育、医疗等基础设施，以提高居民生活品质，使得聚乙二醇项目选址更具吸引力。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考虑用地总体要求对当地社会稳定性的影响，具体面积XXX平方米。通过深入了解当地社区反馈，确保聚乙二醇项目的选址和建设过程对当地社会和谐稳定产生积极作用。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乙二醇项目选址不仅符合法规和规划，还在实际操作中具有可行性。这一全面规划将为聚乙二醇项目的成功实施提供坚实的基础，确保聚乙二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6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乙二醇项目的设备规划和空间设计中，我们将采取灵活设备布局的措施。设备布局将根据实际需求进行灵活设计，避免不必要的浪费。通过合理规划设备摆放位置，我们将提高设备的利用率，减少设备间距，以确保聚乙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乙二醇项目内部引入共享设施的概念，例如共享会议室、办公区等。通过这种方式，我们可以减少对资源的重复建设，提高资源共享效率，从而减小聚乙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2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聚乙二醇项目的总图布置中，我们将不同功能区域进行明确的规划，以最大程度满足聚乙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40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聚乙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聚乙二醇项目对环境的影响是综合评价的重要因素之一。我们将详细考虑选址周边的自然环境、生态保护区、水源地等情况，确保聚乙二醇项目的建设和运营对环境影响最小化，并符合当地的环保法规标准。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对选址的评价还需充分考虑当地政府的产业政策和法规。我们将详细了解聚乙二醇项目所在地的相关政策，确保聚乙二醇项目的规划和运营与当地法规相符，降低不必要的法律风险。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考虑到社会稳定性对企业运营的重要性，我们将评估选址地区的社会安全情况、劳工关系、社区反馈等方面，以确保聚乙二醇项目的建设和运营不会受到社会稳定性的负面影响。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最后，我们将综合考虑用地成本，包括土地购置费用、土地开发成本等。通过对用地成本的详细评估，我们能够做出更为精确的经济效益分析，为聚乙二醇项目的投资决策提供有力支持。</w:t>
      </w:r>
    </w:p>
    <w:p>
      <w:pPr>
        <w:pStyle w:val="Heading1"/>
        <w:ind w:firstLine="560" w:firstLineChars="200"/>
        <w:rPr>
          <w:rFonts w:ascii="仿宋" w:eastAsia="仿宋" w:hAnsi="仿宋" w:cs="仿宋" w:hint="eastAsia"/>
          <w:sz w:val="28"/>
          <w:lang w:eastAsia="zh-CN"/>
        </w:rPr>
      </w:pPr>
      <w:bookmarkStart w:id="18" w:name="_Toc19605"/>
      <w:r>
        <w:rPr>
          <w:rFonts w:ascii="仿宋" w:eastAsia="仿宋" w:hAnsi="仿宋" w:cs="仿宋" w:hint="eastAsia"/>
          <w:sz w:val="28"/>
          <w:lang w:eastAsia="zh-CN"/>
        </w:rPr>
        <w:t>五、聚乙二醇项目土建工程</w:t>
      </w:r>
      <w:bookmarkEnd w:id="18"/>
    </w:p>
    <w:p>
      <w:pPr>
        <w:pStyle w:val="Heading2"/>
        <w:rPr>
          <w:rFonts w:ascii="仿宋" w:eastAsia="仿宋" w:hAnsi="仿宋" w:cs="仿宋" w:hint="eastAsia"/>
          <w:lang w:eastAsia="zh-CN"/>
        </w:rPr>
      </w:pPr>
      <w:bookmarkStart w:id="19" w:name="_Toc2120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在聚乙二醇项目的建筑工程设计中，我们将秉承一系列重要的设计原则，以确保聚乙二醇项目建筑在功能、美观、可持续性等方面达到最佳效果。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在建筑设计中，我们将综合考虑建设和运营成本。通过精细的经济效益分析，确保设计方案在高效利用资源的同时，对聚乙二醇项目的长期盈利能力有积极的贡献。</w:t>
      </w:r>
    </w:p>
    <w:p>
      <w:pPr>
        <w:pStyle w:val="Heading2"/>
        <w:ind w:firstLine="560" w:firstLineChars="200"/>
        <w:rPr>
          <w:rFonts w:ascii="仿宋" w:eastAsia="仿宋" w:hAnsi="仿宋" w:cs="仿宋" w:hint="eastAsia"/>
          <w:sz w:val="28"/>
          <w:lang w:eastAsia="zh-CN"/>
        </w:rPr>
      </w:pPr>
      <w:bookmarkStart w:id="20" w:name="_Toc2550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二醇项目的土建工程设计中，我们将精准设定设计年限，结合聚乙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https://d.book118.com/788100055137006025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聚乙二醇项目规划设计蓝图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07B28"/>
    <w:rsid w:val="7BE07B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0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2024-01-12T15:38:00Z</dcterms:created>
  <dcterms:modified xsi:type="dcterms:W3CDTF">2024-01-12T15:38:45Z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78C81359F6504A0F89B00C571B0C4C88_11</vt:lpwstr>
  </property>
  <property fmtid="{D5CDD505-2E9C-101B-9397-08002B2CF9AE}" pid="3" name="KSOProductBuildVer">
    <vt:lpwstr>2052-12.1.0.16120</vt:lpwstr>
  </property>
</Properties>
</file>