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新能源汽车项目规划设计蓝图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36" w:history="1">
        <w:r>
          <w:rPr>
            <w:rFonts w:ascii="仿宋" w:eastAsia="仿宋" w:hAnsi="仿宋" w:cs="仿宋" w:hint="eastAsia"/>
            <w:lang w:eastAsia="zh-CN"/>
          </w:rPr>
          <w:t>前言</w:t>
        </w:r>
        <w:r>
          <w:tab/>
        </w:r>
        <w:r>
          <w:fldChar w:fldCharType="begin"/>
        </w:r>
        <w:r>
          <w:instrText xml:space="preserve"> PAGEREF _Toc15136 \h </w:instrText>
        </w:r>
        <w:r>
          <w:fldChar w:fldCharType="separate"/>
        </w:r>
        <w:r>
          <w:t>3</w:t>
        </w:r>
        <w:r>
          <w:fldChar w:fldCharType="end"/>
        </w:r>
      </w:hyperlink>
    </w:p>
    <w:p>
      <w:pPr>
        <w:pStyle w:val="TOC1"/>
        <w:tabs>
          <w:tab w:val="right" w:leader="dot" w:pos="8306"/>
        </w:tabs>
      </w:pPr>
      <w:hyperlink w:anchor="_Toc8236" w:history="1">
        <w:r>
          <w:rPr>
            <w:rFonts w:ascii="仿宋" w:eastAsia="仿宋" w:hAnsi="仿宋" w:cs="仿宋" w:hint="eastAsia"/>
            <w:lang w:eastAsia="zh-CN"/>
          </w:rPr>
          <w:t>一、新能源汽车项目选址可行性分析</w:t>
        </w:r>
        <w:r>
          <w:tab/>
        </w:r>
        <w:r>
          <w:fldChar w:fldCharType="begin"/>
        </w:r>
        <w:r>
          <w:instrText xml:space="preserve"> PAGEREF _Toc8236 \h </w:instrText>
        </w:r>
        <w:r>
          <w:fldChar w:fldCharType="separate"/>
        </w:r>
        <w:r>
          <w:t>3</w:t>
        </w:r>
        <w:r>
          <w:fldChar w:fldCharType="end"/>
        </w:r>
      </w:hyperlink>
    </w:p>
    <w:p>
      <w:pPr>
        <w:pStyle w:val="TOC2"/>
        <w:tabs>
          <w:tab w:val="right" w:leader="dot" w:pos="8306"/>
        </w:tabs>
      </w:pPr>
      <w:hyperlink w:anchor="_Toc21097" w:history="1">
        <w:r>
          <w:rPr>
            <w:rFonts w:ascii="仿宋" w:eastAsia="仿宋" w:hAnsi="仿宋" w:cs="仿宋" w:hint="eastAsia"/>
            <w:lang w:eastAsia="zh-CN"/>
          </w:rPr>
          <w:t>(一)、新能源汽车项目选址</w:t>
        </w:r>
        <w:r>
          <w:tab/>
        </w:r>
        <w:r>
          <w:fldChar w:fldCharType="begin"/>
        </w:r>
        <w:r>
          <w:instrText xml:space="preserve"> PAGEREF _Toc21097 \h </w:instrText>
        </w:r>
        <w:r>
          <w:fldChar w:fldCharType="separate"/>
        </w:r>
        <w:r>
          <w:t>3</w:t>
        </w:r>
        <w:r>
          <w:fldChar w:fldCharType="end"/>
        </w:r>
      </w:hyperlink>
    </w:p>
    <w:p>
      <w:pPr>
        <w:pStyle w:val="TOC2"/>
        <w:tabs>
          <w:tab w:val="right" w:leader="dot" w:pos="8306"/>
        </w:tabs>
      </w:pPr>
      <w:hyperlink w:anchor="_Toc8063" w:history="1">
        <w:r>
          <w:rPr>
            <w:rFonts w:ascii="仿宋" w:eastAsia="仿宋" w:hAnsi="仿宋" w:cs="仿宋" w:hint="eastAsia"/>
            <w:lang w:eastAsia="zh-CN"/>
          </w:rPr>
          <w:t>(二)、用地控制指标</w:t>
        </w:r>
        <w:r>
          <w:tab/>
        </w:r>
        <w:r>
          <w:fldChar w:fldCharType="begin"/>
        </w:r>
        <w:r>
          <w:instrText xml:space="preserve"> PAGEREF _Toc8063 \h </w:instrText>
        </w:r>
        <w:r>
          <w:fldChar w:fldCharType="separate"/>
        </w:r>
        <w:r>
          <w:t>3</w:t>
        </w:r>
        <w:r>
          <w:fldChar w:fldCharType="end"/>
        </w:r>
      </w:hyperlink>
    </w:p>
    <w:p>
      <w:pPr>
        <w:pStyle w:val="TOC2"/>
        <w:tabs>
          <w:tab w:val="right" w:leader="dot" w:pos="8306"/>
        </w:tabs>
      </w:pPr>
      <w:hyperlink w:anchor="_Toc13578" w:history="1">
        <w:r>
          <w:rPr>
            <w:rFonts w:ascii="仿宋" w:eastAsia="仿宋" w:hAnsi="仿宋" w:cs="仿宋" w:hint="eastAsia"/>
            <w:lang w:eastAsia="zh-CN"/>
          </w:rPr>
          <w:t>(三)、节约用地措施</w:t>
        </w:r>
        <w:r>
          <w:tab/>
        </w:r>
        <w:r>
          <w:fldChar w:fldCharType="begin"/>
        </w:r>
        <w:r>
          <w:instrText xml:space="preserve"> PAGEREF _Toc13578 \h </w:instrText>
        </w:r>
        <w:r>
          <w:fldChar w:fldCharType="separate"/>
        </w:r>
        <w:r>
          <w:t>5</w:t>
        </w:r>
        <w:r>
          <w:fldChar w:fldCharType="end"/>
        </w:r>
      </w:hyperlink>
    </w:p>
    <w:p>
      <w:pPr>
        <w:pStyle w:val="TOC2"/>
        <w:tabs>
          <w:tab w:val="right" w:leader="dot" w:pos="8306"/>
        </w:tabs>
      </w:pPr>
      <w:hyperlink w:anchor="_Toc17782" w:history="1">
        <w:r>
          <w:rPr>
            <w:rFonts w:ascii="仿宋" w:eastAsia="仿宋" w:hAnsi="仿宋" w:cs="仿宋" w:hint="eastAsia"/>
            <w:lang w:eastAsia="zh-CN"/>
          </w:rPr>
          <w:t>(四)、总图布置方案</w:t>
        </w:r>
        <w:r>
          <w:tab/>
        </w:r>
        <w:r>
          <w:fldChar w:fldCharType="begin"/>
        </w:r>
        <w:r>
          <w:instrText xml:space="preserve"> PAGEREF _Toc17782 \h </w:instrText>
        </w:r>
        <w:r>
          <w:fldChar w:fldCharType="separate"/>
        </w:r>
        <w:r>
          <w:t>6</w:t>
        </w:r>
        <w:r>
          <w:fldChar w:fldCharType="end"/>
        </w:r>
      </w:hyperlink>
    </w:p>
    <w:p>
      <w:pPr>
        <w:pStyle w:val="TOC2"/>
        <w:tabs>
          <w:tab w:val="right" w:leader="dot" w:pos="8306"/>
        </w:tabs>
      </w:pPr>
      <w:hyperlink w:anchor="_Toc2743" w:history="1">
        <w:r>
          <w:rPr>
            <w:rFonts w:ascii="仿宋" w:eastAsia="仿宋" w:hAnsi="仿宋" w:cs="仿宋" w:hint="eastAsia"/>
            <w:lang w:eastAsia="zh-CN"/>
          </w:rPr>
          <w:t>(五)、选址综合评价</w:t>
        </w:r>
        <w:r>
          <w:tab/>
        </w:r>
        <w:r>
          <w:fldChar w:fldCharType="begin"/>
        </w:r>
        <w:r>
          <w:instrText xml:space="preserve"> PAGEREF _Toc2743 \h </w:instrText>
        </w:r>
        <w:r>
          <w:fldChar w:fldCharType="separate"/>
        </w:r>
        <w:r>
          <w:t>7</w:t>
        </w:r>
        <w:r>
          <w:fldChar w:fldCharType="end"/>
        </w:r>
      </w:hyperlink>
    </w:p>
    <w:p>
      <w:pPr>
        <w:pStyle w:val="TOC1"/>
        <w:tabs>
          <w:tab w:val="right" w:leader="dot" w:pos="8306"/>
        </w:tabs>
      </w:pPr>
      <w:hyperlink w:anchor="_Toc23127" w:history="1">
        <w:r>
          <w:rPr>
            <w:rFonts w:ascii="仿宋" w:eastAsia="仿宋" w:hAnsi="仿宋" w:cs="仿宋" w:hint="eastAsia"/>
            <w:lang w:eastAsia="zh-CN"/>
          </w:rPr>
          <w:t>二、新能源汽车项目绩效评估</w:t>
        </w:r>
        <w:r>
          <w:tab/>
        </w:r>
        <w:r>
          <w:fldChar w:fldCharType="begin"/>
        </w:r>
        <w:r>
          <w:instrText xml:space="preserve"> PAGEREF _Toc23127 \h </w:instrText>
        </w:r>
        <w:r>
          <w:fldChar w:fldCharType="separate"/>
        </w:r>
        <w:r>
          <w:t>8</w:t>
        </w:r>
        <w:r>
          <w:fldChar w:fldCharType="end"/>
        </w:r>
      </w:hyperlink>
    </w:p>
    <w:p>
      <w:pPr>
        <w:pStyle w:val="TOC2"/>
        <w:tabs>
          <w:tab w:val="right" w:leader="dot" w:pos="8306"/>
        </w:tabs>
      </w:pPr>
      <w:hyperlink w:anchor="_Toc17533" w:history="1">
        <w:r>
          <w:rPr>
            <w:rFonts w:ascii="仿宋" w:eastAsia="仿宋" w:hAnsi="仿宋" w:cs="仿宋" w:hint="eastAsia"/>
            <w:lang w:eastAsia="zh-CN"/>
          </w:rPr>
          <w:t>(一)、绩效评估指标</w:t>
        </w:r>
        <w:r>
          <w:tab/>
        </w:r>
        <w:r>
          <w:fldChar w:fldCharType="begin"/>
        </w:r>
        <w:r>
          <w:instrText xml:space="preserve"> PAGEREF _Toc17533 \h </w:instrText>
        </w:r>
        <w:r>
          <w:fldChar w:fldCharType="separate"/>
        </w:r>
        <w:r>
          <w:t>8</w:t>
        </w:r>
        <w:r>
          <w:fldChar w:fldCharType="end"/>
        </w:r>
      </w:hyperlink>
    </w:p>
    <w:p>
      <w:pPr>
        <w:pStyle w:val="TOC2"/>
        <w:tabs>
          <w:tab w:val="right" w:leader="dot" w:pos="8306"/>
        </w:tabs>
      </w:pPr>
      <w:hyperlink w:anchor="_Toc5487" w:history="1">
        <w:r>
          <w:rPr>
            <w:rFonts w:ascii="仿宋" w:eastAsia="仿宋" w:hAnsi="仿宋" w:cs="仿宋" w:hint="eastAsia"/>
            <w:lang w:eastAsia="zh-CN"/>
          </w:rPr>
          <w:t>(二)、绩效评估方法</w:t>
        </w:r>
        <w:r>
          <w:tab/>
        </w:r>
        <w:r>
          <w:fldChar w:fldCharType="begin"/>
        </w:r>
        <w:r>
          <w:instrText xml:space="preserve"> PAGEREF _Toc5487 \h </w:instrText>
        </w:r>
        <w:r>
          <w:fldChar w:fldCharType="separate"/>
        </w:r>
        <w:r>
          <w:t>9</w:t>
        </w:r>
        <w:r>
          <w:fldChar w:fldCharType="end"/>
        </w:r>
      </w:hyperlink>
    </w:p>
    <w:p>
      <w:pPr>
        <w:pStyle w:val="TOC2"/>
        <w:tabs>
          <w:tab w:val="right" w:leader="dot" w:pos="8306"/>
        </w:tabs>
      </w:pPr>
      <w:hyperlink w:anchor="_Toc25881" w:history="1">
        <w:r>
          <w:rPr>
            <w:rFonts w:ascii="仿宋" w:eastAsia="仿宋" w:hAnsi="仿宋" w:cs="仿宋" w:hint="eastAsia"/>
            <w:lang w:eastAsia="zh-CN"/>
          </w:rPr>
          <w:t>(三)、绩效评估周期</w:t>
        </w:r>
        <w:r>
          <w:tab/>
        </w:r>
        <w:r>
          <w:fldChar w:fldCharType="begin"/>
        </w:r>
        <w:r>
          <w:instrText xml:space="preserve"> PAGEREF _Toc25881 \h </w:instrText>
        </w:r>
        <w:r>
          <w:fldChar w:fldCharType="separate"/>
        </w:r>
        <w:r>
          <w:t>10</w:t>
        </w:r>
        <w:r>
          <w:fldChar w:fldCharType="end"/>
        </w:r>
      </w:hyperlink>
    </w:p>
    <w:p>
      <w:pPr>
        <w:pStyle w:val="TOC1"/>
        <w:tabs>
          <w:tab w:val="right" w:leader="dot" w:pos="8306"/>
        </w:tabs>
      </w:pPr>
      <w:hyperlink w:anchor="_Toc7299" w:history="1">
        <w:r>
          <w:rPr>
            <w:rFonts w:ascii="仿宋" w:eastAsia="仿宋" w:hAnsi="仿宋" w:cs="仿宋" w:hint="eastAsia"/>
            <w:lang w:eastAsia="zh-CN"/>
          </w:rPr>
          <w:t>三、产品规划分析</w:t>
        </w:r>
        <w:r>
          <w:tab/>
        </w:r>
        <w:r>
          <w:fldChar w:fldCharType="begin"/>
        </w:r>
        <w:r>
          <w:instrText xml:space="preserve"> PAGEREF _Toc7299 \h </w:instrText>
        </w:r>
        <w:r>
          <w:fldChar w:fldCharType="separate"/>
        </w:r>
        <w:r>
          <w:t>11</w:t>
        </w:r>
        <w:r>
          <w:fldChar w:fldCharType="end"/>
        </w:r>
      </w:hyperlink>
    </w:p>
    <w:p>
      <w:pPr>
        <w:pStyle w:val="TOC2"/>
        <w:tabs>
          <w:tab w:val="right" w:leader="dot" w:pos="8306"/>
        </w:tabs>
      </w:pPr>
      <w:hyperlink w:anchor="_Toc31038" w:history="1">
        <w:r>
          <w:rPr>
            <w:rFonts w:ascii="仿宋" w:eastAsia="仿宋" w:hAnsi="仿宋" w:cs="仿宋" w:hint="eastAsia"/>
            <w:lang w:eastAsia="zh-CN"/>
          </w:rPr>
          <w:t>(一)、产品规划</w:t>
        </w:r>
        <w:r>
          <w:tab/>
        </w:r>
        <w:r>
          <w:fldChar w:fldCharType="begin"/>
        </w:r>
        <w:r>
          <w:instrText xml:space="preserve"> PAGEREF _Toc31038 \h </w:instrText>
        </w:r>
        <w:r>
          <w:fldChar w:fldCharType="separate"/>
        </w:r>
        <w:r>
          <w:t>11</w:t>
        </w:r>
        <w:r>
          <w:fldChar w:fldCharType="end"/>
        </w:r>
      </w:hyperlink>
    </w:p>
    <w:p>
      <w:pPr>
        <w:pStyle w:val="TOC2"/>
        <w:tabs>
          <w:tab w:val="right" w:leader="dot" w:pos="8306"/>
        </w:tabs>
      </w:pPr>
      <w:hyperlink w:anchor="_Toc14227" w:history="1">
        <w:r>
          <w:rPr>
            <w:rFonts w:ascii="仿宋" w:eastAsia="仿宋" w:hAnsi="仿宋" w:cs="仿宋" w:hint="eastAsia"/>
            <w:lang w:eastAsia="zh-CN"/>
          </w:rPr>
          <w:t>(二)、建设规模</w:t>
        </w:r>
        <w:r>
          <w:tab/>
        </w:r>
        <w:r>
          <w:fldChar w:fldCharType="begin"/>
        </w:r>
        <w:r>
          <w:instrText xml:space="preserve"> PAGEREF _Toc14227 \h </w:instrText>
        </w:r>
        <w:r>
          <w:fldChar w:fldCharType="separate"/>
        </w:r>
        <w:r>
          <w:t>12</w:t>
        </w:r>
        <w:r>
          <w:fldChar w:fldCharType="end"/>
        </w:r>
      </w:hyperlink>
    </w:p>
    <w:p>
      <w:pPr>
        <w:pStyle w:val="TOC1"/>
        <w:tabs>
          <w:tab w:val="right" w:leader="dot" w:pos="8306"/>
        </w:tabs>
      </w:pPr>
      <w:hyperlink w:anchor="_Toc9907" w:history="1">
        <w:r>
          <w:rPr>
            <w:rFonts w:ascii="仿宋" w:eastAsia="仿宋" w:hAnsi="仿宋" w:cs="仿宋" w:hint="eastAsia"/>
            <w:lang w:eastAsia="zh-CN"/>
          </w:rPr>
          <w:t>四、工艺说明</w:t>
        </w:r>
        <w:r>
          <w:tab/>
        </w:r>
        <w:r>
          <w:fldChar w:fldCharType="begin"/>
        </w:r>
        <w:r>
          <w:instrText xml:space="preserve"> PAGEREF _Toc9907 \h </w:instrText>
        </w:r>
        <w:r>
          <w:fldChar w:fldCharType="separate"/>
        </w:r>
        <w:r>
          <w:t>13</w:t>
        </w:r>
        <w:r>
          <w:fldChar w:fldCharType="end"/>
        </w:r>
      </w:hyperlink>
    </w:p>
    <w:p>
      <w:pPr>
        <w:pStyle w:val="TOC2"/>
        <w:tabs>
          <w:tab w:val="right" w:leader="dot" w:pos="8306"/>
        </w:tabs>
      </w:pPr>
      <w:hyperlink w:anchor="_Toc9195" w:history="1">
        <w:r>
          <w:rPr>
            <w:rFonts w:ascii="仿宋" w:eastAsia="仿宋" w:hAnsi="仿宋" w:cs="仿宋" w:hint="eastAsia"/>
            <w:lang w:eastAsia="zh-CN"/>
          </w:rPr>
          <w:t>(一)、技术管理特点</w:t>
        </w:r>
        <w:r>
          <w:tab/>
        </w:r>
        <w:r>
          <w:fldChar w:fldCharType="begin"/>
        </w:r>
        <w:r>
          <w:instrText xml:space="preserve"> PAGEREF _Toc9195 \h </w:instrText>
        </w:r>
        <w:r>
          <w:fldChar w:fldCharType="separate"/>
        </w:r>
        <w:r>
          <w:t>13</w:t>
        </w:r>
        <w:r>
          <w:fldChar w:fldCharType="end"/>
        </w:r>
      </w:hyperlink>
    </w:p>
    <w:p>
      <w:pPr>
        <w:pStyle w:val="TOC2"/>
        <w:tabs>
          <w:tab w:val="right" w:leader="dot" w:pos="8306"/>
        </w:tabs>
      </w:pPr>
      <w:hyperlink w:anchor="_Toc12716" w:history="1">
        <w:r>
          <w:rPr>
            <w:rFonts w:ascii="仿宋" w:eastAsia="仿宋" w:hAnsi="仿宋" w:cs="仿宋" w:hint="eastAsia"/>
            <w:lang w:eastAsia="zh-CN"/>
          </w:rPr>
          <w:t>(二)、新能源汽车项目工艺技术设计方案</w:t>
        </w:r>
        <w:r>
          <w:tab/>
        </w:r>
        <w:r>
          <w:fldChar w:fldCharType="begin"/>
        </w:r>
        <w:r>
          <w:instrText xml:space="preserve"> PAGEREF _Toc12716 \h </w:instrText>
        </w:r>
        <w:r>
          <w:fldChar w:fldCharType="separate"/>
        </w:r>
        <w:r>
          <w:t>14</w:t>
        </w:r>
        <w:r>
          <w:fldChar w:fldCharType="end"/>
        </w:r>
      </w:hyperlink>
    </w:p>
    <w:p>
      <w:pPr>
        <w:pStyle w:val="TOC2"/>
        <w:tabs>
          <w:tab w:val="right" w:leader="dot" w:pos="8306"/>
        </w:tabs>
      </w:pPr>
      <w:hyperlink w:anchor="_Toc2205" w:history="1">
        <w:r>
          <w:rPr>
            <w:rFonts w:ascii="仿宋" w:eastAsia="仿宋" w:hAnsi="仿宋" w:cs="仿宋" w:hint="eastAsia"/>
            <w:lang w:eastAsia="zh-CN"/>
          </w:rPr>
          <w:t>(三)、设备选型方案</w:t>
        </w:r>
        <w:r>
          <w:tab/>
        </w:r>
        <w:r>
          <w:fldChar w:fldCharType="begin"/>
        </w:r>
        <w:r>
          <w:instrText xml:space="preserve"> PAGEREF _Toc2205 \h </w:instrText>
        </w:r>
        <w:r>
          <w:fldChar w:fldCharType="separate"/>
        </w:r>
        <w:r>
          <w:t>16</w:t>
        </w:r>
        <w:r>
          <w:fldChar w:fldCharType="end"/>
        </w:r>
      </w:hyperlink>
    </w:p>
    <w:p>
      <w:pPr>
        <w:pStyle w:val="TOC1"/>
        <w:tabs>
          <w:tab w:val="right" w:leader="dot" w:pos="8306"/>
        </w:tabs>
      </w:pPr>
      <w:hyperlink w:anchor="_Toc4573" w:history="1">
        <w:r>
          <w:rPr>
            <w:rFonts w:ascii="仿宋" w:eastAsia="仿宋" w:hAnsi="仿宋" w:cs="仿宋" w:hint="eastAsia"/>
            <w:lang w:eastAsia="zh-CN"/>
          </w:rPr>
          <w:t>五、新能源汽车项目土建工程</w:t>
        </w:r>
        <w:r>
          <w:tab/>
        </w:r>
        <w:r>
          <w:fldChar w:fldCharType="begin"/>
        </w:r>
        <w:r>
          <w:instrText xml:space="preserve"> PAGEREF _Toc4573 \h </w:instrText>
        </w:r>
        <w:r>
          <w:fldChar w:fldCharType="separate"/>
        </w:r>
        <w:r>
          <w:t>17</w:t>
        </w:r>
        <w:r>
          <w:fldChar w:fldCharType="end"/>
        </w:r>
      </w:hyperlink>
    </w:p>
    <w:p>
      <w:pPr>
        <w:pStyle w:val="TOC2"/>
        <w:tabs>
          <w:tab w:val="right" w:leader="dot" w:pos="8306"/>
        </w:tabs>
      </w:pPr>
      <w:hyperlink w:anchor="_Toc24530" w:history="1">
        <w:r>
          <w:rPr>
            <w:rFonts w:ascii="仿宋" w:eastAsia="仿宋" w:hAnsi="仿宋" w:cs="仿宋" w:hint="eastAsia"/>
            <w:lang w:eastAsia="zh-CN"/>
          </w:rPr>
          <w:t>(一)、建筑工程设计原则</w:t>
        </w:r>
        <w:r>
          <w:tab/>
        </w:r>
        <w:r>
          <w:fldChar w:fldCharType="begin"/>
        </w:r>
        <w:r>
          <w:instrText xml:space="preserve"> PAGEREF _Toc24530 \h </w:instrText>
        </w:r>
        <w:r>
          <w:fldChar w:fldCharType="separate"/>
        </w:r>
        <w:r>
          <w:t>17</w:t>
        </w:r>
        <w:r>
          <w:fldChar w:fldCharType="end"/>
        </w:r>
      </w:hyperlink>
    </w:p>
    <w:p>
      <w:pPr>
        <w:pStyle w:val="TOC2"/>
        <w:tabs>
          <w:tab w:val="right" w:leader="dot" w:pos="8306"/>
        </w:tabs>
      </w:pPr>
      <w:hyperlink w:anchor="_Toc15624" w:history="1">
        <w:r>
          <w:rPr>
            <w:rFonts w:ascii="仿宋" w:eastAsia="仿宋" w:hAnsi="仿宋" w:cs="仿宋" w:hint="eastAsia"/>
            <w:lang w:eastAsia="zh-CN"/>
          </w:rPr>
          <w:t>(二)、土建工程设计年限及安全等级</w:t>
        </w:r>
        <w:r>
          <w:tab/>
        </w:r>
        <w:r>
          <w:fldChar w:fldCharType="begin"/>
        </w:r>
        <w:r>
          <w:instrText xml:space="preserve"> PAGEREF _Toc15624 \h </w:instrText>
        </w:r>
        <w:r>
          <w:fldChar w:fldCharType="separate"/>
        </w:r>
        <w:r>
          <w:t>18</w:t>
        </w:r>
        <w:r>
          <w:fldChar w:fldCharType="end"/>
        </w:r>
      </w:hyperlink>
    </w:p>
    <w:p>
      <w:pPr>
        <w:pStyle w:val="TOC2"/>
        <w:tabs>
          <w:tab w:val="right" w:leader="dot" w:pos="8306"/>
        </w:tabs>
      </w:pPr>
      <w:hyperlink w:anchor="_Toc915" w:history="1">
        <w:r>
          <w:rPr>
            <w:rFonts w:ascii="仿宋" w:eastAsia="仿宋" w:hAnsi="仿宋" w:cs="仿宋" w:hint="eastAsia"/>
            <w:lang w:eastAsia="zh-CN"/>
          </w:rPr>
          <w:t>(三)、建筑工程设计总体要求</w:t>
        </w:r>
        <w:r>
          <w:tab/>
        </w:r>
        <w:r>
          <w:fldChar w:fldCharType="begin"/>
        </w:r>
        <w:r>
          <w:instrText xml:space="preserve"> PAGEREF _Toc915 \h </w:instrText>
        </w:r>
        <w:r>
          <w:fldChar w:fldCharType="separate"/>
        </w:r>
        <w:r>
          <w:t>19</w:t>
        </w:r>
        <w:r>
          <w:fldChar w:fldCharType="end"/>
        </w:r>
      </w:hyperlink>
    </w:p>
    <w:p>
      <w:pPr>
        <w:pStyle w:val="TOC2"/>
        <w:tabs>
          <w:tab w:val="right" w:leader="dot" w:pos="8306"/>
        </w:tabs>
      </w:pPr>
      <w:hyperlink w:anchor="_Toc15131" w:history="1">
        <w:r>
          <w:rPr>
            <w:rFonts w:ascii="仿宋" w:eastAsia="仿宋" w:hAnsi="仿宋" w:cs="仿宋" w:hint="eastAsia"/>
            <w:lang w:eastAsia="zh-CN"/>
          </w:rPr>
          <w:t>(四)、土建工程建设指标</w:t>
        </w:r>
        <w:r>
          <w:tab/>
        </w:r>
        <w:r>
          <w:fldChar w:fldCharType="begin"/>
        </w:r>
        <w:r>
          <w:instrText xml:space="preserve"> PAGEREF _Toc15131 \h </w:instrText>
        </w:r>
        <w:r>
          <w:fldChar w:fldCharType="separate"/>
        </w:r>
        <w:r>
          <w:t>20</w:t>
        </w:r>
        <w:r>
          <w:fldChar w:fldCharType="end"/>
        </w:r>
      </w:hyperlink>
    </w:p>
    <w:p>
      <w:pPr>
        <w:pStyle w:val="TOC1"/>
        <w:tabs>
          <w:tab w:val="right" w:leader="dot" w:pos="8306"/>
        </w:tabs>
      </w:pPr>
      <w:hyperlink w:anchor="_Toc16893" w:history="1">
        <w:r>
          <w:rPr>
            <w:rFonts w:ascii="仿宋" w:eastAsia="仿宋" w:hAnsi="仿宋" w:cs="仿宋" w:hint="eastAsia"/>
            <w:lang w:eastAsia="zh-CN"/>
          </w:rPr>
          <w:t>六、新能源汽车项目建设背景及必要性分析</w:t>
        </w:r>
        <w:r>
          <w:tab/>
        </w:r>
        <w:r>
          <w:fldChar w:fldCharType="begin"/>
        </w:r>
        <w:r>
          <w:instrText xml:space="preserve"> PAGEREF _Toc16893 \h </w:instrText>
        </w:r>
        <w:r>
          <w:fldChar w:fldCharType="separate"/>
        </w:r>
        <w:r>
          <w:t>20</w:t>
        </w:r>
        <w:r>
          <w:fldChar w:fldCharType="end"/>
        </w:r>
      </w:hyperlink>
    </w:p>
    <w:p>
      <w:pPr>
        <w:pStyle w:val="TOC2"/>
        <w:tabs>
          <w:tab w:val="right" w:leader="dot" w:pos="8306"/>
        </w:tabs>
      </w:pPr>
      <w:hyperlink w:anchor="_Toc30741" w:history="1">
        <w:r>
          <w:rPr>
            <w:rFonts w:ascii="仿宋" w:eastAsia="仿宋" w:hAnsi="仿宋" w:cs="仿宋" w:hint="eastAsia"/>
            <w:lang w:eastAsia="zh-CN"/>
          </w:rPr>
          <w:t>(一)、新能源汽车项目背景分析</w:t>
        </w:r>
        <w:r>
          <w:tab/>
        </w:r>
        <w:r>
          <w:fldChar w:fldCharType="begin"/>
        </w:r>
        <w:r>
          <w:instrText xml:space="preserve"> PAGEREF _Toc30741 \h </w:instrText>
        </w:r>
        <w:r>
          <w:fldChar w:fldCharType="separate"/>
        </w:r>
        <w:r>
          <w:t>20</w:t>
        </w:r>
        <w:r>
          <w:fldChar w:fldCharType="end"/>
        </w:r>
      </w:hyperlink>
    </w:p>
    <w:p>
      <w:pPr>
        <w:pStyle w:val="TOC2"/>
        <w:tabs>
          <w:tab w:val="right" w:leader="dot" w:pos="8306"/>
        </w:tabs>
      </w:pPr>
      <w:hyperlink w:anchor="_Toc15362" w:history="1">
        <w:r>
          <w:rPr>
            <w:rFonts w:ascii="仿宋" w:eastAsia="仿宋" w:hAnsi="仿宋" w:cs="仿宋" w:hint="eastAsia"/>
            <w:lang w:eastAsia="zh-CN"/>
          </w:rPr>
          <w:t>(二)、新能源汽车项目建设必要性分析</w:t>
        </w:r>
        <w:r>
          <w:tab/>
        </w:r>
        <w:r>
          <w:fldChar w:fldCharType="begin"/>
        </w:r>
        <w:r>
          <w:instrText xml:space="preserve"> PAGEREF _Toc15362 \h </w:instrText>
        </w:r>
        <w:r>
          <w:fldChar w:fldCharType="separate"/>
        </w:r>
        <w:r>
          <w:t>22</w:t>
        </w:r>
        <w:r>
          <w:fldChar w:fldCharType="end"/>
        </w:r>
      </w:hyperlink>
    </w:p>
    <w:p>
      <w:pPr>
        <w:pStyle w:val="TOC1"/>
        <w:tabs>
          <w:tab w:val="right" w:leader="dot" w:pos="8306"/>
        </w:tabs>
      </w:pPr>
      <w:hyperlink w:anchor="_Toc10831" w:history="1">
        <w:r>
          <w:rPr>
            <w:rFonts w:ascii="仿宋" w:eastAsia="仿宋" w:hAnsi="仿宋" w:cs="仿宋" w:hint="eastAsia"/>
            <w:lang w:eastAsia="zh-CN"/>
          </w:rPr>
          <w:t>七、新能源汽车项目计划安排</w:t>
        </w:r>
        <w:r>
          <w:tab/>
        </w:r>
        <w:r>
          <w:fldChar w:fldCharType="begin"/>
        </w:r>
        <w:r>
          <w:instrText xml:space="preserve"> PAGEREF _Toc10831 \h </w:instrText>
        </w:r>
        <w:r>
          <w:fldChar w:fldCharType="separate"/>
        </w:r>
        <w:r>
          <w:t>23</w:t>
        </w:r>
        <w:r>
          <w:fldChar w:fldCharType="end"/>
        </w:r>
      </w:hyperlink>
    </w:p>
    <w:p>
      <w:pPr>
        <w:pStyle w:val="TOC2"/>
        <w:tabs>
          <w:tab w:val="right" w:leader="dot" w:pos="8306"/>
        </w:tabs>
      </w:pPr>
      <w:hyperlink w:anchor="_Toc11032" w:history="1">
        <w:r>
          <w:rPr>
            <w:rFonts w:ascii="仿宋" w:eastAsia="仿宋" w:hAnsi="仿宋" w:cs="仿宋" w:hint="eastAsia"/>
            <w:lang w:eastAsia="zh-CN"/>
          </w:rPr>
          <w:t>(一)、建设周期</w:t>
        </w:r>
        <w:r>
          <w:tab/>
        </w:r>
        <w:r>
          <w:fldChar w:fldCharType="begin"/>
        </w:r>
        <w:r>
          <w:instrText xml:space="preserve"> PAGEREF _Toc11032 \h </w:instrText>
        </w:r>
        <w:r>
          <w:fldChar w:fldCharType="separate"/>
        </w:r>
        <w:r>
          <w:t>23</w:t>
        </w:r>
        <w:r>
          <w:fldChar w:fldCharType="end"/>
        </w:r>
      </w:hyperlink>
    </w:p>
    <w:p>
      <w:pPr>
        <w:pStyle w:val="TOC2"/>
        <w:tabs>
          <w:tab w:val="right" w:leader="dot" w:pos="8306"/>
        </w:tabs>
      </w:pPr>
      <w:hyperlink w:anchor="_Toc6113" w:history="1">
        <w:r>
          <w:rPr>
            <w:rFonts w:ascii="仿宋" w:eastAsia="仿宋" w:hAnsi="仿宋" w:cs="仿宋" w:hint="eastAsia"/>
            <w:lang w:eastAsia="zh-CN"/>
          </w:rPr>
          <w:t>(二)、建设进度</w:t>
        </w:r>
        <w:r>
          <w:tab/>
        </w:r>
        <w:r>
          <w:fldChar w:fldCharType="begin"/>
        </w:r>
        <w:r>
          <w:instrText xml:space="preserve"> PAGEREF _Toc6113 \h </w:instrText>
        </w:r>
        <w:r>
          <w:fldChar w:fldCharType="separate"/>
        </w:r>
        <w:r>
          <w:t>24</w:t>
        </w:r>
        <w:r>
          <w:fldChar w:fldCharType="end"/>
        </w:r>
      </w:hyperlink>
    </w:p>
    <w:p>
      <w:pPr>
        <w:pStyle w:val="TOC2"/>
        <w:tabs>
          <w:tab w:val="right" w:leader="dot" w:pos="8306"/>
        </w:tabs>
      </w:pPr>
      <w:hyperlink w:anchor="_Toc19851" w:history="1">
        <w:r>
          <w:rPr>
            <w:rFonts w:ascii="仿宋" w:eastAsia="仿宋" w:hAnsi="仿宋" w:cs="仿宋" w:hint="eastAsia"/>
            <w:lang w:eastAsia="zh-CN"/>
          </w:rPr>
          <w:t>(三)、进度安排注意事项</w:t>
        </w:r>
        <w:r>
          <w:tab/>
        </w:r>
        <w:r>
          <w:fldChar w:fldCharType="begin"/>
        </w:r>
        <w:r>
          <w:instrText xml:space="preserve"> PAGEREF _Toc19851 \h </w:instrText>
        </w:r>
        <w:r>
          <w:fldChar w:fldCharType="separate"/>
        </w:r>
        <w:r>
          <w:t>25</w:t>
        </w:r>
        <w:r>
          <w:fldChar w:fldCharType="end"/>
        </w:r>
      </w:hyperlink>
    </w:p>
    <w:p>
      <w:pPr>
        <w:pStyle w:val="TOC2"/>
        <w:tabs>
          <w:tab w:val="right" w:leader="dot" w:pos="8306"/>
        </w:tabs>
      </w:pPr>
      <w:hyperlink w:anchor="_Toc7213" w:history="1">
        <w:r>
          <w:rPr>
            <w:rFonts w:ascii="仿宋" w:eastAsia="仿宋" w:hAnsi="仿宋" w:cs="仿宋" w:hint="eastAsia"/>
            <w:lang w:eastAsia="zh-CN"/>
          </w:rPr>
          <w:t>(四)、人力资源配置</w:t>
        </w:r>
        <w:r>
          <w:tab/>
        </w:r>
        <w:r>
          <w:fldChar w:fldCharType="begin"/>
        </w:r>
        <w:r>
          <w:instrText xml:space="preserve"> PAGEREF _Toc7213 \h </w:instrText>
        </w:r>
        <w:r>
          <w:fldChar w:fldCharType="separate"/>
        </w:r>
        <w:r>
          <w:t>27</w:t>
        </w:r>
        <w:r>
          <w:fldChar w:fldCharType="end"/>
        </w:r>
      </w:hyperlink>
    </w:p>
    <w:p>
      <w:pPr>
        <w:pStyle w:val="TOC1"/>
        <w:tabs>
          <w:tab w:val="right" w:leader="dot" w:pos="8306"/>
        </w:tabs>
      </w:pPr>
      <w:hyperlink w:anchor="_Toc30293" w:history="1">
        <w:r>
          <w:rPr>
            <w:rFonts w:ascii="仿宋" w:eastAsia="仿宋" w:hAnsi="仿宋" w:cs="仿宋" w:hint="eastAsia"/>
            <w:lang w:eastAsia="zh-CN"/>
          </w:rPr>
          <w:t>八、新能源汽车项目经营效益</w:t>
        </w:r>
        <w:r>
          <w:tab/>
        </w:r>
        <w:r>
          <w:fldChar w:fldCharType="begin"/>
        </w:r>
        <w:r>
          <w:instrText xml:space="preserve"> PAGEREF _Toc30293 \h </w:instrText>
        </w:r>
        <w:r>
          <w:fldChar w:fldCharType="separate"/>
        </w:r>
        <w:r>
          <w:t>27</w:t>
        </w:r>
        <w:r>
          <w:fldChar w:fldCharType="end"/>
        </w:r>
      </w:hyperlink>
    </w:p>
    <w:p>
      <w:pPr>
        <w:pStyle w:val="TOC2"/>
        <w:tabs>
          <w:tab w:val="right" w:leader="dot" w:pos="8306"/>
        </w:tabs>
      </w:pPr>
      <w:hyperlink w:anchor="_Toc5858" w:history="1">
        <w:r>
          <w:rPr>
            <w:rFonts w:ascii="仿宋" w:eastAsia="仿宋" w:hAnsi="仿宋" w:cs="仿宋" w:hint="eastAsia"/>
            <w:lang w:eastAsia="zh-CN"/>
          </w:rPr>
          <w:t>(一)、经济评价财务测算</w:t>
        </w:r>
        <w:r>
          <w:tab/>
        </w:r>
        <w:r>
          <w:fldChar w:fldCharType="begin"/>
        </w:r>
        <w:r>
          <w:instrText xml:space="preserve"> PAGEREF _Toc5858 \h </w:instrText>
        </w:r>
        <w:r>
          <w:fldChar w:fldCharType="separate"/>
        </w:r>
        <w:r>
          <w:t>27</w:t>
        </w:r>
        <w:r>
          <w:fldChar w:fldCharType="end"/>
        </w:r>
      </w:hyperlink>
    </w:p>
    <w:p>
      <w:pPr>
        <w:pStyle w:val="TOC2"/>
        <w:tabs>
          <w:tab w:val="right" w:leader="dot" w:pos="8306"/>
        </w:tabs>
      </w:pPr>
      <w:hyperlink w:anchor="_Toc25758" w:history="1">
        <w:r>
          <w:rPr>
            <w:rFonts w:ascii="仿宋" w:eastAsia="仿宋" w:hAnsi="仿宋" w:cs="仿宋" w:hint="eastAsia"/>
            <w:lang w:eastAsia="zh-CN"/>
          </w:rPr>
          <w:t>(二)、新能源汽车项目盈利能力分析</w:t>
        </w:r>
        <w:r>
          <w:tab/>
        </w:r>
        <w:r>
          <w:fldChar w:fldCharType="begin"/>
        </w:r>
        <w:r>
          <w:instrText xml:space="preserve"> PAGEREF _Toc25758 \h </w:instrText>
        </w:r>
        <w:r>
          <w:fldChar w:fldCharType="separate"/>
        </w:r>
        <w:r>
          <w:t>29</w:t>
        </w:r>
        <w:r>
          <w:fldChar w:fldCharType="end"/>
        </w:r>
      </w:hyperlink>
    </w:p>
    <w:p>
      <w:pPr>
        <w:pStyle w:val="TOC1"/>
        <w:tabs>
          <w:tab w:val="right" w:leader="dot" w:pos="8306"/>
        </w:tabs>
      </w:pPr>
      <w:hyperlink w:anchor="_Toc30704" w:history="1">
        <w:r>
          <w:rPr>
            <w:rFonts w:ascii="仿宋" w:eastAsia="仿宋" w:hAnsi="仿宋" w:cs="仿宋" w:hint="eastAsia"/>
            <w:lang w:eastAsia="zh-CN"/>
          </w:rPr>
          <w:t>九、新能源汽车项目创新与研发</w:t>
        </w:r>
        <w:r>
          <w:tab/>
        </w:r>
        <w:r>
          <w:fldChar w:fldCharType="begin"/>
        </w:r>
        <w:r>
          <w:instrText xml:space="preserve"> PAGEREF _Toc30704 \h </w:instrText>
        </w:r>
        <w:r>
          <w:fldChar w:fldCharType="separate"/>
        </w:r>
        <w:r>
          <w:t>29</w:t>
        </w:r>
        <w:r>
          <w:fldChar w:fldCharType="end"/>
        </w:r>
      </w:hyperlink>
    </w:p>
    <w:p>
      <w:pPr>
        <w:pStyle w:val="TOC2"/>
        <w:tabs>
          <w:tab w:val="right" w:leader="dot" w:pos="8306"/>
        </w:tabs>
      </w:pPr>
      <w:hyperlink w:anchor="_Toc26710" w:history="1">
        <w:r>
          <w:rPr>
            <w:rFonts w:ascii="仿宋" w:eastAsia="仿宋" w:hAnsi="仿宋" w:cs="仿宋" w:hint="eastAsia"/>
            <w:lang w:eastAsia="zh-CN"/>
          </w:rPr>
          <w:t>(一)、创新策略与方向</w:t>
        </w:r>
        <w:r>
          <w:tab/>
        </w:r>
        <w:r>
          <w:fldChar w:fldCharType="begin"/>
        </w:r>
        <w:r>
          <w:instrText xml:space="preserve"> PAGEREF _Toc26710 \h </w:instrText>
        </w:r>
        <w:r>
          <w:fldChar w:fldCharType="separate"/>
        </w:r>
        <w:r>
          <w:t>29</w:t>
        </w:r>
        <w:r>
          <w:fldChar w:fldCharType="end"/>
        </w:r>
      </w:hyperlink>
    </w:p>
    <w:p>
      <w:pPr>
        <w:pStyle w:val="TOC2"/>
        <w:tabs>
          <w:tab w:val="right" w:leader="dot" w:pos="8306"/>
        </w:tabs>
      </w:pPr>
      <w:hyperlink w:anchor="_Toc30788" w:history="1">
        <w:r>
          <w:rPr>
            <w:rFonts w:ascii="仿宋" w:eastAsia="仿宋" w:hAnsi="仿宋" w:cs="仿宋" w:hint="eastAsia"/>
            <w:lang w:eastAsia="zh-CN"/>
          </w:rPr>
          <w:t>(二)、研发规划与投入</w:t>
        </w:r>
        <w:r>
          <w:tab/>
        </w:r>
        <w:r>
          <w:fldChar w:fldCharType="begin"/>
        </w:r>
        <w:r>
          <w:instrText xml:space="preserve"> PAGEREF _Toc30788 \h </w:instrText>
        </w:r>
        <w:r>
          <w:fldChar w:fldCharType="separate"/>
        </w:r>
        <w:r>
          <w:t>31</w:t>
        </w:r>
        <w:r>
          <w:fldChar w:fldCharType="end"/>
        </w:r>
      </w:hyperlink>
    </w:p>
    <w:p>
      <w:pPr>
        <w:pStyle w:val="TOC1"/>
        <w:tabs>
          <w:tab w:val="right" w:leader="dot" w:pos="8306"/>
        </w:tabs>
      </w:pPr>
      <w:hyperlink w:anchor="_Toc17542" w:history="1">
        <w:r>
          <w:rPr>
            <w:rFonts w:ascii="仿宋" w:eastAsia="仿宋" w:hAnsi="仿宋" w:cs="仿宋" w:hint="eastAsia"/>
            <w:lang w:eastAsia="zh-CN"/>
          </w:rPr>
          <w:t>十、新能源汽车项目社会影响</w:t>
        </w:r>
        <w:r>
          <w:tab/>
        </w:r>
        <w:r>
          <w:fldChar w:fldCharType="begin"/>
        </w:r>
        <w:r>
          <w:instrText xml:space="preserve"> PAGEREF _Toc17542 \h </w:instrText>
        </w:r>
        <w:r>
          <w:fldChar w:fldCharType="separate"/>
        </w:r>
        <w:r>
          <w:t>33</w:t>
        </w:r>
        <w:r>
          <w:fldChar w:fldCharType="end"/>
        </w:r>
      </w:hyperlink>
    </w:p>
    <w:p>
      <w:pPr>
        <w:pStyle w:val="TOC2"/>
        <w:tabs>
          <w:tab w:val="right" w:leader="dot" w:pos="8306"/>
        </w:tabs>
      </w:pPr>
      <w:hyperlink w:anchor="_Toc19787" w:history="1">
        <w:r>
          <w:rPr>
            <w:rFonts w:ascii="仿宋" w:eastAsia="仿宋" w:hAnsi="仿宋" w:cs="仿宋" w:hint="eastAsia"/>
            <w:lang w:eastAsia="zh-CN"/>
          </w:rPr>
          <w:t>(一)、社会责任与义务</w:t>
        </w:r>
        <w:r>
          <w:tab/>
        </w:r>
        <w:r>
          <w:fldChar w:fldCharType="begin"/>
        </w:r>
        <w:r>
          <w:instrText xml:space="preserve"> PAGEREF _Toc19787 \h </w:instrText>
        </w:r>
        <w:r>
          <w:fldChar w:fldCharType="separate"/>
        </w:r>
        <w:r>
          <w:t>33</w:t>
        </w:r>
        <w:r>
          <w:fldChar w:fldCharType="end"/>
        </w:r>
      </w:hyperlink>
    </w:p>
    <w:p>
      <w:pPr>
        <w:pStyle w:val="TOC2"/>
        <w:tabs>
          <w:tab w:val="right" w:leader="dot" w:pos="8306"/>
        </w:tabs>
      </w:pPr>
      <w:hyperlink w:anchor="_Toc1357" w:history="1">
        <w:r>
          <w:rPr>
            <w:rFonts w:ascii="仿宋" w:eastAsia="仿宋" w:hAnsi="仿宋" w:cs="仿宋" w:hint="eastAsia"/>
            <w:lang w:eastAsia="zh-CN"/>
          </w:rPr>
          <w:t>(二)、社会参与与沟通</w:t>
        </w:r>
        <w:r>
          <w:tab/>
        </w:r>
        <w:r>
          <w:fldChar w:fldCharType="begin"/>
        </w:r>
        <w:r>
          <w:instrText xml:space="preserve"> PAGEREF _Toc1357 \h </w:instrText>
        </w:r>
        <w:r>
          <w:fldChar w:fldCharType="separate"/>
        </w:r>
        <w:r>
          <w:t>33</w:t>
        </w:r>
        <w:r>
          <w:fldChar w:fldCharType="end"/>
        </w:r>
      </w:hyperlink>
    </w:p>
    <w:p>
      <w:pPr>
        <w:pStyle w:val="TOC1"/>
        <w:tabs>
          <w:tab w:val="right" w:leader="dot" w:pos="8306"/>
        </w:tabs>
      </w:pPr>
      <w:hyperlink w:anchor="_Toc21890" w:history="1">
        <w:r>
          <w:rPr>
            <w:rFonts w:ascii="仿宋" w:eastAsia="仿宋" w:hAnsi="仿宋" w:cs="仿宋" w:hint="eastAsia"/>
            <w:lang w:eastAsia="zh-CN"/>
          </w:rPr>
          <w:t>十一、新能源汽车项目投资规划</w:t>
        </w:r>
        <w:r>
          <w:tab/>
        </w:r>
        <w:r>
          <w:fldChar w:fldCharType="begin"/>
        </w:r>
        <w:r>
          <w:instrText xml:space="preserve"> PAGEREF _Toc21890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26" w:history="1">
        <w:r>
          <w:rPr>
            <w:rFonts w:ascii="仿宋" w:eastAsia="仿宋" w:hAnsi="仿宋" w:cs="仿宋" w:hint="eastAsia"/>
            <w:lang w:eastAsia="zh-CN"/>
          </w:rPr>
          <w:t>(一)、新能源汽车项目总投资估算</w:t>
        </w:r>
        <w:r>
          <w:tab/>
        </w:r>
        <w:r>
          <w:fldChar w:fldCharType="begin"/>
        </w:r>
        <w:r>
          <w:instrText xml:space="preserve"> PAGEREF _Toc28326 \h </w:instrText>
        </w:r>
        <w:r>
          <w:fldChar w:fldCharType="separate"/>
        </w:r>
        <w:r>
          <w:t>34</w:t>
        </w:r>
        <w:r>
          <w:fldChar w:fldCharType="end"/>
        </w:r>
      </w:hyperlink>
    </w:p>
    <w:p>
      <w:pPr>
        <w:pStyle w:val="TOC2"/>
        <w:tabs>
          <w:tab w:val="right" w:leader="dot" w:pos="8306"/>
        </w:tabs>
      </w:pPr>
      <w:hyperlink w:anchor="_Toc28323" w:history="1">
        <w:r>
          <w:rPr>
            <w:rFonts w:ascii="仿宋" w:eastAsia="仿宋" w:hAnsi="仿宋" w:cs="仿宋" w:hint="eastAsia"/>
            <w:lang w:eastAsia="zh-CN"/>
          </w:rPr>
          <w:t>(二)、资金筹措</w:t>
        </w:r>
        <w:r>
          <w:tab/>
        </w:r>
        <w:r>
          <w:fldChar w:fldCharType="begin"/>
        </w:r>
        <w:r>
          <w:instrText xml:space="preserve"> PAGEREF _Toc28323 \h </w:instrText>
        </w:r>
        <w:r>
          <w:fldChar w:fldCharType="separate"/>
        </w:r>
        <w:r>
          <w:t>36</w:t>
        </w:r>
        <w:r>
          <w:fldChar w:fldCharType="end"/>
        </w:r>
      </w:hyperlink>
    </w:p>
    <w:p>
      <w:pPr>
        <w:pStyle w:val="TOC1"/>
        <w:tabs>
          <w:tab w:val="right" w:leader="dot" w:pos="8306"/>
        </w:tabs>
      </w:pPr>
      <w:hyperlink w:anchor="_Toc4706" w:history="1">
        <w:r>
          <w:rPr>
            <w:rFonts w:ascii="仿宋" w:eastAsia="仿宋" w:hAnsi="仿宋" w:cs="仿宋" w:hint="eastAsia"/>
            <w:lang w:eastAsia="zh-CN"/>
          </w:rPr>
          <w:t>十二、新能源汽车项目人力资源管理</w:t>
        </w:r>
        <w:r>
          <w:tab/>
        </w:r>
        <w:r>
          <w:fldChar w:fldCharType="begin"/>
        </w:r>
        <w:r>
          <w:instrText xml:space="preserve"> PAGEREF _Toc4706 \h </w:instrText>
        </w:r>
        <w:r>
          <w:fldChar w:fldCharType="separate"/>
        </w:r>
        <w:r>
          <w:t>36</w:t>
        </w:r>
        <w:r>
          <w:fldChar w:fldCharType="end"/>
        </w:r>
      </w:hyperlink>
    </w:p>
    <w:p>
      <w:pPr>
        <w:pStyle w:val="TOC2"/>
        <w:tabs>
          <w:tab w:val="right" w:leader="dot" w:pos="8306"/>
        </w:tabs>
      </w:pPr>
      <w:hyperlink w:anchor="_Toc27188" w:history="1">
        <w:r>
          <w:rPr>
            <w:rFonts w:ascii="仿宋" w:eastAsia="仿宋" w:hAnsi="仿宋" w:cs="仿宋" w:hint="eastAsia"/>
            <w:lang w:eastAsia="zh-CN"/>
          </w:rPr>
          <w:t>(一)、建立健全的预算管理制度</w:t>
        </w:r>
        <w:r>
          <w:tab/>
        </w:r>
        <w:r>
          <w:fldChar w:fldCharType="begin"/>
        </w:r>
        <w:r>
          <w:instrText xml:space="preserve"> PAGEREF _Toc27188 \h </w:instrText>
        </w:r>
        <w:r>
          <w:fldChar w:fldCharType="separate"/>
        </w:r>
        <w:r>
          <w:t>36</w:t>
        </w:r>
        <w:r>
          <w:fldChar w:fldCharType="end"/>
        </w:r>
      </w:hyperlink>
    </w:p>
    <w:p>
      <w:pPr>
        <w:pStyle w:val="TOC2"/>
        <w:tabs>
          <w:tab w:val="right" w:leader="dot" w:pos="8306"/>
        </w:tabs>
      </w:pPr>
      <w:hyperlink w:anchor="_Toc20226" w:history="1">
        <w:r>
          <w:rPr>
            <w:rFonts w:ascii="仿宋" w:eastAsia="仿宋" w:hAnsi="仿宋" w:cs="仿宋" w:hint="eastAsia"/>
            <w:lang w:eastAsia="zh-CN"/>
          </w:rPr>
          <w:t>(二)、加强资金流动监控</w:t>
        </w:r>
        <w:r>
          <w:tab/>
        </w:r>
        <w:r>
          <w:fldChar w:fldCharType="begin"/>
        </w:r>
        <w:r>
          <w:instrText xml:space="preserve"> PAGEREF _Toc20226 \h </w:instrText>
        </w:r>
        <w:r>
          <w:fldChar w:fldCharType="separate"/>
        </w:r>
        <w:r>
          <w:t>38</w:t>
        </w:r>
        <w:r>
          <w:fldChar w:fldCharType="end"/>
        </w:r>
      </w:hyperlink>
    </w:p>
    <w:p>
      <w:pPr>
        <w:pStyle w:val="TOC2"/>
        <w:tabs>
          <w:tab w:val="right" w:leader="dot" w:pos="8306"/>
        </w:tabs>
      </w:pPr>
      <w:hyperlink w:anchor="_Toc31611" w:history="1">
        <w:r>
          <w:rPr>
            <w:rFonts w:ascii="仿宋" w:eastAsia="仿宋" w:hAnsi="仿宋" w:cs="仿宋" w:hint="eastAsia"/>
            <w:lang w:eastAsia="zh-CN"/>
          </w:rPr>
          <w:t>(三)、制定完善的风险控制机制</w:t>
        </w:r>
        <w:r>
          <w:tab/>
        </w:r>
        <w:r>
          <w:fldChar w:fldCharType="begin"/>
        </w:r>
        <w:r>
          <w:instrText xml:space="preserve"> PAGEREF _Toc31611 \h </w:instrText>
        </w:r>
        <w:r>
          <w:fldChar w:fldCharType="separate"/>
        </w:r>
        <w:r>
          <w:t>39</w:t>
        </w:r>
        <w:r>
          <w:fldChar w:fldCharType="end"/>
        </w:r>
      </w:hyperlink>
    </w:p>
    <w:p>
      <w:pPr>
        <w:pStyle w:val="TOC2"/>
        <w:tabs>
          <w:tab w:val="right" w:leader="dot" w:pos="8306"/>
        </w:tabs>
      </w:pPr>
      <w:hyperlink w:anchor="_Toc18005" w:history="1">
        <w:r>
          <w:rPr>
            <w:rFonts w:ascii="仿宋" w:eastAsia="仿宋" w:hAnsi="仿宋" w:cs="仿宋" w:hint="eastAsia"/>
            <w:lang w:eastAsia="zh-CN"/>
          </w:rPr>
          <w:t>(四)、优化成本管理</w:t>
        </w:r>
        <w:r>
          <w:tab/>
        </w:r>
        <w:r>
          <w:fldChar w:fldCharType="begin"/>
        </w:r>
        <w:r>
          <w:instrText xml:space="preserve"> PAGEREF _Toc18005 \h </w:instrText>
        </w:r>
        <w:r>
          <w:fldChar w:fldCharType="separate"/>
        </w:r>
        <w:r>
          <w:t>40</w:t>
        </w:r>
        <w:r>
          <w:fldChar w:fldCharType="end"/>
        </w:r>
      </w:hyperlink>
    </w:p>
    <w:p>
      <w:pPr>
        <w:pStyle w:val="TOC1"/>
        <w:tabs>
          <w:tab w:val="right" w:leader="dot" w:pos="8306"/>
        </w:tabs>
      </w:pPr>
      <w:hyperlink w:anchor="_Toc4648" w:history="1">
        <w:r>
          <w:rPr>
            <w:rFonts w:ascii="仿宋" w:eastAsia="仿宋" w:hAnsi="仿宋" w:cs="仿宋" w:hint="eastAsia"/>
            <w:lang w:eastAsia="zh-CN"/>
          </w:rPr>
          <w:t>十三、风险识别与分类</w:t>
        </w:r>
        <w:r>
          <w:tab/>
        </w:r>
        <w:r>
          <w:fldChar w:fldCharType="begin"/>
        </w:r>
        <w:r>
          <w:instrText xml:space="preserve"> PAGEREF _Toc4648 \h </w:instrText>
        </w:r>
        <w:r>
          <w:fldChar w:fldCharType="separate"/>
        </w:r>
        <w:r>
          <w:t>42</w:t>
        </w:r>
        <w:r>
          <w:fldChar w:fldCharType="end"/>
        </w:r>
      </w:hyperlink>
    </w:p>
    <w:p>
      <w:pPr>
        <w:pStyle w:val="TOC2"/>
        <w:tabs>
          <w:tab w:val="right" w:leader="dot" w:pos="8306"/>
        </w:tabs>
      </w:pPr>
      <w:hyperlink w:anchor="_Toc4609" w:history="1">
        <w:r>
          <w:rPr>
            <w:rFonts w:ascii="仿宋" w:eastAsia="仿宋" w:hAnsi="仿宋" w:cs="仿宋" w:hint="eastAsia"/>
            <w:lang w:eastAsia="zh-CN"/>
          </w:rPr>
          <w:t>(一)、风险识别</w:t>
        </w:r>
        <w:r>
          <w:tab/>
        </w:r>
        <w:r>
          <w:fldChar w:fldCharType="begin"/>
        </w:r>
        <w:r>
          <w:instrText xml:space="preserve"> PAGEREF _Toc4609 \h </w:instrText>
        </w:r>
        <w:r>
          <w:fldChar w:fldCharType="separate"/>
        </w:r>
        <w:r>
          <w:t>42</w:t>
        </w:r>
        <w:r>
          <w:fldChar w:fldCharType="end"/>
        </w:r>
      </w:hyperlink>
    </w:p>
    <w:p>
      <w:pPr>
        <w:pStyle w:val="TOC2"/>
        <w:tabs>
          <w:tab w:val="right" w:leader="dot" w:pos="8306"/>
        </w:tabs>
      </w:pPr>
      <w:hyperlink w:anchor="_Toc28464" w:history="1">
        <w:r>
          <w:rPr>
            <w:rFonts w:ascii="仿宋" w:eastAsia="仿宋" w:hAnsi="仿宋" w:cs="仿宋" w:hint="eastAsia"/>
            <w:lang w:eastAsia="zh-CN"/>
          </w:rPr>
          <w:t>(二)、风险分类</w:t>
        </w:r>
        <w:r>
          <w:tab/>
        </w:r>
        <w:r>
          <w:fldChar w:fldCharType="begin"/>
        </w:r>
        <w:r>
          <w:instrText xml:space="preserve"> PAGEREF _Toc28464 \h </w:instrText>
        </w:r>
        <w:r>
          <w:fldChar w:fldCharType="separate"/>
        </w:r>
        <w:r>
          <w:t>43</w:t>
        </w:r>
        <w:r>
          <w:fldChar w:fldCharType="end"/>
        </w:r>
      </w:hyperlink>
    </w:p>
    <w:p>
      <w:pPr>
        <w:pStyle w:val="TOC1"/>
        <w:tabs>
          <w:tab w:val="right" w:leader="dot" w:pos="8306"/>
        </w:tabs>
      </w:pPr>
      <w:hyperlink w:anchor="_Toc28004" w:history="1">
        <w:r>
          <w:rPr>
            <w:rFonts w:ascii="仿宋" w:eastAsia="仿宋" w:hAnsi="仿宋" w:cs="仿宋" w:hint="eastAsia"/>
            <w:lang w:eastAsia="zh-CN"/>
          </w:rPr>
          <w:t>十四、利益相关者分析与沟通计划</w:t>
        </w:r>
        <w:r>
          <w:tab/>
        </w:r>
        <w:r>
          <w:fldChar w:fldCharType="begin"/>
        </w:r>
        <w:r>
          <w:instrText xml:space="preserve"> PAGEREF _Toc28004 \h </w:instrText>
        </w:r>
        <w:r>
          <w:fldChar w:fldCharType="separate"/>
        </w:r>
        <w:r>
          <w:t>45</w:t>
        </w:r>
        <w:r>
          <w:fldChar w:fldCharType="end"/>
        </w:r>
      </w:hyperlink>
    </w:p>
    <w:p>
      <w:pPr>
        <w:pStyle w:val="TOC2"/>
        <w:tabs>
          <w:tab w:val="right" w:leader="dot" w:pos="8306"/>
        </w:tabs>
      </w:pPr>
      <w:hyperlink w:anchor="_Toc28083" w:history="1">
        <w:r>
          <w:rPr>
            <w:rFonts w:ascii="仿宋" w:eastAsia="仿宋" w:hAnsi="仿宋" w:cs="仿宋" w:hint="eastAsia"/>
            <w:lang w:eastAsia="zh-CN"/>
          </w:rPr>
          <w:t>(一)、利益相关者分析</w:t>
        </w:r>
        <w:r>
          <w:tab/>
        </w:r>
        <w:r>
          <w:fldChar w:fldCharType="begin"/>
        </w:r>
        <w:r>
          <w:instrText xml:space="preserve"> PAGEREF _Toc28083 \h </w:instrText>
        </w:r>
        <w:r>
          <w:fldChar w:fldCharType="separate"/>
        </w:r>
        <w:r>
          <w:t>45</w:t>
        </w:r>
        <w:r>
          <w:fldChar w:fldCharType="end"/>
        </w:r>
      </w:hyperlink>
    </w:p>
    <w:p>
      <w:pPr>
        <w:pStyle w:val="TOC2"/>
        <w:tabs>
          <w:tab w:val="right" w:leader="dot" w:pos="8306"/>
        </w:tabs>
      </w:pPr>
      <w:hyperlink w:anchor="_Toc1905" w:history="1">
        <w:r>
          <w:rPr>
            <w:rFonts w:ascii="仿宋" w:eastAsia="仿宋" w:hAnsi="仿宋" w:cs="仿宋" w:hint="eastAsia"/>
            <w:lang w:eastAsia="zh-CN"/>
          </w:rPr>
          <w:t>(二)、沟通计划</w:t>
        </w:r>
        <w:r>
          <w:tab/>
        </w:r>
        <w:r>
          <w:fldChar w:fldCharType="begin"/>
        </w:r>
        <w:r>
          <w:instrText xml:space="preserve"> PAGEREF _Toc1905 \h </w:instrText>
        </w:r>
        <w:r>
          <w:fldChar w:fldCharType="separate"/>
        </w:r>
        <w:r>
          <w:t>46</w:t>
        </w:r>
        <w:r>
          <w:fldChar w:fldCharType="end"/>
        </w:r>
      </w:hyperlink>
    </w:p>
    <w:p>
      <w:pPr>
        <w:pStyle w:val="TOC1"/>
        <w:tabs>
          <w:tab w:val="right" w:leader="dot" w:pos="8306"/>
        </w:tabs>
      </w:pPr>
      <w:hyperlink w:anchor="_Toc2022" w:history="1">
        <w:r>
          <w:rPr>
            <w:rFonts w:ascii="仿宋" w:eastAsia="仿宋" w:hAnsi="仿宋" w:cs="仿宋" w:hint="eastAsia"/>
            <w:lang w:eastAsia="zh-CN"/>
          </w:rPr>
          <w:t>十五、新能源汽车项目实施保障措施</w:t>
        </w:r>
        <w:r>
          <w:tab/>
        </w:r>
        <w:r>
          <w:fldChar w:fldCharType="begin"/>
        </w:r>
        <w:r>
          <w:instrText xml:space="preserve"> PAGEREF _Toc2022 \h </w:instrText>
        </w:r>
        <w:r>
          <w:fldChar w:fldCharType="separate"/>
        </w:r>
        <w:r>
          <w:t>47</w:t>
        </w:r>
        <w:r>
          <w:fldChar w:fldCharType="end"/>
        </w:r>
      </w:hyperlink>
    </w:p>
    <w:p>
      <w:pPr>
        <w:pStyle w:val="TOC2"/>
        <w:tabs>
          <w:tab w:val="right" w:leader="dot" w:pos="8306"/>
        </w:tabs>
      </w:pPr>
      <w:hyperlink w:anchor="_Toc1135" w:history="1">
        <w:r>
          <w:rPr>
            <w:rFonts w:ascii="仿宋" w:eastAsia="仿宋" w:hAnsi="仿宋" w:cs="仿宋" w:hint="eastAsia"/>
            <w:lang w:eastAsia="zh-CN"/>
          </w:rPr>
          <w:t>(一)、新能源汽车项目实施保障机制</w:t>
        </w:r>
        <w:r>
          <w:tab/>
        </w:r>
        <w:r>
          <w:fldChar w:fldCharType="begin"/>
        </w:r>
        <w:r>
          <w:instrText xml:space="preserve"> PAGEREF _Toc1135 \h </w:instrText>
        </w:r>
        <w:r>
          <w:fldChar w:fldCharType="separate"/>
        </w:r>
        <w:r>
          <w:t>47</w:t>
        </w:r>
        <w:r>
          <w:fldChar w:fldCharType="end"/>
        </w:r>
      </w:hyperlink>
    </w:p>
    <w:p>
      <w:pPr>
        <w:pStyle w:val="TOC2"/>
        <w:tabs>
          <w:tab w:val="right" w:leader="dot" w:pos="8306"/>
        </w:tabs>
      </w:pPr>
      <w:hyperlink w:anchor="_Toc8265" w:history="1">
        <w:r>
          <w:rPr>
            <w:rFonts w:ascii="仿宋" w:eastAsia="仿宋" w:hAnsi="仿宋" w:cs="仿宋" w:hint="eastAsia"/>
            <w:lang w:eastAsia="zh-CN"/>
          </w:rPr>
          <w:t>(二)、新能源汽车项目法律合规要求</w:t>
        </w:r>
        <w:r>
          <w:tab/>
        </w:r>
        <w:r>
          <w:fldChar w:fldCharType="begin"/>
        </w:r>
        <w:r>
          <w:instrText xml:space="preserve"> PAGEREF _Toc8265 \h </w:instrText>
        </w:r>
        <w:r>
          <w:fldChar w:fldCharType="separate"/>
        </w:r>
        <w:r>
          <w:t>51</w:t>
        </w:r>
        <w:r>
          <w:fldChar w:fldCharType="end"/>
        </w:r>
      </w:hyperlink>
    </w:p>
    <w:p>
      <w:pPr>
        <w:pStyle w:val="TOC2"/>
        <w:tabs>
          <w:tab w:val="right" w:leader="dot" w:pos="8306"/>
        </w:tabs>
      </w:pPr>
      <w:hyperlink w:anchor="_Toc14027" w:history="1">
        <w:r>
          <w:rPr>
            <w:rFonts w:ascii="仿宋" w:eastAsia="仿宋" w:hAnsi="仿宋" w:cs="仿宋" w:hint="eastAsia"/>
            <w:lang w:eastAsia="zh-CN"/>
          </w:rPr>
          <w:t>(三)、新能源汽车项目合同管理与法律事务</w:t>
        </w:r>
        <w:r>
          <w:tab/>
        </w:r>
        <w:r>
          <w:fldChar w:fldCharType="begin"/>
        </w:r>
        <w:r>
          <w:instrText xml:space="preserve"> PAGEREF _Toc14027 \h </w:instrText>
        </w:r>
        <w:r>
          <w:fldChar w:fldCharType="separate"/>
        </w:r>
        <w:r>
          <w:t>55</w:t>
        </w:r>
        <w:r>
          <w:fldChar w:fldCharType="end"/>
        </w:r>
      </w:hyperlink>
    </w:p>
    <w:p>
      <w:pPr>
        <w:pStyle w:val="TOC2"/>
        <w:tabs>
          <w:tab w:val="right" w:leader="dot" w:pos="8306"/>
        </w:tabs>
      </w:pPr>
      <w:hyperlink w:anchor="_Toc6594" w:history="1">
        <w:r>
          <w:rPr>
            <w:rFonts w:ascii="仿宋" w:eastAsia="仿宋" w:hAnsi="仿宋" w:cs="仿宋" w:hint="eastAsia"/>
            <w:lang w:eastAsia="zh-CN"/>
          </w:rPr>
          <w:t>(四)、新能源汽车项目知识产权保护策略</w:t>
        </w:r>
        <w:r>
          <w:tab/>
        </w:r>
        <w:r>
          <w:fldChar w:fldCharType="begin"/>
        </w:r>
        <w:r>
          <w:instrText xml:space="preserve"> PAGEREF _Toc6594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236"/>
      <w:r>
        <w:rPr>
          <w:rFonts w:ascii="仿宋" w:eastAsia="仿宋" w:hAnsi="仿宋" w:cs="仿宋" w:hint="eastAsia"/>
          <w:sz w:val="28"/>
          <w:lang w:eastAsia="zh-CN"/>
        </w:rPr>
        <w:t>一、新能源汽车项目选址可行性分析</w:t>
      </w:r>
      <w:bookmarkEnd w:id="2"/>
    </w:p>
    <w:p>
      <w:pPr>
        <w:pStyle w:val="Heading2"/>
        <w:rPr>
          <w:rFonts w:ascii="仿宋" w:eastAsia="仿宋" w:hAnsi="仿宋" w:cs="仿宋" w:hint="eastAsia"/>
          <w:lang w:eastAsia="zh-CN"/>
        </w:rPr>
      </w:pPr>
      <w:bookmarkStart w:id="3" w:name="_Toc21097"/>
      <w:r>
        <w:rPr>
          <w:rFonts w:ascii="仿宋" w:eastAsia="仿宋" w:hAnsi="仿宋" w:cs="仿宋" w:hint="eastAsia"/>
          <w:lang w:eastAsia="zh-CN"/>
        </w:rPr>
        <w:t>(一)、新能源汽车项目选址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该新能源汽车项目选址位于XX省XX市XX区XXX街道</w:t>
      </w:r>
    </w:p>
    <w:p>
      <w:pPr>
        <w:pStyle w:val="Heading2"/>
        <w:ind w:firstLine="560" w:firstLineChars="200"/>
        <w:rPr>
          <w:rFonts w:ascii="仿宋" w:eastAsia="仿宋" w:hAnsi="仿宋" w:cs="仿宋" w:hint="eastAsia"/>
          <w:sz w:val="28"/>
          <w:lang w:eastAsia="zh-CN"/>
        </w:rPr>
      </w:pPr>
      <w:bookmarkStart w:id="4" w:name="_Toc80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新能源汽车项目的征地面积将根据新能源汽车项目的实际规模和需求进行精确规划。具体面积XXX平方米，旨在确保新能源汽车项目不仅能够满足当前的发展需求，还能够预留空间以适应未来的扩展。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净用地面积是在征地面积基础上去除不可利用面积后的实际可开发用地。具体面积XXX平方米，考虑到环保、交通、安全等多方面因素，以确保新能源汽车项目在整体利用效率上达到最优。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新能源汽车项目计划建设的建筑总规模具体面积XXX平方米。这一规模的确定综合考虑了新能源汽车项目的性质、规模，以及城市规划的相关要求，确保建筑布局与周边环境协调一致。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绿地率是新能源汽车项目用地中被规划为绿地的比例。具体面积XXX平方米，旨在通过合理规划绿地，改善新能源汽车项目周边环境，提升居民生活质量，并符合城市整体绿化规划。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容积率是用地上可以建设的建筑总体积与用地面积之比。具体面积XXX，通过合理的容积率规划，确保新能源汽车项目建筑规模与周边环境和谐共生。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能源汽车项目选址与当地城市规划相一致，具体面积XXX平方米。通过与城市规划部门深入沟通，确保新能源汽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能源汽车项目选址符合当地产业政策，具体面积XXX平方米。这包括新能源汽车项目对当地经济的促进作用，以及对相关产业的带动效应，确保新能源汽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用地总体要求必须符合环保和可持续发展的原则，具体面积XXX平方米。通过采用绿色建筑设计、节能减排等措施，确保新能源汽车项目在建设和运营过程中对环境的影响最小化，达到可持续发展的要求。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确保新能源汽车项目选址具备必要的公共设施配套，具体面积XXX平方米。这包括交通便利性、教育、医疗等基础设施，以提高居民生活品质，使得新能源汽车项目选址更具吸引力。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考虑用地总体要求对当地社会稳定性的影响，具体面积XXX平方米。通过深入了解当地社区反馈，确保新能源汽车项目的选址和建设过程对当地社会和谐稳定产生积极作用。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能源汽车项目选址不仅符合法规和规划，还在实际操作中具有可行性。这一全面规划将为新能源汽车项目的成功实施提供坚实的基础，确保新能源汽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5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汽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能源汽车项目的设备规划和空间设计中，我们将采取灵活设备布局的措施。设备布局将根据实际需求进行灵活设计，避免不必要的浪费。通过合理规划设备摆放位置，我们将提高设备的利用率，减少设备间距，以确保新能源汽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能源汽车项目内部引入共享设施的概念，例如共享会议室、办公区等。通过这种方式，我们可以减少对资源的重复建设，提高资源共享效率，从而减小新能源汽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78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能源汽车项目的总图布置中，我们将不同功能区域进行明确的规划，以最大程度满足新能源汽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4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能源汽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新能源汽车项目对环境的影响是综合评价的重要因素之一。我们将详细考虑选址周边的自然环境、生态保护区、水源地等情况，确保新能源汽车项目的建设和运营对环境影响最小化，并符合当地的环保法规标准。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对选址的评价还需充分考虑当地政府的产业政策和法规。我们将详细了解新能源汽车项目所在地的相关政策，确保新能源汽车项目的规划和运营与当地法规相符，降低不必要的法律风险。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考虑到社会稳定性对企业运营的重要性，我们将评估选址地区的社会安全情况、劳工关系、社区反馈等方面，以确保新能源汽车项目的建设和运营不会受到社会稳定性的负面影响。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最后，我们将综合考虑用地成本，包括土地购置费用、土地开发成本等。通过对用地成本的详细评估，我们能够做出更为精确的经济效益分析，为新能源汽车项目的投资决策提供有力支持。</w:t>
      </w:r>
    </w:p>
    <w:p>
      <w:pPr>
        <w:pStyle w:val="Heading1"/>
        <w:ind w:firstLine="560" w:firstLineChars="200"/>
        <w:rPr>
          <w:rFonts w:ascii="仿宋" w:eastAsia="仿宋" w:hAnsi="仿宋" w:cs="仿宋" w:hint="eastAsia"/>
          <w:sz w:val="28"/>
          <w:lang w:eastAsia="zh-CN"/>
        </w:rPr>
      </w:pPr>
      <w:bookmarkStart w:id="8" w:name="_Toc23127"/>
      <w:r>
        <w:rPr>
          <w:rFonts w:ascii="仿宋" w:eastAsia="仿宋" w:hAnsi="仿宋" w:cs="仿宋" w:hint="eastAsia"/>
          <w:sz w:val="28"/>
          <w:lang w:eastAsia="zh-CN"/>
        </w:rPr>
        <w:t>二、新能源汽车项目绩效评估</w:t>
      </w:r>
      <w:bookmarkEnd w:id="8"/>
    </w:p>
    <w:p>
      <w:pPr>
        <w:pStyle w:val="Heading2"/>
        <w:rPr>
          <w:rFonts w:ascii="仿宋" w:eastAsia="仿宋" w:hAnsi="仿宋" w:cs="仿宋" w:hint="eastAsia"/>
          <w:lang w:eastAsia="zh-CN"/>
        </w:rPr>
      </w:pPr>
      <w:bookmarkStart w:id="9" w:name="_Toc1753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汽车项目中，我们设计了一套全面的绩效评估指标，以确保新能源汽车项目的可控和成功交付。这些指标跨足新能源汽车项目目标、成本、进度和质量等多个维度，为我们提供了全面洞察新能源汽车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项目目标达成率是我们关注的首要指标。我们设定了明确的目标，并通过定期监测和评估，迅速发现并应对潜在的目标偏差。这为新能源汽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成本绩效是另一个核心关注点。通过实际成本与预算成本的对比分析，我们深入了解成本差异的原因，及时调整资源分配，保持新能源汽车项目在经济效益方面的合理水平。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项目进度作为关键的绩效指标之一，得到了精心的关注。我们制定了详细的新能源汽车项目进度计划，并设立了进度符合度指标，确保实际进度与计划进度保持一致。这使我们能够快速发现和解决潜在的进度问题，保持新能源汽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能源汽车项目绩效的不可或缺的一环。我们引入了一系列的质量标准和客户满意度指标，以确保新能源汽车项目交付的成果在质量上达到或超越预期水平。通过持续监测这些指标，我们努力提升新能源汽车项目整体质量水平，为新能源汽车项目的成功交付提供有力保障。通过这些科学且全面的绩效评估，我们能够更好地引导新能源汽车项目的持续改进，确保新能源汽车项目目标的顺利达成。</w:t>
      </w:r>
    </w:p>
    <w:p>
      <w:pPr>
        <w:pStyle w:val="Heading2"/>
        <w:ind w:firstLine="560" w:firstLineChars="200"/>
        <w:rPr>
          <w:rFonts w:ascii="仿宋" w:eastAsia="仿宋" w:hAnsi="仿宋" w:cs="仿宋" w:hint="eastAsia"/>
          <w:sz w:val="28"/>
          <w:lang w:eastAsia="zh-CN"/>
        </w:rPr>
      </w:pPr>
      <w:bookmarkStart w:id="10" w:name="_Toc548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绩效评估是新能源汽车项目中的关键环节，为确保新能源汽车项目达到预期目标，我们采用了多层次、多维度的绩效评估方法。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能源汽车项目的战略目标对齐，确保每个决策和行动都与新能源汽车项目整体目标保持一致。团队会定期召开战略对齐会议，审视当前工作与新能源汽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能源汽车项目进度、质量、成本和风险等方面。这些指标通过数据收集和分析，为新能源汽车项目管理团队提供了客观的评估依据。例如，我们通过新能源汽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绩效评估不仅仅停留在新能源汽车项目内部，还考虑了新能源汽车项目对外部环境的影响。我们定期进行干系人满意度调查，以了解各利益相关方对新能源汽车项目的期望和满意度，并及时做出调整。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这种多层次、多角度的绩效评估方法，使得我们能够全面了解新能源汽车项目的运行状态，及时做出调整，确保新能源汽车项目在不断变化的环境中保持稳健前行。</w:t>
      </w:r>
    </w:p>
    <w:p>
      <w:pPr>
        <w:pStyle w:val="Heading2"/>
        <w:ind w:firstLine="560" w:firstLineChars="200"/>
        <w:rPr>
          <w:rFonts w:ascii="仿宋" w:eastAsia="仿宋" w:hAnsi="仿宋" w:cs="仿宋" w:hint="eastAsia"/>
          <w:sz w:val="28"/>
          <w:lang w:eastAsia="zh-CN"/>
        </w:rPr>
      </w:pPr>
      <w:bookmarkStart w:id="11" w:name="_Toc2588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为了确保新能源汽车项目的有效管理和不断优化，我们采用了精心设计的绩效评估周期。这个周期旨在实现灵活、实时和全面的评估，以适应新能源汽车项目执行中的各种挑战。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能源汽车项目的不同需求，分为短期、中期和长期。短期评估关注每个迭代或工作周期，以及时发现和解决当前任务中的问题。中期评估涵盖几个迭代，深入了解整体新能源汽车项目的趋势和性能。长期评估则着眼于整个新能源汽车项目阶段，确保新能源汽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能源汽车项目管理工具和协作平台，团队成员能够随时更新和分享新能源汽车项目数据。这种实时性的反馈机制使我们能够及时察觉潜在问题，快速调整，保持新能源汽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能源汽车项目的决策制定密不可分。每个周期的新能源汽车项目回顾会议成为集体总结经验、识别问题深层次原因并找到创新解决方案的平台。这种定期的反思与调整机制使新能源汽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299"/>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103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新能源汽车项目的主要产品是XXXX，预计年产值为XXX万元。这一产品在市场中占据着重要的地位，其广泛的应用范围使得该新能源汽车项目的市场前景非常广阔。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能源汽车项目的xxx产品作为重要的原材料之一，将在多个领域发挥关键作用。其在建筑、交通、能源等方面的广泛应用将为整个产业链提供强大的支持，形成产业协同效应。新能源汽车项目的年产值XXX万XXX万XXX万万元不仅反映了其在市场上的巨大潜力，更预示着它对国民经济的积极贡献。这种关联度高、涉及面广的产业关系，使得该新能源汽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422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新能源汽车项目总征地面积为XXXX平方米，相当于约XX.XX亩，其中净用地面积为XXXX平方米，红线范围内相当于约XX.XX亩。这一用地规模充分考虑了新能源汽车项目的建设需求，保障了新能源汽车项目在合适的空间内得以充分发展。新能源汽车项目规划的总建筑面积为XXXX平方米，其中主体工程建设占XXXX平方米，计容建筑面积达XXXX平方米。预计建筑工程的投资将达到XXXX万元，为新能源汽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项目计划购置的设备共计XXXX台（套），设备购置费用为XXXX万元。这一设备购置计划充分考虑到新能源汽车项目的生产需求和技术要求，确保了新能源汽车项目在生产运营中具备先进的技术装备和高效的生产能力。设备的合理配置将为新能源汽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项目计划总投资为XXXX万元，预计年实现营业收入为XXXX万元。这一产能规模的设定旨在确保新能源汽车项目能够在投资与回报之间取得平衡，实现长期可持续的发展。新能源汽车项目的总投资充分考虑到各个方面的需求，包括用地建设、设备购置等多个环节，以确保新能源汽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990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919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新能源汽车项目的技术管理特点体现在其创新导向。通过引入最先进的技术趋势和解决方案，新能源汽车项目致力于提升科技含量、提高质量和效率水平。这意味着我们将采用最新的工具和方法，确保新能源汽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能源汽车项目技术管理的显著特征。通过整合不同领域的技术资源，我们实现了跨学科的协同工作。这有助于优化技术架构，提高整体效能。此外，整合性策略还促进了不同技术团队之间的紧密沟通和高效合作，确保新能源汽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能源汽车项目所采用的技术。通过不断优化技术方案，新能源汽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能源汽车项目团队将在新能源汽车项目初期识别可能的技术风险，并采取相应的预防和应对措施。通过建立健全的风险评估机制，新能源汽车项目能够在实施过程中及时发现并解决潜在的技术问题，保障新能源汽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能源汽车项目中，技术将成为新能源汽车项目成功的有力支持。这一深度剖析揭示了技术管理在新能源汽车项目实施中的关键作用，为新能源汽车项目的技术基础奠定了坚实的基础。</w:t>
      </w:r>
    </w:p>
    <w:p>
      <w:pPr>
        <w:pStyle w:val="Heading2"/>
        <w:ind w:firstLine="560" w:firstLineChars="200"/>
        <w:rPr>
          <w:rFonts w:ascii="仿宋" w:eastAsia="仿宋" w:hAnsi="仿宋" w:cs="仿宋" w:hint="eastAsia"/>
          <w:sz w:val="28"/>
          <w:lang w:eastAsia="zh-CN"/>
        </w:rPr>
      </w:pPr>
      <w:bookmarkStart w:id="17" w:name="_Toc12716"/>
      <w:r>
        <w:rPr>
          <w:rFonts w:ascii="仿宋" w:eastAsia="仿宋" w:hAnsi="仿宋" w:cs="仿宋" w:hint="eastAsia"/>
          <w:sz w:val="28"/>
          <w:lang w:eastAsia="zh-CN"/>
        </w:rPr>
        <w:t>(二)、新能源汽车项目工艺技术设计方案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能源汽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能源汽车项目将严格按照相关行业规范要求进行组织。通过有效控制产品质量，新能源汽车项目将致力于为顾客提供优质的新能源汽车项目产品和良好的服务。这体现了新能源汽车项目对于生产活动合规性和质量标准的高度重视，为新能源汽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能源汽车项目注重生态效益和清洁生产原则。新能源汽车项目建设将紧密结合地方特色经济发展，与社会经济发展规划和区域环境保护规划方案相协调一致。通过与当地区域自然生态系统的结合，新能源汽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能源汽车项目产品具有多样化的客户需求和个性化的特点。因此，新能源汽车项目产品规格品种多样，且单批生产数量较小。为满足这一特点，新能源汽车项目承办单位将建设先进的柔性制造生产线。通过广泛应用柔性制造技术，新能源汽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能源汽车项目采用的技术具有较高的技术含量和自动化水平，处于国内先进水平。这一技术选用不仅体现了对生产效率、质量和环境友好性的高标准要求，同时为新能源汽车项目的可持续发展奠定了坚实的基础。</w:t>
      </w:r>
    </w:p>
    <w:p>
      <w:pPr>
        <w:pStyle w:val="Heading2"/>
        <w:ind w:firstLine="560" w:firstLineChars="200"/>
        <w:rPr>
          <w:rFonts w:ascii="仿宋" w:eastAsia="仿宋" w:hAnsi="仿宋" w:cs="仿宋" w:hint="eastAsia"/>
          <w:sz w:val="28"/>
          <w:lang w:eastAsia="zh-CN"/>
        </w:rPr>
      </w:pPr>
      <w:bookmarkStart w:id="18" w:name="_Toc220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为确保新能源汽车项目的高效生产和技术实施，我们制定了一套精心设计的设备选型方案，以满足新能源汽车项目生产、质量和环保的要求。该方案的主要特点如下：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能源汽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https://d.book118.com/788102005065006022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E957B7"/>
    <w:rsid w:val="14E957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02005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2023-12-28T21:29:00Z</dcterms:created>
  <dcterms:modified xsi:type="dcterms:W3CDTF">2023-12-28T21:29:16Z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1951AD9F07CE44AEBEF8DD55F974C8EB_11</vt:lpwstr>
  </property>
  <property fmtid="{D5CDD505-2E9C-101B-9397-08002B2CF9AE}" pid="3" name="KSOProductBuildVer">
    <vt:lpwstr>2052-12.1.0.16120</vt:lpwstr>
  </property>
</Properties>
</file>