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塑料农项目规划设计方案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721" w:history="1">
        <w:r>
          <w:rPr>
            <w:rFonts w:ascii="仿宋" w:eastAsia="仿宋" w:hAnsi="仿宋" w:cs="仿宋" w:hint="eastAsia"/>
            <w:lang w:eastAsia="zh-CN"/>
          </w:rPr>
          <w:t>序言</w:t>
        </w:r>
        <w:r>
          <w:tab/>
        </w:r>
        <w:r>
          <w:fldChar w:fldCharType="begin"/>
        </w:r>
        <w:r>
          <w:instrText xml:space="preserve"> PAGEREF _Toc22721 \h </w:instrText>
        </w:r>
        <w:r>
          <w:fldChar w:fldCharType="separate"/>
        </w:r>
        <w:r>
          <w:t>3</w:t>
        </w:r>
        <w:r>
          <w:fldChar w:fldCharType="end"/>
        </w:r>
      </w:hyperlink>
    </w:p>
    <w:p>
      <w:pPr>
        <w:pStyle w:val="TOC1"/>
        <w:tabs>
          <w:tab w:val="right" w:leader="dot" w:pos="8306"/>
        </w:tabs>
      </w:pPr>
      <w:hyperlink w:anchor="_Toc10534" w:history="1">
        <w:r>
          <w:rPr>
            <w:rFonts w:ascii="仿宋" w:eastAsia="仿宋" w:hAnsi="仿宋" w:cs="仿宋" w:hint="eastAsia"/>
            <w:lang w:eastAsia="zh-CN"/>
          </w:rPr>
          <w:t>一、塑料农项目建设单位说明</w:t>
        </w:r>
        <w:r>
          <w:tab/>
        </w:r>
        <w:r>
          <w:fldChar w:fldCharType="begin"/>
        </w:r>
        <w:r>
          <w:instrText xml:space="preserve"> PAGEREF _Toc10534 \h </w:instrText>
        </w:r>
        <w:r>
          <w:fldChar w:fldCharType="separate"/>
        </w:r>
        <w:r>
          <w:t>3</w:t>
        </w:r>
        <w:r>
          <w:fldChar w:fldCharType="end"/>
        </w:r>
      </w:hyperlink>
    </w:p>
    <w:p>
      <w:pPr>
        <w:pStyle w:val="TOC2"/>
        <w:tabs>
          <w:tab w:val="right" w:leader="dot" w:pos="8306"/>
        </w:tabs>
      </w:pPr>
      <w:hyperlink w:anchor="_Toc7809" w:history="1">
        <w:r>
          <w:rPr>
            <w:rFonts w:ascii="仿宋" w:eastAsia="仿宋" w:hAnsi="仿宋" w:cs="仿宋" w:hint="eastAsia"/>
            <w:lang w:eastAsia="zh-CN"/>
          </w:rPr>
          <w:t>(一)、塑料农项目承办单位基本情况</w:t>
        </w:r>
        <w:r>
          <w:tab/>
        </w:r>
        <w:r>
          <w:fldChar w:fldCharType="begin"/>
        </w:r>
        <w:r>
          <w:instrText xml:space="preserve"> PAGEREF _Toc7809 \h </w:instrText>
        </w:r>
        <w:r>
          <w:fldChar w:fldCharType="separate"/>
        </w:r>
        <w:r>
          <w:t>3</w:t>
        </w:r>
        <w:r>
          <w:fldChar w:fldCharType="end"/>
        </w:r>
      </w:hyperlink>
    </w:p>
    <w:p>
      <w:pPr>
        <w:pStyle w:val="TOC2"/>
        <w:tabs>
          <w:tab w:val="right" w:leader="dot" w:pos="8306"/>
        </w:tabs>
      </w:pPr>
      <w:hyperlink w:anchor="_Toc8322" w:history="1">
        <w:r>
          <w:rPr>
            <w:rFonts w:ascii="仿宋" w:eastAsia="仿宋" w:hAnsi="仿宋" w:cs="仿宋" w:hint="eastAsia"/>
            <w:lang w:eastAsia="zh-CN"/>
          </w:rPr>
          <w:t>(二)、公司经济效益分析</w:t>
        </w:r>
        <w:r>
          <w:tab/>
        </w:r>
        <w:r>
          <w:fldChar w:fldCharType="begin"/>
        </w:r>
        <w:r>
          <w:instrText xml:space="preserve"> PAGEREF _Toc8322 \h </w:instrText>
        </w:r>
        <w:r>
          <w:fldChar w:fldCharType="separate"/>
        </w:r>
        <w:r>
          <w:t>4</w:t>
        </w:r>
        <w:r>
          <w:fldChar w:fldCharType="end"/>
        </w:r>
      </w:hyperlink>
    </w:p>
    <w:p>
      <w:pPr>
        <w:pStyle w:val="TOC1"/>
        <w:tabs>
          <w:tab w:val="right" w:leader="dot" w:pos="8306"/>
        </w:tabs>
      </w:pPr>
      <w:hyperlink w:anchor="_Toc29492" w:history="1">
        <w:r>
          <w:rPr>
            <w:rFonts w:ascii="仿宋" w:eastAsia="仿宋" w:hAnsi="仿宋" w:cs="仿宋" w:hint="eastAsia"/>
            <w:lang w:eastAsia="zh-CN"/>
          </w:rPr>
          <w:t>二、塑料农项目可持续发展</w:t>
        </w:r>
        <w:r>
          <w:tab/>
        </w:r>
        <w:r>
          <w:fldChar w:fldCharType="begin"/>
        </w:r>
        <w:r>
          <w:instrText xml:space="preserve"> PAGEREF _Toc29492 \h </w:instrText>
        </w:r>
        <w:r>
          <w:fldChar w:fldCharType="separate"/>
        </w:r>
        <w:r>
          <w:t>5</w:t>
        </w:r>
        <w:r>
          <w:fldChar w:fldCharType="end"/>
        </w:r>
      </w:hyperlink>
    </w:p>
    <w:p>
      <w:pPr>
        <w:pStyle w:val="TOC2"/>
        <w:tabs>
          <w:tab w:val="right" w:leader="dot" w:pos="8306"/>
        </w:tabs>
      </w:pPr>
      <w:hyperlink w:anchor="_Toc13354" w:history="1">
        <w:r>
          <w:rPr>
            <w:rFonts w:ascii="仿宋" w:eastAsia="仿宋" w:hAnsi="仿宋" w:cs="仿宋" w:hint="eastAsia"/>
            <w:lang w:eastAsia="zh-CN"/>
          </w:rPr>
          <w:t>(一)、可持续战略与实践</w:t>
        </w:r>
        <w:r>
          <w:tab/>
        </w:r>
        <w:r>
          <w:fldChar w:fldCharType="begin"/>
        </w:r>
        <w:r>
          <w:instrText xml:space="preserve"> PAGEREF _Toc13354 \h </w:instrText>
        </w:r>
        <w:r>
          <w:fldChar w:fldCharType="separate"/>
        </w:r>
        <w:r>
          <w:t>5</w:t>
        </w:r>
        <w:r>
          <w:fldChar w:fldCharType="end"/>
        </w:r>
      </w:hyperlink>
    </w:p>
    <w:p>
      <w:pPr>
        <w:pStyle w:val="TOC2"/>
        <w:tabs>
          <w:tab w:val="right" w:leader="dot" w:pos="8306"/>
        </w:tabs>
      </w:pPr>
      <w:hyperlink w:anchor="_Toc15512" w:history="1">
        <w:r>
          <w:rPr>
            <w:rFonts w:ascii="仿宋" w:eastAsia="仿宋" w:hAnsi="仿宋" w:cs="仿宋" w:hint="eastAsia"/>
            <w:lang w:eastAsia="zh-CN"/>
          </w:rPr>
          <w:t>(二)、环保与社会责任</w:t>
        </w:r>
        <w:r>
          <w:tab/>
        </w:r>
        <w:r>
          <w:fldChar w:fldCharType="begin"/>
        </w:r>
        <w:r>
          <w:instrText xml:space="preserve"> PAGEREF _Toc15512 \h </w:instrText>
        </w:r>
        <w:r>
          <w:fldChar w:fldCharType="separate"/>
        </w:r>
        <w:r>
          <w:t>5</w:t>
        </w:r>
        <w:r>
          <w:fldChar w:fldCharType="end"/>
        </w:r>
      </w:hyperlink>
    </w:p>
    <w:p>
      <w:pPr>
        <w:pStyle w:val="TOC1"/>
        <w:tabs>
          <w:tab w:val="right" w:leader="dot" w:pos="8306"/>
        </w:tabs>
      </w:pPr>
      <w:hyperlink w:anchor="_Toc7696" w:history="1">
        <w:r>
          <w:rPr>
            <w:rFonts w:ascii="仿宋" w:eastAsia="仿宋" w:hAnsi="仿宋" w:cs="仿宋" w:hint="eastAsia"/>
            <w:lang w:eastAsia="zh-CN"/>
          </w:rPr>
          <w:t>三、市场分析、调研</w:t>
        </w:r>
        <w:r>
          <w:tab/>
        </w:r>
        <w:r>
          <w:fldChar w:fldCharType="begin"/>
        </w:r>
        <w:r>
          <w:instrText xml:space="preserve"> PAGEREF _Toc7696 \h </w:instrText>
        </w:r>
        <w:r>
          <w:fldChar w:fldCharType="separate"/>
        </w:r>
        <w:r>
          <w:t>6</w:t>
        </w:r>
        <w:r>
          <w:fldChar w:fldCharType="end"/>
        </w:r>
      </w:hyperlink>
    </w:p>
    <w:p>
      <w:pPr>
        <w:pStyle w:val="TOC2"/>
        <w:tabs>
          <w:tab w:val="right" w:leader="dot" w:pos="8306"/>
        </w:tabs>
      </w:pPr>
      <w:hyperlink w:anchor="_Toc13139" w:history="1">
        <w:r>
          <w:rPr>
            <w:rFonts w:ascii="仿宋" w:eastAsia="仿宋" w:hAnsi="仿宋" w:cs="仿宋" w:hint="eastAsia"/>
            <w:lang w:eastAsia="zh-CN"/>
          </w:rPr>
          <w:t>(一)、塑料农行业分析</w:t>
        </w:r>
        <w:r>
          <w:tab/>
        </w:r>
        <w:r>
          <w:fldChar w:fldCharType="begin"/>
        </w:r>
        <w:r>
          <w:instrText xml:space="preserve"> PAGEREF _Toc13139 \h </w:instrText>
        </w:r>
        <w:r>
          <w:fldChar w:fldCharType="separate"/>
        </w:r>
        <w:r>
          <w:t>6</w:t>
        </w:r>
        <w:r>
          <w:fldChar w:fldCharType="end"/>
        </w:r>
      </w:hyperlink>
    </w:p>
    <w:p>
      <w:pPr>
        <w:pStyle w:val="TOC2"/>
        <w:tabs>
          <w:tab w:val="right" w:leader="dot" w:pos="8306"/>
        </w:tabs>
      </w:pPr>
      <w:hyperlink w:anchor="_Toc2233" w:history="1">
        <w:r>
          <w:rPr>
            <w:rFonts w:ascii="仿宋" w:eastAsia="仿宋" w:hAnsi="仿宋" w:cs="仿宋" w:hint="eastAsia"/>
            <w:lang w:eastAsia="zh-CN"/>
          </w:rPr>
          <w:t>(二)、塑料农市场分析预测</w:t>
        </w:r>
        <w:r>
          <w:tab/>
        </w:r>
        <w:r>
          <w:fldChar w:fldCharType="begin"/>
        </w:r>
        <w:r>
          <w:instrText xml:space="preserve"> PAGEREF _Toc2233 \h </w:instrText>
        </w:r>
        <w:r>
          <w:fldChar w:fldCharType="separate"/>
        </w:r>
        <w:r>
          <w:t>7</w:t>
        </w:r>
        <w:r>
          <w:fldChar w:fldCharType="end"/>
        </w:r>
      </w:hyperlink>
    </w:p>
    <w:p>
      <w:pPr>
        <w:pStyle w:val="TOC1"/>
        <w:tabs>
          <w:tab w:val="right" w:leader="dot" w:pos="8306"/>
        </w:tabs>
      </w:pPr>
      <w:hyperlink w:anchor="_Toc16998" w:history="1">
        <w:r>
          <w:rPr>
            <w:rFonts w:ascii="仿宋" w:eastAsia="仿宋" w:hAnsi="仿宋" w:cs="仿宋" w:hint="eastAsia"/>
            <w:lang w:eastAsia="zh-CN"/>
          </w:rPr>
          <w:t>四、塑料农项目建设背景及必要性分析</w:t>
        </w:r>
        <w:r>
          <w:tab/>
        </w:r>
        <w:r>
          <w:fldChar w:fldCharType="begin"/>
        </w:r>
        <w:r>
          <w:instrText xml:space="preserve"> PAGEREF _Toc16998 \h </w:instrText>
        </w:r>
        <w:r>
          <w:fldChar w:fldCharType="separate"/>
        </w:r>
        <w:r>
          <w:t>8</w:t>
        </w:r>
        <w:r>
          <w:fldChar w:fldCharType="end"/>
        </w:r>
      </w:hyperlink>
    </w:p>
    <w:p>
      <w:pPr>
        <w:pStyle w:val="TOC2"/>
        <w:tabs>
          <w:tab w:val="right" w:leader="dot" w:pos="8306"/>
        </w:tabs>
      </w:pPr>
      <w:hyperlink w:anchor="_Toc15212" w:history="1">
        <w:r>
          <w:rPr>
            <w:rFonts w:ascii="仿宋" w:eastAsia="仿宋" w:hAnsi="仿宋" w:cs="仿宋" w:hint="eastAsia"/>
            <w:lang w:eastAsia="zh-CN"/>
          </w:rPr>
          <w:t>(一)、塑料农项目背景分析</w:t>
        </w:r>
        <w:r>
          <w:tab/>
        </w:r>
        <w:r>
          <w:fldChar w:fldCharType="begin"/>
        </w:r>
        <w:r>
          <w:instrText xml:space="preserve"> PAGEREF _Toc15212 \h </w:instrText>
        </w:r>
        <w:r>
          <w:fldChar w:fldCharType="separate"/>
        </w:r>
        <w:r>
          <w:t>8</w:t>
        </w:r>
        <w:r>
          <w:fldChar w:fldCharType="end"/>
        </w:r>
      </w:hyperlink>
    </w:p>
    <w:p>
      <w:pPr>
        <w:pStyle w:val="TOC2"/>
        <w:tabs>
          <w:tab w:val="right" w:leader="dot" w:pos="8306"/>
        </w:tabs>
      </w:pPr>
      <w:hyperlink w:anchor="_Toc8996" w:history="1">
        <w:r>
          <w:rPr>
            <w:rFonts w:ascii="仿宋" w:eastAsia="仿宋" w:hAnsi="仿宋" w:cs="仿宋" w:hint="eastAsia"/>
            <w:lang w:eastAsia="zh-CN"/>
          </w:rPr>
          <w:t>(二)、塑料农项目建设必要性分析</w:t>
        </w:r>
        <w:r>
          <w:tab/>
        </w:r>
        <w:r>
          <w:fldChar w:fldCharType="begin"/>
        </w:r>
        <w:r>
          <w:instrText xml:space="preserve"> PAGEREF _Toc8996 \h </w:instrText>
        </w:r>
        <w:r>
          <w:fldChar w:fldCharType="separate"/>
        </w:r>
        <w:r>
          <w:t>9</w:t>
        </w:r>
        <w:r>
          <w:fldChar w:fldCharType="end"/>
        </w:r>
      </w:hyperlink>
    </w:p>
    <w:p>
      <w:pPr>
        <w:pStyle w:val="TOC1"/>
        <w:tabs>
          <w:tab w:val="right" w:leader="dot" w:pos="8306"/>
        </w:tabs>
      </w:pPr>
      <w:hyperlink w:anchor="_Toc25805" w:history="1">
        <w:r>
          <w:rPr>
            <w:rFonts w:ascii="仿宋" w:eastAsia="仿宋" w:hAnsi="仿宋" w:cs="仿宋" w:hint="eastAsia"/>
            <w:lang w:eastAsia="zh-CN"/>
          </w:rPr>
          <w:t>五、塑料农项目文档管理</w:t>
        </w:r>
        <w:r>
          <w:tab/>
        </w:r>
        <w:r>
          <w:fldChar w:fldCharType="begin"/>
        </w:r>
        <w:r>
          <w:instrText xml:space="preserve"> PAGEREF _Toc25805 \h </w:instrText>
        </w:r>
        <w:r>
          <w:fldChar w:fldCharType="separate"/>
        </w:r>
        <w:r>
          <w:t>11</w:t>
        </w:r>
        <w:r>
          <w:fldChar w:fldCharType="end"/>
        </w:r>
      </w:hyperlink>
    </w:p>
    <w:p>
      <w:pPr>
        <w:pStyle w:val="TOC2"/>
        <w:tabs>
          <w:tab w:val="right" w:leader="dot" w:pos="8306"/>
        </w:tabs>
      </w:pPr>
      <w:hyperlink w:anchor="_Toc8658" w:history="1">
        <w:r>
          <w:rPr>
            <w:rFonts w:ascii="仿宋" w:eastAsia="仿宋" w:hAnsi="仿宋" w:cs="仿宋" w:hint="eastAsia"/>
            <w:lang w:eastAsia="zh-CN"/>
          </w:rPr>
          <w:t>(一)、文档编制与审查</w:t>
        </w:r>
        <w:r>
          <w:tab/>
        </w:r>
        <w:r>
          <w:fldChar w:fldCharType="begin"/>
        </w:r>
        <w:r>
          <w:instrText xml:space="preserve"> PAGEREF _Toc8658 \h </w:instrText>
        </w:r>
        <w:r>
          <w:fldChar w:fldCharType="separate"/>
        </w:r>
        <w:r>
          <w:t>11</w:t>
        </w:r>
        <w:r>
          <w:fldChar w:fldCharType="end"/>
        </w:r>
      </w:hyperlink>
    </w:p>
    <w:p>
      <w:pPr>
        <w:pStyle w:val="TOC2"/>
        <w:tabs>
          <w:tab w:val="right" w:leader="dot" w:pos="8306"/>
        </w:tabs>
      </w:pPr>
      <w:hyperlink w:anchor="_Toc24439" w:history="1">
        <w:r>
          <w:rPr>
            <w:rFonts w:ascii="仿宋" w:eastAsia="仿宋" w:hAnsi="仿宋" w:cs="仿宋" w:hint="eastAsia"/>
            <w:lang w:eastAsia="zh-CN"/>
          </w:rPr>
          <w:t>(二)、文档发布与分发</w:t>
        </w:r>
        <w:r>
          <w:tab/>
        </w:r>
        <w:r>
          <w:fldChar w:fldCharType="begin"/>
        </w:r>
        <w:r>
          <w:instrText xml:space="preserve"> PAGEREF _Toc24439 \h </w:instrText>
        </w:r>
        <w:r>
          <w:fldChar w:fldCharType="separate"/>
        </w:r>
        <w:r>
          <w:t>12</w:t>
        </w:r>
        <w:r>
          <w:fldChar w:fldCharType="end"/>
        </w:r>
      </w:hyperlink>
    </w:p>
    <w:p>
      <w:pPr>
        <w:pStyle w:val="TOC2"/>
        <w:tabs>
          <w:tab w:val="right" w:leader="dot" w:pos="8306"/>
        </w:tabs>
      </w:pPr>
      <w:hyperlink w:anchor="_Toc6238" w:history="1">
        <w:r>
          <w:rPr>
            <w:rFonts w:ascii="仿宋" w:eastAsia="仿宋" w:hAnsi="仿宋" w:cs="仿宋" w:hint="eastAsia"/>
            <w:lang w:eastAsia="zh-CN"/>
          </w:rPr>
          <w:t>(三)、文档存档与归档</w:t>
        </w:r>
        <w:r>
          <w:tab/>
        </w:r>
        <w:r>
          <w:fldChar w:fldCharType="begin"/>
        </w:r>
        <w:r>
          <w:instrText xml:space="preserve"> PAGEREF _Toc6238 \h </w:instrText>
        </w:r>
        <w:r>
          <w:fldChar w:fldCharType="separate"/>
        </w:r>
        <w:r>
          <w:t>13</w:t>
        </w:r>
        <w:r>
          <w:fldChar w:fldCharType="end"/>
        </w:r>
      </w:hyperlink>
    </w:p>
    <w:p>
      <w:pPr>
        <w:pStyle w:val="TOC1"/>
        <w:tabs>
          <w:tab w:val="right" w:leader="dot" w:pos="8306"/>
        </w:tabs>
      </w:pPr>
      <w:hyperlink w:anchor="_Toc26710" w:history="1">
        <w:r>
          <w:rPr>
            <w:rFonts w:ascii="仿宋" w:eastAsia="仿宋" w:hAnsi="仿宋" w:cs="仿宋" w:hint="eastAsia"/>
            <w:lang w:eastAsia="zh-CN"/>
          </w:rPr>
          <w:t>六、塑料农项目危机管理</w:t>
        </w:r>
        <w:r>
          <w:tab/>
        </w:r>
        <w:r>
          <w:fldChar w:fldCharType="begin"/>
        </w:r>
        <w:r>
          <w:instrText xml:space="preserve"> PAGEREF _Toc26710 \h </w:instrText>
        </w:r>
        <w:r>
          <w:fldChar w:fldCharType="separate"/>
        </w:r>
        <w:r>
          <w:t>14</w:t>
        </w:r>
        <w:r>
          <w:fldChar w:fldCharType="end"/>
        </w:r>
      </w:hyperlink>
    </w:p>
    <w:p>
      <w:pPr>
        <w:pStyle w:val="TOC2"/>
        <w:tabs>
          <w:tab w:val="right" w:leader="dot" w:pos="8306"/>
        </w:tabs>
      </w:pPr>
      <w:hyperlink w:anchor="_Toc22488" w:history="1">
        <w:r>
          <w:rPr>
            <w:rFonts w:ascii="仿宋" w:eastAsia="仿宋" w:hAnsi="仿宋" w:cs="仿宋" w:hint="eastAsia"/>
            <w:lang w:eastAsia="zh-CN"/>
          </w:rPr>
          <w:t>(一)、危机预警与识别</w:t>
        </w:r>
        <w:r>
          <w:tab/>
        </w:r>
        <w:r>
          <w:fldChar w:fldCharType="begin"/>
        </w:r>
        <w:r>
          <w:instrText xml:space="preserve"> PAGEREF _Toc22488 \h </w:instrText>
        </w:r>
        <w:r>
          <w:fldChar w:fldCharType="separate"/>
        </w:r>
        <w:r>
          <w:t>14</w:t>
        </w:r>
        <w:r>
          <w:fldChar w:fldCharType="end"/>
        </w:r>
      </w:hyperlink>
    </w:p>
    <w:p>
      <w:pPr>
        <w:pStyle w:val="TOC2"/>
        <w:tabs>
          <w:tab w:val="right" w:leader="dot" w:pos="8306"/>
        </w:tabs>
      </w:pPr>
      <w:hyperlink w:anchor="_Toc15559" w:history="1">
        <w:r>
          <w:rPr>
            <w:rFonts w:ascii="仿宋" w:eastAsia="仿宋" w:hAnsi="仿宋" w:cs="仿宋" w:hint="eastAsia"/>
            <w:lang w:eastAsia="zh-CN"/>
          </w:rPr>
          <w:t>(二)、危机应对与恢复</w:t>
        </w:r>
        <w:r>
          <w:tab/>
        </w:r>
        <w:r>
          <w:fldChar w:fldCharType="begin"/>
        </w:r>
        <w:r>
          <w:instrText xml:space="preserve"> PAGEREF _Toc15559 \h </w:instrText>
        </w:r>
        <w:r>
          <w:fldChar w:fldCharType="separate"/>
        </w:r>
        <w:r>
          <w:t>15</w:t>
        </w:r>
        <w:r>
          <w:fldChar w:fldCharType="end"/>
        </w:r>
      </w:hyperlink>
    </w:p>
    <w:p>
      <w:pPr>
        <w:pStyle w:val="TOC1"/>
        <w:tabs>
          <w:tab w:val="right" w:leader="dot" w:pos="8306"/>
        </w:tabs>
      </w:pPr>
      <w:hyperlink w:anchor="_Toc16006" w:history="1">
        <w:r>
          <w:rPr>
            <w:rFonts w:ascii="仿宋" w:eastAsia="仿宋" w:hAnsi="仿宋" w:cs="仿宋" w:hint="eastAsia"/>
            <w:lang w:eastAsia="zh-CN"/>
          </w:rPr>
          <w:t>七、塑料农项目创新与研发</w:t>
        </w:r>
        <w:r>
          <w:tab/>
        </w:r>
        <w:r>
          <w:fldChar w:fldCharType="begin"/>
        </w:r>
        <w:r>
          <w:instrText xml:space="preserve"> PAGEREF _Toc16006 \h </w:instrText>
        </w:r>
        <w:r>
          <w:fldChar w:fldCharType="separate"/>
        </w:r>
        <w:r>
          <w:t>16</w:t>
        </w:r>
        <w:r>
          <w:fldChar w:fldCharType="end"/>
        </w:r>
      </w:hyperlink>
    </w:p>
    <w:p>
      <w:pPr>
        <w:pStyle w:val="TOC2"/>
        <w:tabs>
          <w:tab w:val="right" w:leader="dot" w:pos="8306"/>
        </w:tabs>
      </w:pPr>
      <w:hyperlink w:anchor="_Toc1744" w:history="1">
        <w:r>
          <w:rPr>
            <w:rFonts w:ascii="仿宋" w:eastAsia="仿宋" w:hAnsi="仿宋" w:cs="仿宋" w:hint="eastAsia"/>
            <w:lang w:eastAsia="zh-CN"/>
          </w:rPr>
          <w:t>(一)、创新策略与方向</w:t>
        </w:r>
        <w:r>
          <w:tab/>
        </w:r>
        <w:r>
          <w:fldChar w:fldCharType="begin"/>
        </w:r>
        <w:r>
          <w:instrText xml:space="preserve"> PAGEREF _Toc1744 \h </w:instrText>
        </w:r>
        <w:r>
          <w:fldChar w:fldCharType="separate"/>
        </w:r>
        <w:r>
          <w:t>16</w:t>
        </w:r>
        <w:r>
          <w:fldChar w:fldCharType="end"/>
        </w:r>
      </w:hyperlink>
    </w:p>
    <w:p>
      <w:pPr>
        <w:pStyle w:val="TOC2"/>
        <w:tabs>
          <w:tab w:val="right" w:leader="dot" w:pos="8306"/>
        </w:tabs>
      </w:pPr>
      <w:hyperlink w:anchor="_Toc26576" w:history="1">
        <w:r>
          <w:rPr>
            <w:rFonts w:ascii="仿宋" w:eastAsia="仿宋" w:hAnsi="仿宋" w:cs="仿宋" w:hint="eastAsia"/>
            <w:lang w:eastAsia="zh-CN"/>
          </w:rPr>
          <w:t>(二)、研发规划与投入</w:t>
        </w:r>
        <w:r>
          <w:tab/>
        </w:r>
        <w:r>
          <w:fldChar w:fldCharType="begin"/>
        </w:r>
        <w:r>
          <w:instrText xml:space="preserve"> PAGEREF _Toc26576 \h </w:instrText>
        </w:r>
        <w:r>
          <w:fldChar w:fldCharType="separate"/>
        </w:r>
        <w:r>
          <w:t>18</w:t>
        </w:r>
        <w:r>
          <w:fldChar w:fldCharType="end"/>
        </w:r>
      </w:hyperlink>
    </w:p>
    <w:p>
      <w:pPr>
        <w:pStyle w:val="TOC1"/>
        <w:tabs>
          <w:tab w:val="right" w:leader="dot" w:pos="8306"/>
        </w:tabs>
      </w:pPr>
      <w:hyperlink w:anchor="_Toc28645" w:history="1">
        <w:r>
          <w:rPr>
            <w:rFonts w:ascii="仿宋" w:eastAsia="仿宋" w:hAnsi="仿宋" w:cs="仿宋" w:hint="eastAsia"/>
            <w:lang w:eastAsia="zh-CN"/>
          </w:rPr>
          <w:t>八、塑料农项目经营效益</w:t>
        </w:r>
        <w:r>
          <w:tab/>
        </w:r>
        <w:r>
          <w:fldChar w:fldCharType="begin"/>
        </w:r>
        <w:r>
          <w:instrText xml:space="preserve"> PAGEREF _Toc28645 \h </w:instrText>
        </w:r>
        <w:r>
          <w:fldChar w:fldCharType="separate"/>
        </w:r>
        <w:r>
          <w:t>20</w:t>
        </w:r>
        <w:r>
          <w:fldChar w:fldCharType="end"/>
        </w:r>
      </w:hyperlink>
    </w:p>
    <w:p>
      <w:pPr>
        <w:pStyle w:val="TOC2"/>
        <w:tabs>
          <w:tab w:val="right" w:leader="dot" w:pos="8306"/>
        </w:tabs>
      </w:pPr>
      <w:hyperlink w:anchor="_Toc3160" w:history="1">
        <w:r>
          <w:rPr>
            <w:rFonts w:ascii="仿宋" w:eastAsia="仿宋" w:hAnsi="仿宋" w:cs="仿宋" w:hint="eastAsia"/>
            <w:lang w:eastAsia="zh-CN"/>
          </w:rPr>
          <w:t>(一)、经济评价财务测算</w:t>
        </w:r>
        <w:r>
          <w:tab/>
        </w:r>
        <w:r>
          <w:fldChar w:fldCharType="begin"/>
        </w:r>
        <w:r>
          <w:instrText xml:space="preserve"> PAGEREF _Toc3160 \h </w:instrText>
        </w:r>
        <w:r>
          <w:fldChar w:fldCharType="separate"/>
        </w:r>
        <w:r>
          <w:t>20</w:t>
        </w:r>
        <w:r>
          <w:fldChar w:fldCharType="end"/>
        </w:r>
      </w:hyperlink>
    </w:p>
    <w:p>
      <w:pPr>
        <w:pStyle w:val="TOC2"/>
        <w:tabs>
          <w:tab w:val="right" w:leader="dot" w:pos="8306"/>
        </w:tabs>
      </w:pPr>
      <w:hyperlink w:anchor="_Toc14106" w:history="1">
        <w:r>
          <w:rPr>
            <w:rFonts w:ascii="仿宋" w:eastAsia="仿宋" w:hAnsi="仿宋" w:cs="仿宋" w:hint="eastAsia"/>
            <w:lang w:eastAsia="zh-CN"/>
          </w:rPr>
          <w:t>(二)、塑料农项目盈利能力分析</w:t>
        </w:r>
        <w:r>
          <w:tab/>
        </w:r>
        <w:r>
          <w:fldChar w:fldCharType="begin"/>
        </w:r>
        <w:r>
          <w:instrText xml:space="preserve"> PAGEREF _Toc14106 \h </w:instrText>
        </w:r>
        <w:r>
          <w:fldChar w:fldCharType="separate"/>
        </w:r>
        <w:r>
          <w:t>21</w:t>
        </w:r>
        <w:r>
          <w:fldChar w:fldCharType="end"/>
        </w:r>
      </w:hyperlink>
    </w:p>
    <w:p>
      <w:pPr>
        <w:pStyle w:val="TOC1"/>
        <w:tabs>
          <w:tab w:val="right" w:leader="dot" w:pos="8306"/>
        </w:tabs>
      </w:pPr>
      <w:hyperlink w:anchor="_Toc7155" w:history="1">
        <w:r>
          <w:rPr>
            <w:rFonts w:ascii="仿宋" w:eastAsia="仿宋" w:hAnsi="仿宋" w:cs="仿宋" w:hint="eastAsia"/>
            <w:lang w:eastAsia="zh-CN"/>
          </w:rPr>
          <w:t>九、塑料农项目人力资源管理</w:t>
        </w:r>
        <w:r>
          <w:tab/>
        </w:r>
        <w:r>
          <w:fldChar w:fldCharType="begin"/>
        </w:r>
        <w:r>
          <w:instrText xml:space="preserve"> PAGEREF _Toc7155 \h </w:instrText>
        </w:r>
        <w:r>
          <w:fldChar w:fldCharType="separate"/>
        </w:r>
        <w:r>
          <w:t>22</w:t>
        </w:r>
        <w:r>
          <w:fldChar w:fldCharType="end"/>
        </w:r>
      </w:hyperlink>
    </w:p>
    <w:p>
      <w:pPr>
        <w:pStyle w:val="TOC2"/>
        <w:tabs>
          <w:tab w:val="right" w:leader="dot" w:pos="8306"/>
        </w:tabs>
      </w:pPr>
      <w:hyperlink w:anchor="_Toc19897" w:history="1">
        <w:r>
          <w:rPr>
            <w:rFonts w:ascii="仿宋" w:eastAsia="仿宋" w:hAnsi="仿宋" w:cs="仿宋" w:hint="eastAsia"/>
            <w:lang w:eastAsia="zh-CN"/>
          </w:rPr>
          <w:t>(一)、建立健全的预算管理制度</w:t>
        </w:r>
        <w:r>
          <w:tab/>
        </w:r>
        <w:r>
          <w:fldChar w:fldCharType="begin"/>
        </w:r>
        <w:r>
          <w:instrText xml:space="preserve"> PAGEREF _Toc19897 \h </w:instrText>
        </w:r>
        <w:r>
          <w:fldChar w:fldCharType="separate"/>
        </w:r>
        <w:r>
          <w:t>22</w:t>
        </w:r>
        <w:r>
          <w:fldChar w:fldCharType="end"/>
        </w:r>
      </w:hyperlink>
    </w:p>
    <w:p>
      <w:pPr>
        <w:pStyle w:val="TOC2"/>
        <w:tabs>
          <w:tab w:val="right" w:leader="dot" w:pos="8306"/>
        </w:tabs>
      </w:pPr>
      <w:hyperlink w:anchor="_Toc10344" w:history="1">
        <w:r>
          <w:rPr>
            <w:rFonts w:ascii="仿宋" w:eastAsia="仿宋" w:hAnsi="仿宋" w:cs="仿宋" w:hint="eastAsia"/>
            <w:lang w:eastAsia="zh-CN"/>
          </w:rPr>
          <w:t>(二)、加强资金流动监控</w:t>
        </w:r>
        <w:r>
          <w:tab/>
        </w:r>
        <w:r>
          <w:fldChar w:fldCharType="begin"/>
        </w:r>
        <w:r>
          <w:instrText xml:space="preserve"> PAGEREF _Toc10344 \h </w:instrText>
        </w:r>
        <w:r>
          <w:fldChar w:fldCharType="separate"/>
        </w:r>
        <w:r>
          <w:t>23</w:t>
        </w:r>
        <w:r>
          <w:fldChar w:fldCharType="end"/>
        </w:r>
      </w:hyperlink>
    </w:p>
    <w:p>
      <w:pPr>
        <w:pStyle w:val="TOC2"/>
        <w:tabs>
          <w:tab w:val="right" w:leader="dot" w:pos="8306"/>
        </w:tabs>
      </w:pPr>
      <w:hyperlink w:anchor="_Toc21894" w:history="1">
        <w:r>
          <w:rPr>
            <w:rFonts w:ascii="仿宋" w:eastAsia="仿宋" w:hAnsi="仿宋" w:cs="仿宋" w:hint="eastAsia"/>
            <w:lang w:eastAsia="zh-CN"/>
          </w:rPr>
          <w:t>(三)、制定完善的风险控制机制</w:t>
        </w:r>
        <w:r>
          <w:tab/>
        </w:r>
        <w:r>
          <w:fldChar w:fldCharType="begin"/>
        </w:r>
        <w:r>
          <w:instrText xml:space="preserve"> PAGEREF _Toc21894 \h </w:instrText>
        </w:r>
        <w:r>
          <w:fldChar w:fldCharType="separate"/>
        </w:r>
        <w:r>
          <w:t>24</w:t>
        </w:r>
        <w:r>
          <w:fldChar w:fldCharType="end"/>
        </w:r>
      </w:hyperlink>
    </w:p>
    <w:p>
      <w:pPr>
        <w:pStyle w:val="TOC2"/>
        <w:tabs>
          <w:tab w:val="right" w:leader="dot" w:pos="8306"/>
        </w:tabs>
      </w:pPr>
      <w:hyperlink w:anchor="_Toc12059" w:history="1">
        <w:r>
          <w:rPr>
            <w:rFonts w:ascii="仿宋" w:eastAsia="仿宋" w:hAnsi="仿宋" w:cs="仿宋" w:hint="eastAsia"/>
            <w:lang w:eastAsia="zh-CN"/>
          </w:rPr>
          <w:t>(四)、优化成本管理</w:t>
        </w:r>
        <w:r>
          <w:tab/>
        </w:r>
        <w:r>
          <w:fldChar w:fldCharType="begin"/>
        </w:r>
        <w:r>
          <w:instrText xml:space="preserve"> PAGEREF _Toc12059 \h </w:instrText>
        </w:r>
        <w:r>
          <w:fldChar w:fldCharType="separate"/>
        </w:r>
        <w:r>
          <w:t>26</w:t>
        </w:r>
        <w:r>
          <w:fldChar w:fldCharType="end"/>
        </w:r>
      </w:hyperlink>
    </w:p>
    <w:p>
      <w:pPr>
        <w:pStyle w:val="TOC1"/>
        <w:tabs>
          <w:tab w:val="right" w:leader="dot" w:pos="8306"/>
        </w:tabs>
      </w:pPr>
      <w:hyperlink w:anchor="_Toc30274" w:history="1">
        <w:r>
          <w:rPr>
            <w:rFonts w:ascii="仿宋" w:eastAsia="仿宋" w:hAnsi="仿宋" w:cs="仿宋" w:hint="eastAsia"/>
            <w:lang w:eastAsia="zh-CN"/>
          </w:rPr>
          <w:t>十、塑料农项目计划安排</w:t>
        </w:r>
        <w:r>
          <w:tab/>
        </w:r>
        <w:r>
          <w:fldChar w:fldCharType="begin"/>
        </w:r>
        <w:r>
          <w:instrText xml:space="preserve"> PAGEREF _Toc30274 \h </w:instrText>
        </w:r>
        <w:r>
          <w:fldChar w:fldCharType="separate"/>
        </w:r>
        <w:r>
          <w:t>27</w:t>
        </w:r>
        <w:r>
          <w:fldChar w:fldCharType="end"/>
        </w:r>
      </w:hyperlink>
    </w:p>
    <w:p>
      <w:pPr>
        <w:pStyle w:val="TOC2"/>
        <w:tabs>
          <w:tab w:val="right" w:leader="dot" w:pos="8306"/>
        </w:tabs>
      </w:pPr>
      <w:hyperlink w:anchor="_Toc265" w:history="1">
        <w:r>
          <w:rPr>
            <w:rFonts w:ascii="仿宋" w:eastAsia="仿宋" w:hAnsi="仿宋" w:cs="仿宋" w:hint="eastAsia"/>
            <w:lang w:eastAsia="zh-CN"/>
          </w:rPr>
          <w:t>(一)、建设周期</w:t>
        </w:r>
        <w:r>
          <w:tab/>
        </w:r>
        <w:r>
          <w:fldChar w:fldCharType="begin"/>
        </w:r>
        <w:r>
          <w:instrText xml:space="preserve"> PAGEREF _Toc265 \h </w:instrText>
        </w:r>
        <w:r>
          <w:fldChar w:fldCharType="separate"/>
        </w:r>
        <w:r>
          <w:t>27</w:t>
        </w:r>
        <w:r>
          <w:fldChar w:fldCharType="end"/>
        </w:r>
      </w:hyperlink>
    </w:p>
    <w:p>
      <w:pPr>
        <w:pStyle w:val="TOC2"/>
        <w:tabs>
          <w:tab w:val="right" w:leader="dot" w:pos="8306"/>
        </w:tabs>
      </w:pPr>
      <w:hyperlink w:anchor="_Toc27693" w:history="1">
        <w:r>
          <w:rPr>
            <w:rFonts w:ascii="仿宋" w:eastAsia="仿宋" w:hAnsi="仿宋" w:cs="仿宋" w:hint="eastAsia"/>
            <w:lang w:eastAsia="zh-CN"/>
          </w:rPr>
          <w:t>(二)、建设进度</w:t>
        </w:r>
        <w:r>
          <w:tab/>
        </w:r>
        <w:r>
          <w:fldChar w:fldCharType="begin"/>
        </w:r>
        <w:r>
          <w:instrText xml:space="preserve"> PAGEREF _Toc27693 \h </w:instrText>
        </w:r>
        <w:r>
          <w:fldChar w:fldCharType="separate"/>
        </w:r>
        <w:r>
          <w:t>28</w:t>
        </w:r>
        <w:r>
          <w:fldChar w:fldCharType="end"/>
        </w:r>
      </w:hyperlink>
    </w:p>
    <w:p>
      <w:pPr>
        <w:pStyle w:val="TOC2"/>
        <w:tabs>
          <w:tab w:val="right" w:leader="dot" w:pos="8306"/>
        </w:tabs>
      </w:pPr>
      <w:hyperlink w:anchor="_Toc17354" w:history="1">
        <w:r>
          <w:rPr>
            <w:rFonts w:ascii="仿宋" w:eastAsia="仿宋" w:hAnsi="仿宋" w:cs="仿宋" w:hint="eastAsia"/>
            <w:lang w:eastAsia="zh-CN"/>
          </w:rPr>
          <w:t>(三)、进度安排注意事项</w:t>
        </w:r>
        <w:r>
          <w:tab/>
        </w:r>
        <w:r>
          <w:fldChar w:fldCharType="begin"/>
        </w:r>
        <w:r>
          <w:instrText xml:space="preserve"> PAGEREF _Toc17354 \h </w:instrText>
        </w:r>
        <w:r>
          <w:fldChar w:fldCharType="separate"/>
        </w:r>
        <w:r>
          <w:t>29</w:t>
        </w:r>
        <w:r>
          <w:fldChar w:fldCharType="end"/>
        </w:r>
      </w:hyperlink>
    </w:p>
    <w:p>
      <w:pPr>
        <w:pStyle w:val="TOC2"/>
        <w:tabs>
          <w:tab w:val="right" w:leader="dot" w:pos="8306"/>
        </w:tabs>
      </w:pPr>
      <w:hyperlink w:anchor="_Toc32651" w:history="1">
        <w:r>
          <w:rPr>
            <w:rFonts w:ascii="仿宋" w:eastAsia="仿宋" w:hAnsi="仿宋" w:cs="仿宋" w:hint="eastAsia"/>
            <w:lang w:eastAsia="zh-CN"/>
          </w:rPr>
          <w:t>(四)、人力资源配置</w:t>
        </w:r>
        <w:r>
          <w:tab/>
        </w:r>
        <w:r>
          <w:fldChar w:fldCharType="begin"/>
        </w:r>
        <w:r>
          <w:instrText xml:space="preserve"> PAGEREF _Toc32651 \h </w:instrText>
        </w:r>
        <w:r>
          <w:fldChar w:fldCharType="separate"/>
        </w:r>
        <w:r>
          <w:t>30</w:t>
        </w:r>
        <w:r>
          <w:fldChar w:fldCharType="end"/>
        </w:r>
      </w:hyperlink>
    </w:p>
    <w:p>
      <w:pPr>
        <w:pStyle w:val="TOC1"/>
        <w:tabs>
          <w:tab w:val="right" w:leader="dot" w:pos="8306"/>
        </w:tabs>
      </w:pPr>
      <w:hyperlink w:anchor="_Toc7022" w:history="1">
        <w:r>
          <w:rPr>
            <w:rFonts w:ascii="仿宋" w:eastAsia="仿宋" w:hAnsi="仿宋" w:cs="仿宋" w:hint="eastAsia"/>
            <w:lang w:eastAsia="zh-CN"/>
          </w:rPr>
          <w:t>十一、塑料农项目人力资源培养与发展</w:t>
        </w:r>
        <w:r>
          <w:tab/>
        </w:r>
        <w:r>
          <w:fldChar w:fldCharType="begin"/>
        </w:r>
        <w:r>
          <w:instrText xml:space="preserve"> PAGEREF _Toc7022 \h </w:instrText>
        </w:r>
        <w:r>
          <w:fldChar w:fldCharType="separate"/>
        </w:r>
        <w:r>
          <w:t>31</w:t>
        </w:r>
        <w:r>
          <w:fldChar w:fldCharType="end"/>
        </w:r>
      </w:hyperlink>
    </w:p>
    <w:p>
      <w:pPr>
        <w:pStyle w:val="TOC2"/>
        <w:tabs>
          <w:tab w:val="right" w:leader="dot" w:pos="8306"/>
        </w:tabs>
      </w:pPr>
      <w:hyperlink w:anchor="_Toc21893" w:history="1">
        <w:r>
          <w:rPr>
            <w:rFonts w:ascii="仿宋" w:eastAsia="仿宋" w:hAnsi="仿宋" w:cs="仿宋" w:hint="eastAsia"/>
            <w:lang w:eastAsia="zh-CN"/>
          </w:rPr>
          <w:t>(一)、人才需求与规划</w:t>
        </w:r>
        <w:r>
          <w:tab/>
        </w:r>
        <w:r>
          <w:fldChar w:fldCharType="begin"/>
        </w:r>
        <w:r>
          <w:instrText xml:space="preserve"> PAGEREF _Toc21893 \h </w:instrText>
        </w:r>
        <w:r>
          <w:fldChar w:fldCharType="separate"/>
        </w:r>
        <w:r>
          <w:t>31</w:t>
        </w:r>
        <w:r>
          <w:fldChar w:fldCharType="end"/>
        </w:r>
      </w:hyperlink>
    </w:p>
    <w:p>
      <w:pPr>
        <w:pStyle w:val="TOC2"/>
        <w:tabs>
          <w:tab w:val="right" w:leader="dot" w:pos="8306"/>
        </w:tabs>
      </w:pPr>
      <w:hyperlink w:anchor="_Toc19566" w:history="1">
        <w:r>
          <w:rPr>
            <w:rFonts w:ascii="仿宋" w:eastAsia="仿宋" w:hAnsi="仿宋" w:cs="仿宋" w:hint="eastAsia"/>
            <w:lang w:eastAsia="zh-CN"/>
          </w:rPr>
          <w:t>(二)、培训与发展计划</w:t>
        </w:r>
        <w:r>
          <w:tab/>
        </w:r>
        <w:r>
          <w:fldChar w:fldCharType="begin"/>
        </w:r>
        <w:r>
          <w:instrText xml:space="preserve"> PAGEREF _Toc19566 \h </w:instrText>
        </w:r>
        <w:r>
          <w:fldChar w:fldCharType="separate"/>
        </w:r>
        <w:r>
          <w:t>32</w:t>
        </w:r>
        <w:r>
          <w:fldChar w:fldCharType="end"/>
        </w:r>
      </w:hyperlink>
    </w:p>
    <w:p>
      <w:pPr>
        <w:pStyle w:val="TOC1"/>
        <w:tabs>
          <w:tab w:val="right" w:leader="dot" w:pos="8306"/>
        </w:tabs>
      </w:pPr>
      <w:hyperlink w:anchor="_Toc19674" w:history="1">
        <w:r>
          <w:rPr>
            <w:rFonts w:ascii="仿宋" w:eastAsia="仿宋" w:hAnsi="仿宋" w:cs="仿宋" w:hint="eastAsia"/>
            <w:lang w:eastAsia="zh-CN"/>
          </w:rPr>
          <w:t>十二、塑料农项目技术管理</w:t>
        </w:r>
        <w:r>
          <w:tab/>
        </w:r>
        <w:r>
          <w:fldChar w:fldCharType="begin"/>
        </w:r>
        <w:r>
          <w:instrText xml:space="preserve"> PAGEREF _Toc19674 \h </w:instrText>
        </w:r>
        <w:r>
          <w:fldChar w:fldCharType="separate"/>
        </w:r>
        <w:r>
          <w:t>32</w:t>
        </w:r>
        <w:r>
          <w:fldChar w:fldCharType="end"/>
        </w:r>
      </w:hyperlink>
    </w:p>
    <w:p>
      <w:pPr>
        <w:pStyle w:val="TOC2"/>
        <w:tabs>
          <w:tab w:val="right" w:leader="dot" w:pos="8306"/>
        </w:tabs>
      </w:pPr>
      <w:hyperlink w:anchor="_Toc24079" w:history="1">
        <w:r>
          <w:rPr>
            <w:rFonts w:ascii="仿宋" w:eastAsia="仿宋" w:hAnsi="仿宋" w:cs="仿宋" w:hint="eastAsia"/>
            <w:lang w:eastAsia="zh-CN"/>
          </w:rPr>
          <w:t>(一)、技术方案选用方向</w:t>
        </w:r>
        <w:r>
          <w:tab/>
        </w:r>
        <w:r>
          <w:fldChar w:fldCharType="begin"/>
        </w:r>
        <w:r>
          <w:instrText xml:space="preserve"> PAGEREF _Toc24079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957" w:history="1">
        <w:r>
          <w:rPr>
            <w:rFonts w:ascii="仿宋" w:eastAsia="仿宋" w:hAnsi="仿宋" w:cs="仿宋" w:hint="eastAsia"/>
            <w:lang w:eastAsia="zh-CN"/>
          </w:rPr>
          <w:t>(二)、工艺技术方案选用原则</w:t>
        </w:r>
        <w:r>
          <w:tab/>
        </w:r>
        <w:r>
          <w:fldChar w:fldCharType="begin"/>
        </w:r>
        <w:r>
          <w:instrText xml:space="preserve"> PAGEREF _Toc27957 \h </w:instrText>
        </w:r>
        <w:r>
          <w:fldChar w:fldCharType="separate"/>
        </w:r>
        <w:r>
          <w:t>34</w:t>
        </w:r>
        <w:r>
          <w:fldChar w:fldCharType="end"/>
        </w:r>
      </w:hyperlink>
    </w:p>
    <w:p>
      <w:pPr>
        <w:pStyle w:val="TOC2"/>
        <w:tabs>
          <w:tab w:val="right" w:leader="dot" w:pos="8306"/>
        </w:tabs>
      </w:pPr>
      <w:hyperlink w:anchor="_Toc18659" w:history="1">
        <w:r>
          <w:rPr>
            <w:rFonts w:ascii="仿宋" w:eastAsia="仿宋" w:hAnsi="仿宋" w:cs="仿宋" w:hint="eastAsia"/>
            <w:lang w:eastAsia="zh-CN"/>
          </w:rPr>
          <w:t>(三)、工艺技术方案要求</w:t>
        </w:r>
        <w:r>
          <w:tab/>
        </w:r>
        <w:r>
          <w:fldChar w:fldCharType="begin"/>
        </w:r>
        <w:r>
          <w:instrText xml:space="preserve"> PAGEREF _Toc18659 \h </w:instrText>
        </w:r>
        <w:r>
          <w:fldChar w:fldCharType="separate"/>
        </w:r>
        <w:r>
          <w:t>36</w:t>
        </w:r>
        <w:r>
          <w:fldChar w:fldCharType="end"/>
        </w:r>
      </w:hyperlink>
    </w:p>
    <w:p>
      <w:pPr>
        <w:pStyle w:val="TOC1"/>
        <w:tabs>
          <w:tab w:val="right" w:leader="dot" w:pos="8306"/>
        </w:tabs>
      </w:pPr>
      <w:hyperlink w:anchor="_Toc26154" w:history="1">
        <w:r>
          <w:rPr>
            <w:rFonts w:ascii="仿宋" w:eastAsia="仿宋" w:hAnsi="仿宋" w:cs="仿宋" w:hint="eastAsia"/>
            <w:lang w:eastAsia="zh-CN"/>
          </w:rPr>
          <w:t>十三、塑料农项目变更管理</w:t>
        </w:r>
        <w:r>
          <w:tab/>
        </w:r>
        <w:r>
          <w:fldChar w:fldCharType="begin"/>
        </w:r>
        <w:r>
          <w:instrText xml:space="preserve"> PAGEREF _Toc26154 \h </w:instrText>
        </w:r>
        <w:r>
          <w:fldChar w:fldCharType="separate"/>
        </w:r>
        <w:r>
          <w:t>38</w:t>
        </w:r>
        <w:r>
          <w:fldChar w:fldCharType="end"/>
        </w:r>
      </w:hyperlink>
    </w:p>
    <w:p>
      <w:pPr>
        <w:pStyle w:val="TOC2"/>
        <w:tabs>
          <w:tab w:val="right" w:leader="dot" w:pos="8306"/>
        </w:tabs>
      </w:pPr>
      <w:hyperlink w:anchor="_Toc23118" w:history="1">
        <w:r>
          <w:rPr>
            <w:rFonts w:ascii="仿宋" w:eastAsia="仿宋" w:hAnsi="仿宋" w:cs="仿宋" w:hint="eastAsia"/>
            <w:lang w:eastAsia="zh-CN"/>
          </w:rPr>
          <w:t>(一)、变更申请与评估</w:t>
        </w:r>
        <w:r>
          <w:tab/>
        </w:r>
        <w:r>
          <w:fldChar w:fldCharType="begin"/>
        </w:r>
        <w:r>
          <w:instrText xml:space="preserve"> PAGEREF _Toc23118 \h </w:instrText>
        </w:r>
        <w:r>
          <w:fldChar w:fldCharType="separate"/>
        </w:r>
        <w:r>
          <w:t>38</w:t>
        </w:r>
        <w:r>
          <w:fldChar w:fldCharType="end"/>
        </w:r>
      </w:hyperlink>
    </w:p>
    <w:p>
      <w:pPr>
        <w:pStyle w:val="TOC2"/>
        <w:tabs>
          <w:tab w:val="right" w:leader="dot" w:pos="8306"/>
        </w:tabs>
      </w:pPr>
      <w:hyperlink w:anchor="_Toc17191" w:history="1">
        <w:r>
          <w:rPr>
            <w:rFonts w:ascii="仿宋" w:eastAsia="仿宋" w:hAnsi="仿宋" w:cs="仿宋" w:hint="eastAsia"/>
            <w:lang w:eastAsia="zh-CN"/>
          </w:rPr>
          <w:t>(二)、变更实施与控制</w:t>
        </w:r>
        <w:r>
          <w:tab/>
        </w:r>
        <w:r>
          <w:fldChar w:fldCharType="begin"/>
        </w:r>
        <w:r>
          <w:instrText xml:space="preserve"> PAGEREF _Toc17191 \h </w:instrText>
        </w:r>
        <w:r>
          <w:fldChar w:fldCharType="separate"/>
        </w:r>
        <w:r>
          <w:t>39</w:t>
        </w:r>
        <w:r>
          <w:fldChar w:fldCharType="end"/>
        </w:r>
      </w:hyperlink>
    </w:p>
    <w:p>
      <w:pPr>
        <w:pStyle w:val="TOC1"/>
        <w:tabs>
          <w:tab w:val="right" w:leader="dot" w:pos="8306"/>
        </w:tabs>
      </w:pPr>
      <w:hyperlink w:anchor="_Toc32058" w:history="1">
        <w:r>
          <w:rPr>
            <w:rFonts w:ascii="仿宋" w:eastAsia="仿宋" w:hAnsi="仿宋" w:cs="仿宋" w:hint="eastAsia"/>
            <w:lang w:eastAsia="zh-CN"/>
          </w:rPr>
          <w:t>十四、塑料农项目实施保障措施</w:t>
        </w:r>
        <w:r>
          <w:tab/>
        </w:r>
        <w:r>
          <w:fldChar w:fldCharType="begin"/>
        </w:r>
        <w:r>
          <w:instrText xml:space="preserve"> PAGEREF _Toc32058 \h </w:instrText>
        </w:r>
        <w:r>
          <w:fldChar w:fldCharType="separate"/>
        </w:r>
        <w:r>
          <w:t>39</w:t>
        </w:r>
        <w:r>
          <w:fldChar w:fldCharType="end"/>
        </w:r>
      </w:hyperlink>
    </w:p>
    <w:p>
      <w:pPr>
        <w:pStyle w:val="TOC2"/>
        <w:tabs>
          <w:tab w:val="right" w:leader="dot" w:pos="8306"/>
        </w:tabs>
      </w:pPr>
      <w:hyperlink w:anchor="_Toc25563" w:history="1">
        <w:r>
          <w:rPr>
            <w:rFonts w:ascii="仿宋" w:eastAsia="仿宋" w:hAnsi="仿宋" w:cs="仿宋" w:hint="eastAsia"/>
            <w:lang w:eastAsia="zh-CN"/>
          </w:rPr>
          <w:t>(一)、塑料农项目实施保障机制</w:t>
        </w:r>
        <w:r>
          <w:tab/>
        </w:r>
        <w:r>
          <w:fldChar w:fldCharType="begin"/>
        </w:r>
        <w:r>
          <w:instrText xml:space="preserve"> PAGEREF _Toc25563 \h </w:instrText>
        </w:r>
        <w:r>
          <w:fldChar w:fldCharType="separate"/>
        </w:r>
        <w:r>
          <w:t>39</w:t>
        </w:r>
        <w:r>
          <w:fldChar w:fldCharType="end"/>
        </w:r>
      </w:hyperlink>
    </w:p>
    <w:p>
      <w:pPr>
        <w:pStyle w:val="TOC2"/>
        <w:tabs>
          <w:tab w:val="right" w:leader="dot" w:pos="8306"/>
        </w:tabs>
      </w:pPr>
      <w:hyperlink w:anchor="_Toc22875" w:history="1">
        <w:r>
          <w:rPr>
            <w:rFonts w:ascii="仿宋" w:eastAsia="仿宋" w:hAnsi="仿宋" w:cs="仿宋" w:hint="eastAsia"/>
            <w:lang w:eastAsia="zh-CN"/>
          </w:rPr>
          <w:t>(二)、塑料农项目法律合规要求</w:t>
        </w:r>
        <w:r>
          <w:tab/>
        </w:r>
        <w:r>
          <w:fldChar w:fldCharType="begin"/>
        </w:r>
        <w:r>
          <w:instrText xml:space="preserve"> PAGEREF _Toc22875 \h </w:instrText>
        </w:r>
        <w:r>
          <w:fldChar w:fldCharType="separate"/>
        </w:r>
        <w:r>
          <w:t>43</w:t>
        </w:r>
        <w:r>
          <w:fldChar w:fldCharType="end"/>
        </w:r>
      </w:hyperlink>
    </w:p>
    <w:p>
      <w:pPr>
        <w:pStyle w:val="TOC2"/>
        <w:tabs>
          <w:tab w:val="right" w:leader="dot" w:pos="8306"/>
        </w:tabs>
      </w:pPr>
      <w:hyperlink w:anchor="_Toc1247" w:history="1">
        <w:r>
          <w:rPr>
            <w:rFonts w:ascii="仿宋" w:eastAsia="仿宋" w:hAnsi="仿宋" w:cs="仿宋" w:hint="eastAsia"/>
            <w:lang w:eastAsia="zh-CN"/>
          </w:rPr>
          <w:t>(三)、塑料农项目合同管理与法律事务</w:t>
        </w:r>
        <w:r>
          <w:tab/>
        </w:r>
        <w:r>
          <w:fldChar w:fldCharType="begin"/>
        </w:r>
        <w:r>
          <w:instrText xml:space="preserve"> PAGEREF _Toc1247 \h </w:instrText>
        </w:r>
        <w:r>
          <w:fldChar w:fldCharType="separate"/>
        </w:r>
        <w:r>
          <w:t>47</w:t>
        </w:r>
        <w:r>
          <w:fldChar w:fldCharType="end"/>
        </w:r>
      </w:hyperlink>
    </w:p>
    <w:p>
      <w:pPr>
        <w:pStyle w:val="TOC2"/>
        <w:tabs>
          <w:tab w:val="right" w:leader="dot" w:pos="8306"/>
        </w:tabs>
      </w:pPr>
      <w:hyperlink w:anchor="_Toc1465" w:history="1">
        <w:r>
          <w:rPr>
            <w:rFonts w:ascii="仿宋" w:eastAsia="仿宋" w:hAnsi="仿宋" w:cs="仿宋" w:hint="eastAsia"/>
            <w:lang w:eastAsia="zh-CN"/>
          </w:rPr>
          <w:t>(四)、塑料农项目知识产权保护策略</w:t>
        </w:r>
        <w:r>
          <w:tab/>
        </w:r>
        <w:r>
          <w:fldChar w:fldCharType="begin"/>
        </w:r>
        <w:r>
          <w:instrText xml:space="preserve"> PAGEREF _Toc1465 \h </w:instrText>
        </w:r>
        <w:r>
          <w:fldChar w:fldCharType="separate"/>
        </w:r>
        <w:r>
          <w:t>53</w:t>
        </w:r>
        <w:r>
          <w:fldChar w:fldCharType="end"/>
        </w:r>
      </w:hyperlink>
    </w:p>
    <w:p>
      <w:pPr>
        <w:pStyle w:val="TOC1"/>
        <w:tabs>
          <w:tab w:val="right" w:leader="dot" w:pos="8306"/>
        </w:tabs>
      </w:pPr>
      <w:hyperlink w:anchor="_Toc17065" w:history="1">
        <w:r>
          <w:rPr>
            <w:rFonts w:ascii="仿宋" w:eastAsia="仿宋" w:hAnsi="仿宋" w:cs="仿宋" w:hint="eastAsia"/>
            <w:lang w:eastAsia="zh-CN"/>
          </w:rPr>
          <w:t>十五、塑料农项目实施时间节点</w:t>
        </w:r>
        <w:r>
          <w:tab/>
        </w:r>
        <w:r>
          <w:fldChar w:fldCharType="begin"/>
        </w:r>
        <w:r>
          <w:instrText xml:space="preserve"> PAGEREF _Toc17065 \h </w:instrText>
        </w:r>
        <w:r>
          <w:fldChar w:fldCharType="separate"/>
        </w:r>
        <w:r>
          <w:t>55</w:t>
        </w:r>
        <w:r>
          <w:fldChar w:fldCharType="end"/>
        </w:r>
      </w:hyperlink>
    </w:p>
    <w:p>
      <w:pPr>
        <w:pStyle w:val="TOC2"/>
        <w:tabs>
          <w:tab w:val="right" w:leader="dot" w:pos="8306"/>
        </w:tabs>
      </w:pPr>
      <w:hyperlink w:anchor="_Toc12373" w:history="1">
        <w:r>
          <w:rPr>
            <w:rFonts w:ascii="仿宋" w:eastAsia="仿宋" w:hAnsi="仿宋" w:cs="仿宋" w:hint="eastAsia"/>
            <w:lang w:eastAsia="zh-CN"/>
          </w:rPr>
          <w:t>(一)、塑料农项目启动阶段时间节点</w:t>
        </w:r>
        <w:r>
          <w:tab/>
        </w:r>
        <w:r>
          <w:fldChar w:fldCharType="begin"/>
        </w:r>
        <w:r>
          <w:instrText xml:space="preserve"> PAGEREF _Toc12373 \h </w:instrText>
        </w:r>
        <w:r>
          <w:fldChar w:fldCharType="separate"/>
        </w:r>
        <w:r>
          <w:t>55</w:t>
        </w:r>
        <w:r>
          <w:fldChar w:fldCharType="end"/>
        </w:r>
      </w:hyperlink>
    </w:p>
    <w:p>
      <w:pPr>
        <w:pStyle w:val="TOC2"/>
        <w:tabs>
          <w:tab w:val="right" w:leader="dot" w:pos="8306"/>
        </w:tabs>
      </w:pPr>
      <w:hyperlink w:anchor="_Toc4364" w:history="1">
        <w:r>
          <w:rPr>
            <w:rFonts w:ascii="仿宋" w:eastAsia="仿宋" w:hAnsi="仿宋" w:cs="仿宋" w:hint="eastAsia"/>
            <w:lang w:eastAsia="zh-CN"/>
          </w:rPr>
          <w:t>(二)、塑料农项目执行阶段时间节点</w:t>
        </w:r>
        <w:r>
          <w:tab/>
        </w:r>
        <w:r>
          <w:fldChar w:fldCharType="begin"/>
        </w:r>
        <w:r>
          <w:instrText xml:space="preserve"> PAGEREF _Toc4364 \h </w:instrText>
        </w:r>
        <w:r>
          <w:fldChar w:fldCharType="separate"/>
        </w:r>
        <w:r>
          <w:t>56</w:t>
        </w:r>
        <w:r>
          <w:fldChar w:fldCharType="end"/>
        </w:r>
      </w:hyperlink>
    </w:p>
    <w:p>
      <w:pPr>
        <w:pStyle w:val="TOC2"/>
        <w:tabs>
          <w:tab w:val="right" w:leader="dot" w:pos="8306"/>
        </w:tabs>
      </w:pPr>
      <w:hyperlink w:anchor="_Toc27682" w:history="1">
        <w:r>
          <w:rPr>
            <w:rFonts w:ascii="仿宋" w:eastAsia="仿宋" w:hAnsi="仿宋" w:cs="仿宋" w:hint="eastAsia"/>
            <w:lang w:eastAsia="zh-CN"/>
          </w:rPr>
          <w:t>(三)、塑料农项目完成阶段时间节点</w:t>
        </w:r>
        <w:r>
          <w:tab/>
        </w:r>
        <w:r>
          <w:fldChar w:fldCharType="begin"/>
        </w:r>
        <w:r>
          <w:instrText xml:space="preserve"> PAGEREF _Toc27682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72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534"/>
      <w:r>
        <w:rPr>
          <w:rFonts w:ascii="仿宋" w:eastAsia="仿宋" w:hAnsi="仿宋" w:cs="仿宋" w:hint="eastAsia"/>
          <w:sz w:val="28"/>
          <w:lang w:eastAsia="zh-CN"/>
        </w:rPr>
        <w:t>一、塑料农项目建设单位说明</w:t>
      </w:r>
      <w:bookmarkEnd w:id="2"/>
    </w:p>
    <w:p>
      <w:pPr>
        <w:pStyle w:val="Heading2"/>
        <w:rPr>
          <w:rFonts w:ascii="仿宋" w:eastAsia="仿宋" w:hAnsi="仿宋" w:cs="仿宋" w:hint="eastAsia"/>
          <w:lang w:eastAsia="zh-CN"/>
        </w:rPr>
      </w:pPr>
      <w:bookmarkStart w:id="3" w:name="_Toc7809"/>
      <w:r>
        <w:rPr>
          <w:rFonts w:ascii="仿宋" w:eastAsia="仿宋" w:hAnsi="仿宋" w:cs="仿宋" w:hint="eastAsia"/>
          <w:lang w:eastAsia="zh-CN"/>
        </w:rPr>
        <w:t>(一)、塑料农项目承办单位基本情况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832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塑料农项目承办单位的XXXX，我们着眼于实现可持续的经济效益。通过技术创新和解决方案的提供，公司预计在塑料农项目执行期间将获得可观的收入增长。这一收入来源主要包括塑料农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同时，我们注重成本控制和效率提升，以确保塑料农项目的可持续盈利。透过精细的管理和资源优化，公司期望实现塑料农项目利润最大化。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塑料农项目实施进行全面的投资评估，包括塑料农项目启动阶段的资金投入和后续运营成本。通过对塑料农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塑料农项目实施过程中具备足够的资金流动性，公司将进行详尽的现金流分析。这包括资金需求的合理预测、塑料农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9492"/>
      <w:r>
        <w:rPr>
          <w:rFonts w:ascii="仿宋" w:eastAsia="仿宋" w:hAnsi="仿宋" w:cs="仿宋" w:hint="eastAsia"/>
          <w:sz w:val="28"/>
          <w:lang w:eastAsia="zh-CN"/>
        </w:rPr>
        <w:t>二、塑料农项目可持续发展</w:t>
      </w:r>
      <w:bookmarkEnd w:id="5"/>
    </w:p>
    <w:p>
      <w:pPr>
        <w:pStyle w:val="Heading2"/>
        <w:rPr>
          <w:rFonts w:ascii="仿宋" w:eastAsia="仿宋" w:hAnsi="仿宋" w:cs="仿宋" w:hint="eastAsia"/>
          <w:lang w:eastAsia="zh-CN"/>
        </w:rPr>
      </w:pPr>
      <w:bookmarkStart w:id="6" w:name="_Toc13354"/>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塑料农项目中，塑料农项目团队着眼于未来，明确了可持续发展的战略方向。制定的具体可持续发展目标包括降低资源使用、采用环保技术、最大化社会效益等。这一步骤不仅有助于塑料农项目在环保和社会责任方面达到最高标准，也为未来提供了明确的指引，确保塑料农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可持续实践的融入塑料农项目管理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塑料农项目管理周期。从塑料农项目规划开始，塑料农项目团队就考虑了环境和社会的因素。在执行阶段，塑料农项目团队积极推动绿色技术的应用，优化资源利用。此外，关注员工的社会责任，通过培训和沟通活动提高员工对可持续发展的认知，使他们能够在日常工作中践行可持续实践。这些举措不仅为塑料农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5512"/>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扎根于塑料农项目的可持续发展理念，我们深信环保与社会责任是塑料农项目成功的关键支柱。在塑料农项目的每一步，我们都致力于通过创新和实践，履行对环境和社会的坚定责任。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农项目团队通过引入先进的环保技术、建立高效的废物处理系统以及推动能源节约措施，积极履行环保责任。定期的环保监测和评估确保塑料农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农项目不仅致力于自身可持续发展，还注重对社会的回馈。通过支持社区塑料农项目、参与慈善事业、提供培训机会等方式，塑料农项目积极履行社会责任。与当地社区建立积极互动，关注员工的工作与生活平衡，以及员工的身心健康，是塑料农项目在社会责任层面的关键举措。这样的实践不仅增强了塑料农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7696"/>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13139"/>
      <w:r>
        <w:rPr>
          <w:rFonts w:ascii="仿宋" w:eastAsia="仿宋" w:hAnsi="仿宋" w:cs="仿宋" w:hint="eastAsia"/>
          <w:lang w:eastAsia="zh-CN"/>
        </w:rPr>
        <w:t>(一)、塑料农行业分析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塑料农行业一直以来都是市场的关注焦点。行业内的发展趋势、竞争态势以及潜在机会都对塑料农项目的推进产生深远的影响。通过深入研究行业的整体概貌，我们将更好地理解行业的核心特征，为塑料农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塑料农行业，技术一直是推动创新和发展的关键因素。我们将对当前技术趋势进行详尽分析，包括但不限于人工智能、大数据应用、先进制造技术等。这有助于塑料农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塑料农项目成功的基础。我们将对主要竞争对手进行深入研究，包括其市场份额、产品特点、市场定位等。通过全面了解竞争对手的优势和劣势，塑料农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233"/>
      <w:r>
        <w:rPr>
          <w:rFonts w:ascii="仿宋" w:eastAsia="仿宋" w:hAnsi="仿宋" w:cs="仿宋" w:hint="eastAsia"/>
          <w:sz w:val="28"/>
          <w:lang w:eastAsia="zh-CN"/>
        </w:rPr>
        <w:t>(二)、塑料农市场分析预测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通过对市场规模的深入调研，我们将预测塑料农市场未来的增长趋势。这包括市场的整体规模、各细分领域的发展趋势等。塑料农项目可以根据市场的扩张速度和潜在机会，制定更符合市场需求的发展策略。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了解消费者的需求是市场分析的核心。我们将通过调查研究，深入挖掘目标消费者的需求特点、购买习惯以及对产品和服务的期望。这有助于塑料农项目更好地定位目标市场，提供更符合消费者期待的解决方案。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塑料农项目实施过程中需要充分考虑的因素。我们将对市场风险进行全面评估，包括但不限于政策法规风险、市场竞争风险、技术变革风险等。通过对潜在风险的深入分析，塑料农项目可以制定相应的风险缓解策略，降低不确定性对塑料农项目的影响。</w:t>
      </w:r>
    </w:p>
    <w:p>
      <w:pPr>
        <w:pStyle w:val="Heading1"/>
        <w:ind w:firstLine="560" w:firstLineChars="200"/>
        <w:rPr>
          <w:rFonts w:ascii="仿宋" w:eastAsia="仿宋" w:hAnsi="仿宋" w:cs="仿宋" w:hint="eastAsia"/>
          <w:sz w:val="28"/>
          <w:lang w:eastAsia="zh-CN"/>
        </w:rPr>
      </w:pPr>
      <w:bookmarkStart w:id="11" w:name="_Toc16998"/>
      <w:r>
        <w:rPr>
          <w:rFonts w:ascii="仿宋" w:eastAsia="仿宋" w:hAnsi="仿宋" w:cs="仿宋" w:hint="eastAsia"/>
          <w:sz w:val="28"/>
          <w:lang w:eastAsia="zh-CN"/>
        </w:rPr>
        <w:t>四、塑料农项目建设背景及必要性分析</w:t>
      </w:r>
      <w:bookmarkEnd w:id="11"/>
    </w:p>
    <w:p>
      <w:pPr>
        <w:pStyle w:val="Heading2"/>
        <w:rPr>
          <w:rFonts w:ascii="仿宋" w:eastAsia="仿宋" w:hAnsi="仿宋" w:cs="仿宋" w:hint="eastAsia"/>
          <w:lang w:eastAsia="zh-CN"/>
        </w:rPr>
      </w:pPr>
      <w:bookmarkStart w:id="12" w:name="_Toc15212"/>
      <w:r>
        <w:rPr>
          <w:rFonts w:ascii="仿宋" w:eastAsia="仿宋" w:hAnsi="仿宋" w:cs="仿宋" w:hint="eastAsia"/>
          <w:lang w:eastAsia="zh-CN"/>
        </w:rPr>
        <w:t>(一)、塑料农项目背景分析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农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塑料农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我们的背景分析将深入挖掘当前行业的发展趋势，通过对竞争态势的全面审视，找到塑料农项目在这个潮流中的定位。同时，我们将关注行业内涌现的新兴机遇，以便塑料农项目更好地融入行业发展的潮流中。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塑料农项目提供了强大的发展动力。我们将聚焦于行业内最新的技术发展趋势，包括但不限于人工智能、大数据分析、物联网等领域。通过深度的技术研究，我们将确保塑料农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塑料农项目发展的源泉。我们将投入更多的精力对市场需求进行深入剖析，超越表面的需求，深入挖掘潜在的市场痛点和机遇。通过对市场需求的细致了解，塑料农项目将更有针对性地设计解决方案，满足市场的多样化需求，从而更好地促进塑料农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塑料农项目战略至关重要。我们将对竞争态势进行更为深入的分析，包括但不限于市场份额、产品特点、客户满意度等多个维度。通过深度的竞争分析，塑料农项目将能够更准确地把握市场脉搏，制定具有竞争力的塑料农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塑料农项目的发展具有直接的影响。我们将进行更为全面的法规和政策分析，了解行业发展中的潜在法律风险和合规挑战。通过充分了解和遵守相关法规，塑料农项目将确保在法律框架内合法合规运营，为塑料农项目的稳健发展提供有力支持。</w:t>
      </w:r>
    </w:p>
    <w:p>
      <w:pPr>
        <w:pStyle w:val="Heading2"/>
        <w:ind w:firstLine="560" w:firstLineChars="200"/>
        <w:rPr>
          <w:rFonts w:ascii="仿宋" w:eastAsia="仿宋" w:hAnsi="仿宋" w:cs="仿宋" w:hint="eastAsia"/>
          <w:sz w:val="28"/>
          <w:lang w:eastAsia="zh-CN"/>
        </w:rPr>
      </w:pPr>
      <w:bookmarkStart w:id="13" w:name="_Toc8996"/>
      <w:r>
        <w:rPr>
          <w:rFonts w:ascii="仿宋" w:eastAsia="仿宋" w:hAnsi="仿宋" w:cs="仿宋" w:hint="eastAsia"/>
          <w:sz w:val="28"/>
          <w:lang w:eastAsia="zh-CN"/>
        </w:rPr>
        <w:t>(二)、塑料农项目建设必要性分析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料农项目建设的迫切性源于对行业发展趋势的深刻洞察。我们正处于一个行业变革的时代，科技创新、数字化转型成为企业发展的关键动力。塑料农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农项目建设不仅仅是为了跟上潮流，更是为了通过技术创新推动企业的持续发展。通过引入先进的技术和解决方案，塑料农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塑料农项目的建设成为必然选择，通过提高产品质量、拓展服务领域，从而在竞争中获得更多的机会。塑料农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塑料农项目建设的必要性体现在对客户需求更精准的满足。通过塑料农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料农项目建设的背后是对企业持续创新的追求。只有通过不断创新，企业才能在竞争中立于不败之地。塑料农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5805"/>
      <w:r>
        <w:rPr>
          <w:rFonts w:ascii="仿宋" w:eastAsia="仿宋" w:hAnsi="仿宋" w:cs="仿宋" w:hint="eastAsia"/>
          <w:sz w:val="28"/>
          <w:lang w:eastAsia="zh-CN"/>
        </w:rPr>
        <w:t>五、塑料农项目文档管理</w:t>
      </w:r>
      <w:bookmarkEnd w:id="14"/>
    </w:p>
    <w:p>
      <w:pPr>
        <w:pStyle w:val="Heading2"/>
        <w:rPr>
          <w:rFonts w:ascii="仿宋" w:eastAsia="仿宋" w:hAnsi="仿宋" w:cs="仿宋" w:hint="eastAsia"/>
          <w:lang w:eastAsia="zh-CN"/>
        </w:rPr>
      </w:pPr>
      <w:bookmarkStart w:id="15" w:name="_Toc8658"/>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塑料农项目高度重视文档的质量和准确性，以支持塑料农项目的各项活动和决策。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农项目文档的编制始于塑料农项目计划的初期，我们制定了详细的文档编制计划，明确了每个文档的内容、格式和编写责任人。在塑料农项目启动阶段，我们首先编制了塑料农项目章程，明确定义了塑料农项目的目标、范围、风险等关键要素。随后，塑料农项目团队根据计划陆续编制了需求文档、设计文档、测试文档等各类文档，确保塑料农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塑料农项目管理中的重要环节，旨在确保塑料农项目文档符合质量标准和塑料农项目需求。在塑料农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除了内部审查，我们还进行了外部审查，邀请塑料农项目相关利益方和专业领域的专家对文档进行独立审查。这有助于获取更全面、客观的反馈，确保塑料农项目文档不仅符合内部标准，也满足外部需求。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塑料农项目在文档编制与审查方面建立了严格的管理机制，通过规范的流程和多维度的审查，确保塑料农项目文档的质量、准确性和可靠性，为塑料农项目的顺利推进提供了有力支持。</w:t>
      </w:r>
    </w:p>
    <w:p>
      <w:pPr>
        <w:pStyle w:val="Heading2"/>
        <w:ind w:firstLine="560" w:firstLineChars="200"/>
        <w:rPr>
          <w:rFonts w:ascii="仿宋" w:eastAsia="仿宋" w:hAnsi="仿宋" w:cs="仿宋" w:hint="eastAsia"/>
          <w:sz w:val="28"/>
          <w:lang w:eastAsia="zh-CN"/>
        </w:rPr>
      </w:pPr>
      <w:bookmarkStart w:id="16" w:name="_Toc24439"/>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在塑料农项目中，我们致力于优化文档发布与分发过程，以确保信息的高效传递和团队间协作的顺畅进行。以下是我们采取的关键优化策略：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我们通过多渠道发布文档，包括电子邮件、塑料农项目管理平台、内部网站等，以满足不同团队成员的偏好和需求。多渠道发布确保了信息的全面覆盖。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我们采用了精细的权限控制，确保只有授权人员可以访问敏感信息。这种安全措施保护了塑料农项目文档的机密性，防止了未经授权的信息泄露。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6238"/>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文档存档与归档是塑料农项目生命周期中一个至关重要的环节，直接关系到塑料农项目信息的长期保存和历史记录的完整性。在塑料农项目中，我们实施了一系列有效的文档存档与归档管理策略：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26710"/>
      <w:r>
        <w:rPr>
          <w:rFonts w:ascii="仿宋" w:eastAsia="仿宋" w:hAnsi="仿宋" w:cs="仿宋" w:hint="eastAsia"/>
          <w:sz w:val="28"/>
          <w:lang w:eastAsia="zh-CN"/>
        </w:rPr>
        <w:t>六、塑料农项目危机管理</w:t>
      </w:r>
      <w:bookmarkEnd w:id="18"/>
    </w:p>
    <w:p>
      <w:pPr>
        <w:pStyle w:val="Heading2"/>
        <w:rPr>
          <w:rFonts w:ascii="仿宋" w:eastAsia="仿宋" w:hAnsi="仿宋" w:cs="仿宋" w:hint="eastAsia"/>
          <w:lang w:eastAsia="zh-CN"/>
        </w:rPr>
      </w:pPr>
      <w:bookmarkStart w:id="19" w:name="_Toc22488"/>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塑料农项目危机管理中，危机预警与识别是确保塑料农项目稳健运行的核心步骤。通过建立全面的监测机制，塑料农项目团队旨在及时发现和理解潜在的风险和危机因素，以便采取及时的预防和应对措施，确保塑料农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首先，通过深入的风险评估，塑料农项目团队全面分析了整个塑料农项目和各个阶段可能存在的威胁。这包括准确评估每个潜在风险的发生概率和可能影响的程度，为后续危机预警提供了有力支持。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塑料农项目团队着重于明确定义塑料农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塑料农项目进展的持续监控，团队能够及时发现潜在问题并作出迅速反应。塑料农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在这一阶段，团队的专业素养和反应速度将发挥至关重要的作用，以确保潜在危机能够在初期得到有效的处理，最大程度地减轻负面影响。通过危机预警与识别，塑料农项目得以更有序、可控地推进。</w:t>
      </w:r>
    </w:p>
    <w:p>
      <w:pPr>
        <w:pStyle w:val="Heading2"/>
        <w:ind w:firstLine="560" w:firstLineChars="200"/>
        <w:rPr>
          <w:rFonts w:ascii="仿宋" w:eastAsia="仿宋" w:hAnsi="仿宋" w:cs="仿宋" w:hint="eastAsia"/>
          <w:sz w:val="28"/>
          <w:lang w:eastAsia="zh-CN"/>
        </w:rPr>
      </w:pPr>
      <w:bookmarkStart w:id="20" w:name="_Toc15559"/>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在危机发生时，塑料农项目团队立即行动，成立了应急小组。该小组的任务是迅速制定并实施紧急应对措施，以最小化潜在损失。以下是采取的主要措施：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暂停塑料农项目进度：为遏制危机蔓延，塑料农项目暂时停止进行，以便全面评估当前状况。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资源重新分配：重新评估塑料农项目资源的分配，确保最大限度地减小损失。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实时沟通：与关键利益相关者建立实时沟通机制，向他们传递塑料农项目危机的实际状况，保障塑料农项目核心利益。</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在紧急应对的同时，塑料农项目团队强调了团队协作和有效沟通的重要性。以下是团队协作的关键举措：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信息共享机制：建立了信息共享平台，确保团队成员能够及时获取塑料农项目危机的实时信息。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领导者沟通：塑料农项目领导者通过定期会议和即时沟通工具，指导团队应对危机，保持团队稳定运行。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随着危机得到初步控制，塑料农项目团队转向制定恢复计划，以确保塑料农项目能够从中迅速恢复。主要恢复计划包括：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修复受损的进度计划：重新评估塑料农项目进度，制定修复计划，确保塑料农项目尽快回归正常进程。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重新调整资源分配：优化资源分配，确保塑料农项目在有限资源下高效运转。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风险管理机制加强：对塑料农项目风险进行全面评估，制定更强化的风险管理策略，以预防未来可能的危机。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1" w:name="_Toc16006"/>
      <w:r>
        <w:rPr>
          <w:rFonts w:ascii="仿宋" w:eastAsia="仿宋" w:hAnsi="仿宋" w:cs="仿宋" w:hint="eastAsia"/>
          <w:sz w:val="28"/>
          <w:lang w:eastAsia="zh-CN"/>
        </w:rPr>
        <w:t>七、塑料农项目创新与研发</w:t>
      </w:r>
      <w:bookmarkEnd w:id="21"/>
    </w:p>
    <w:p>
      <w:pPr>
        <w:pStyle w:val="Heading2"/>
        <w:rPr>
          <w:rFonts w:ascii="仿宋" w:eastAsia="仿宋" w:hAnsi="仿宋" w:cs="仿宋" w:hint="eastAsia"/>
          <w:lang w:eastAsia="zh-CN"/>
        </w:rPr>
      </w:pPr>
      <w:bookmarkStart w:id="22" w:name="_Toc1744"/>
      <w:r>
        <w:rPr>
          <w:rFonts w:ascii="仿宋" w:eastAsia="仿宋" w:hAnsi="仿宋" w:cs="仿宋" w:hint="eastAsia"/>
          <w:lang w:eastAsia="zh-CN"/>
        </w:rPr>
        <w:t>(一)、创新策略与方向</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创新策略明晰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https://d.book118.com/788102021032006030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塑料农项目规划设计方案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塑料农项目规划设计方案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塑料农项目规划设计方案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塑料农项目规划设计方案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塑料农项目规划设计方案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塑料农项目规划设计方案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塑料农项目规划设计方案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塑料农项目规划设计方案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塑料农项目规划设计方案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塑料农项目规划设计方案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塑料农项目规划设计方案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塑料农项目规划设计方案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塑料农项目规划设计方案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塑料农项目规划设计方案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塑料农项目规划设计方案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塑料农项目规划设计方案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塑料农项目规划设计方案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451FA1"/>
    <w:rsid w:val="65451FA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8102021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2024-01-21T06:22:00Z</dcterms:created>
  <dcterms:modified xsi:type="dcterms:W3CDTF">2024-01-21T06:23:05Z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78577AA2821E4B9F93F016899514FD2F_11</vt:lpwstr>
  </property>
  <property fmtid="{D5CDD505-2E9C-101B-9397-08002B2CF9AE}" pid="3" name="KSOProductBuildVer">
    <vt:lpwstr>2052-12.1.0.16120</vt:lpwstr>
  </property>
</Properties>
</file>