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7359A" w14:paraId="712BD9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359A" w14:paraId="107DC9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359A" w14:paraId="16CD5E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359A" w:rsidRPr="0077359A" w14:paraId="486601D1" w14:textId="53FE99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7359A">
        <w:rPr>
          <w:rFonts w:ascii="宋体" w:eastAsia="宋体" w:hAnsi="宋体" w:hint="eastAsia"/>
          <w:b/>
          <w:sz w:val="60"/>
        </w:rPr>
        <w:t>燃油系统：化油器项目效益评估报告</w:t>
      </w:r>
    </w:p>
    <w:p w:rsidR="0077359A" w:rsidP="0077359A" w14:paraId="37E5A3D1" w14:textId="2E8F3EB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7359A">
        <w:rPr>
          <w:rFonts w:ascii="仿宋" w:eastAsia="仿宋" w:hAnsi="仿宋" w:hint="eastAsia"/>
          <w:b/>
          <w:sz w:val="40"/>
        </w:rPr>
        <w:t>目录</w:t>
      </w:r>
    </w:p>
    <w:p w:rsidR="0077359A" w14:paraId="0C2002E4" w14:textId="768E759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7359A" w14:paraId="431BA617" w14:textId="2F46FE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359A" w14:paraId="16BFA237" w14:textId="5B912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359A" w14:paraId="50BED3FF" w14:textId="42BFD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(二)、燃油系统：化油器项目技术工艺简要分析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7359A" w14:paraId="43D7CA6F" w14:textId="0463C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359A" w14:paraId="487DD446" w14:textId="0F857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(四)、燃油系统：化油器项目技术流程简述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7359A" w14:paraId="1E455401" w14:textId="5E407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359A" w14:paraId="64B46448" w14:textId="38AF29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二、燃油系统：化油器项目规划进度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359A" w14:paraId="777807A7" w14:textId="60D42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(一)、燃油系统：化油器项目进度安排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359A" w14:paraId="52CA8847" w14:textId="0195D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(二)、燃油系统：化油器项目实施保障措施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7359A" w14:paraId="3EDAFA50" w14:textId="67279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7359A" w14:paraId="71C1A5D4" w14:textId="44397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(四)、燃油系统：化油器项目进度监控与调整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7359A" w14:paraId="2D039CE5" w14:textId="17BE5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359A" w14:paraId="7EA6BFCD" w14:textId="708EA0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三、燃油系统：化油器项目概论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359A" w14:paraId="5E1907AB" w14:textId="52DB5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(一)、燃油系统：化油器项目名称及投资人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359A" w14:paraId="0148100E" w14:textId="1D581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359A" w14:paraId="449C8FE6" w14:textId="5107E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359A" w14:paraId="454947D7" w14:textId="3ABFE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7359A" w14:paraId="2755EDE1" w14:textId="0BF4B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(五)、燃油系统：化油器项目建设背景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7359A" w14:paraId="2693A45C" w14:textId="7C90B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7359A" w14:paraId="09152C2D" w14:textId="7160850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7359A" w14:paraId="0C4C6A28" w14:textId="12505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7359A" w14:paraId="6A912FA9" w14:textId="3BAAF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7359A" w14:paraId="5EDE49E6" w14:textId="63A1B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359A" w14:paraId="10C5DECA" w14:textId="75A30A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359A" w14:paraId="1200A3E2" w14:textId="0CAE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359A" w14:paraId="3D9BC6EE" w14:textId="71550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7359A" w14:paraId="1C2B6A49" w14:textId="6A89A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7359A" w14:paraId="4899337B" w14:textId="3F2620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7359A" w14:paraId="3858E208" w14:textId="4EA75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7359A" w14:paraId="44E41968" w14:textId="6A210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7359A" w14:paraId="7DAF9613" w14:textId="44155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7359A" w14:paraId="541D5B4D" w14:textId="53D3F4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7359A" w14:paraId="05447151" w14:textId="0D89D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7359A" w14:paraId="2DBBE9D3" w14:textId="34A25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7359A" w14:paraId="1D05FC60" w14:textId="6CAA9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7359A" w14:paraId="09AFB59C" w14:textId="245C44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7359A" w14:paraId="34D6E722" w14:textId="4F2B4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7359A" w14:paraId="336DC570" w14:textId="0DBB5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7359A" w14:paraId="153C3B79" w14:textId="6A181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7359A" w14:paraId="42C24602" w14:textId="759DF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7359A" w14:paraId="32048548" w14:textId="3064D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7359A" w14:paraId="7279EABA" w14:textId="4126BE0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7359A" w14:paraId="4A2EDE07" w14:textId="3357D0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7359A" w14:paraId="03088126" w14:textId="44084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7359A" w14:paraId="784F30AB" w14:textId="2BF4B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7359A" w14:paraId="110B143A" w14:textId="5E11B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7359A" w14:paraId="7113A219" w14:textId="15647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7359A" w14:paraId="193E9FA8" w14:textId="38312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7359A" w14:paraId="127FAC34" w14:textId="2E19DB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7359A" w14:paraId="46FDF4E6" w14:textId="352C5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7359A" w14:paraId="17A8E344" w14:textId="13098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7359A" w14:paraId="452354A9" w14:textId="00496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(三)、燃油系统：化油器项目盈利能力分析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7359A" w14:paraId="7773B0A2" w14:textId="3805D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7359A" w14:paraId="2C4C1D81" w14:textId="1ABD7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7359A" w14:paraId="7F14B201" w14:textId="18487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7359A" w14:paraId="57FDCFE4" w14:textId="15E67C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7359A" w14:paraId="3F1D3DA9" w14:textId="116AC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7359A" w14:paraId="5FD36272" w14:textId="7865C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7359A" w14:paraId="4B749863" w14:textId="32CA9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7359A" w14:paraId="5306FA29" w14:textId="243755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7359A" w14:paraId="4DB7DBD3" w14:textId="2AB28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7359A" w14:paraId="2178FAD5" w14:textId="6BC48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7359A" w14:paraId="393B744D" w14:textId="7D763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7359A" w14:paraId="38E98D48" w14:textId="7E5132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_Toc153544568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https://d.book118.com/788105050014006025</w:t>
        </w:r>
      </w:hyperlink>
    </w:p>
    <w:p w:rsidR="0077359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P="00592A70" w14:paraId="41514D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359A" w14:paraId="620788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P="00592A70" w14:paraId="670A3998" w14:textId="3D9771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7359A" w14:paraId="43D5EC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paraId="58AD8F3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P="00592A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35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P="00592A70" w14:textId="3D9771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735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P="00592A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35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P="00592A70" w14:textId="3D9771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735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P="00592A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359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P="00592A70" w14:textId="3D9771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7359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paraId="3DCF52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RPr="0077359A" w:rsidP="0077359A" w14:paraId="4E552F46" w14:textId="155C98A9">
    <w:pPr>
      <w:pStyle w:val="Header"/>
      <w:rPr>
        <w:rFonts w:ascii="仿宋" w:eastAsia="仿宋" w:hAnsi="仿宋"/>
      </w:rPr>
    </w:pPr>
    <w:r w:rsidRPr="0077359A">
      <w:rPr>
        <w:rFonts w:ascii="仿宋" w:eastAsia="仿宋" w:hAnsi="仿宋" w:hint="eastAsia"/>
      </w:rPr>
      <w:t>燃油系统：化油器项目效益评估报告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paraId="5CEB022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RPr="0077359A" w:rsidP="0077359A" w14:textId="155C98A9">
    <w:pPr>
      <w:pStyle w:val="Header"/>
      <w:rPr>
        <w:rFonts w:ascii="仿宋" w:eastAsia="仿宋" w:hAnsi="仿宋"/>
      </w:rPr>
    </w:pPr>
    <w:r w:rsidRPr="0077359A">
      <w:rPr>
        <w:rFonts w:ascii="仿宋" w:eastAsia="仿宋" w:hAnsi="仿宋" w:hint="eastAsia"/>
      </w:rPr>
      <w:t>燃油系统：化油器项目效益评估报告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RPr="0077359A" w:rsidP="0077359A" w14:textId="155C98A9">
    <w:pPr>
      <w:pStyle w:val="Header"/>
      <w:rPr>
        <w:rFonts w:ascii="仿宋" w:eastAsia="仿宋" w:hAnsi="仿宋"/>
      </w:rPr>
    </w:pPr>
    <w:r w:rsidRPr="0077359A">
      <w:rPr>
        <w:rFonts w:ascii="仿宋" w:eastAsia="仿宋" w:hAnsi="仿宋" w:hint="eastAsia"/>
      </w:rPr>
      <w:t>燃油系统：化油器项目效益评估报告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:rsidRPr="0077359A" w:rsidP="0077359A" w14:textId="155C98A9">
    <w:pPr>
      <w:pStyle w:val="Header"/>
      <w:rPr>
        <w:rFonts w:ascii="仿宋" w:eastAsia="仿宋" w:hAnsi="仿宋"/>
      </w:rPr>
    </w:pPr>
    <w:r w:rsidRPr="0077359A">
      <w:rPr>
        <w:rFonts w:ascii="仿宋" w:eastAsia="仿宋" w:hAnsi="仿宋" w:hint="eastAsia"/>
      </w:rPr>
      <w:t>燃油系统：化油器项目效益评估报告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35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9A"/>
    <w:rsid w:val="00592A70"/>
    <w:rsid w:val="0077359A"/>
    <w:rsid w:val="00955E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B508A7"/>
  <w15:chartTrackingRefBased/>
  <w15:docId w15:val="{2E10EA3C-F385-49C1-8728-57F20EC2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735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735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735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735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735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35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35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35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7359A"/>
  </w:style>
  <w:style w:type="paragraph" w:styleId="TOC1">
    <w:name w:val="toc 1"/>
    <w:basedOn w:val="Normal"/>
    <w:next w:val="Normal"/>
    <w:autoRedefine/>
    <w:uiPriority w:val="39"/>
    <w:unhideWhenUsed/>
    <w:rsid w:val="0077359A"/>
  </w:style>
  <w:style w:type="paragraph" w:styleId="TOC2">
    <w:name w:val="toc 2"/>
    <w:basedOn w:val="Normal"/>
    <w:next w:val="Normal"/>
    <w:autoRedefine/>
    <w:uiPriority w:val="39"/>
    <w:unhideWhenUsed/>
    <w:rsid w:val="007735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88105050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3994</Words>
  <Characters>22771</Characters>
  <Application>Microsoft Office Word</Application>
  <DocSecurity>0</DocSecurity>
  <Lines>189</Lines>
  <Paragraphs>53</Paragraphs>
  <ScaleCrop>false</ScaleCrop>
  <Company/>
  <LinksUpToDate>false</LinksUpToDate>
  <CharactersWithSpaces>26712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2023-12-15T06:54:00Z</dcterms:created>
  <dcterms:modified xsi:type="dcterms:W3CDTF">2023-12-15T06:54:00Z</dcterms:modified>
</cp:coreProperties>
</file>