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医用清洁剂项目规划设计方案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4" w:history="1">
        <w:r>
          <w:rPr>
            <w:rFonts w:ascii="仿宋" w:eastAsia="仿宋" w:hAnsi="仿宋" w:cs="仿宋" w:hint="eastAsia"/>
            <w:lang w:eastAsia="zh-CN"/>
          </w:rPr>
          <w:t>序言</w:t>
        </w:r>
        <w:r>
          <w:tab/>
        </w:r>
        <w:r>
          <w:fldChar w:fldCharType="begin"/>
        </w:r>
        <w:r>
          <w:instrText xml:space="preserve"> PAGEREF _Toc3124 \h </w:instrText>
        </w:r>
        <w:r>
          <w:fldChar w:fldCharType="separate"/>
        </w:r>
        <w:r>
          <w:t>3</w:t>
        </w:r>
        <w:r>
          <w:fldChar w:fldCharType="end"/>
        </w:r>
      </w:hyperlink>
    </w:p>
    <w:p>
      <w:pPr>
        <w:pStyle w:val="TOC1"/>
        <w:tabs>
          <w:tab w:val="right" w:leader="dot" w:pos="8306"/>
        </w:tabs>
      </w:pPr>
      <w:hyperlink w:anchor="_Toc636" w:history="1">
        <w:r>
          <w:rPr>
            <w:rFonts w:ascii="仿宋" w:eastAsia="仿宋" w:hAnsi="仿宋" w:cs="仿宋" w:hint="eastAsia"/>
            <w:lang w:eastAsia="zh-CN"/>
          </w:rPr>
          <w:t>一、医用清洁剂项目土建工程</w:t>
        </w:r>
        <w:r>
          <w:tab/>
        </w:r>
        <w:r>
          <w:fldChar w:fldCharType="begin"/>
        </w:r>
        <w:r>
          <w:instrText xml:space="preserve"> PAGEREF _Toc636 \h </w:instrText>
        </w:r>
        <w:r>
          <w:fldChar w:fldCharType="separate"/>
        </w:r>
        <w:r>
          <w:t>3</w:t>
        </w:r>
        <w:r>
          <w:fldChar w:fldCharType="end"/>
        </w:r>
      </w:hyperlink>
    </w:p>
    <w:p>
      <w:pPr>
        <w:pStyle w:val="TOC2"/>
        <w:tabs>
          <w:tab w:val="right" w:leader="dot" w:pos="8306"/>
        </w:tabs>
      </w:pPr>
      <w:hyperlink w:anchor="_Toc3149" w:history="1">
        <w:r>
          <w:rPr>
            <w:rFonts w:ascii="仿宋" w:eastAsia="仿宋" w:hAnsi="仿宋" w:cs="仿宋" w:hint="eastAsia"/>
            <w:lang w:eastAsia="zh-CN"/>
          </w:rPr>
          <w:t>(一)、建筑工程设计原则</w:t>
        </w:r>
        <w:r>
          <w:tab/>
        </w:r>
        <w:r>
          <w:fldChar w:fldCharType="begin"/>
        </w:r>
        <w:r>
          <w:instrText xml:space="preserve"> PAGEREF _Toc3149 \h </w:instrText>
        </w:r>
        <w:r>
          <w:fldChar w:fldCharType="separate"/>
        </w:r>
        <w:r>
          <w:t>3</w:t>
        </w:r>
        <w:r>
          <w:fldChar w:fldCharType="end"/>
        </w:r>
      </w:hyperlink>
    </w:p>
    <w:p>
      <w:pPr>
        <w:pStyle w:val="TOC2"/>
        <w:tabs>
          <w:tab w:val="right" w:leader="dot" w:pos="8306"/>
        </w:tabs>
      </w:pPr>
      <w:hyperlink w:anchor="_Toc27403" w:history="1">
        <w:r>
          <w:rPr>
            <w:rFonts w:ascii="仿宋" w:eastAsia="仿宋" w:hAnsi="仿宋" w:cs="仿宋" w:hint="eastAsia"/>
            <w:lang w:eastAsia="zh-CN"/>
          </w:rPr>
          <w:t>(二)、土建工程设计年限及安全等级</w:t>
        </w:r>
        <w:r>
          <w:tab/>
        </w:r>
        <w:r>
          <w:fldChar w:fldCharType="begin"/>
        </w:r>
        <w:r>
          <w:instrText xml:space="preserve"> PAGEREF _Toc27403 \h </w:instrText>
        </w:r>
        <w:r>
          <w:fldChar w:fldCharType="separate"/>
        </w:r>
        <w:r>
          <w:t>4</w:t>
        </w:r>
        <w:r>
          <w:fldChar w:fldCharType="end"/>
        </w:r>
      </w:hyperlink>
    </w:p>
    <w:p>
      <w:pPr>
        <w:pStyle w:val="TOC2"/>
        <w:tabs>
          <w:tab w:val="right" w:leader="dot" w:pos="8306"/>
        </w:tabs>
      </w:pPr>
      <w:hyperlink w:anchor="_Toc21427" w:history="1">
        <w:r>
          <w:rPr>
            <w:rFonts w:ascii="仿宋" w:eastAsia="仿宋" w:hAnsi="仿宋" w:cs="仿宋" w:hint="eastAsia"/>
            <w:lang w:eastAsia="zh-CN"/>
          </w:rPr>
          <w:t>(三)、建筑工程设计总体要求</w:t>
        </w:r>
        <w:r>
          <w:tab/>
        </w:r>
        <w:r>
          <w:fldChar w:fldCharType="begin"/>
        </w:r>
        <w:r>
          <w:instrText xml:space="preserve"> PAGEREF _Toc21427 \h </w:instrText>
        </w:r>
        <w:r>
          <w:fldChar w:fldCharType="separate"/>
        </w:r>
        <w:r>
          <w:t>5</w:t>
        </w:r>
        <w:r>
          <w:fldChar w:fldCharType="end"/>
        </w:r>
      </w:hyperlink>
    </w:p>
    <w:p>
      <w:pPr>
        <w:pStyle w:val="TOC2"/>
        <w:tabs>
          <w:tab w:val="right" w:leader="dot" w:pos="8306"/>
        </w:tabs>
      </w:pPr>
      <w:hyperlink w:anchor="_Toc24262" w:history="1">
        <w:r>
          <w:rPr>
            <w:rFonts w:ascii="仿宋" w:eastAsia="仿宋" w:hAnsi="仿宋" w:cs="仿宋" w:hint="eastAsia"/>
            <w:lang w:eastAsia="zh-CN"/>
          </w:rPr>
          <w:t>(四)、土建工程建设指标</w:t>
        </w:r>
        <w:r>
          <w:tab/>
        </w:r>
        <w:r>
          <w:fldChar w:fldCharType="begin"/>
        </w:r>
        <w:r>
          <w:instrText xml:space="preserve"> PAGEREF _Toc24262 \h </w:instrText>
        </w:r>
        <w:r>
          <w:fldChar w:fldCharType="separate"/>
        </w:r>
        <w:r>
          <w:t>6</w:t>
        </w:r>
        <w:r>
          <w:fldChar w:fldCharType="end"/>
        </w:r>
      </w:hyperlink>
    </w:p>
    <w:p>
      <w:pPr>
        <w:pStyle w:val="TOC1"/>
        <w:tabs>
          <w:tab w:val="right" w:leader="dot" w:pos="8306"/>
        </w:tabs>
      </w:pPr>
      <w:hyperlink w:anchor="_Toc13144" w:history="1">
        <w:r>
          <w:rPr>
            <w:rFonts w:ascii="仿宋" w:eastAsia="仿宋" w:hAnsi="仿宋" w:cs="仿宋" w:hint="eastAsia"/>
            <w:lang w:eastAsia="zh-CN"/>
          </w:rPr>
          <w:t>二、医用清洁剂项目概论</w:t>
        </w:r>
        <w:r>
          <w:tab/>
        </w:r>
        <w:r>
          <w:fldChar w:fldCharType="begin"/>
        </w:r>
        <w:r>
          <w:instrText xml:space="preserve"> PAGEREF _Toc13144 \h </w:instrText>
        </w:r>
        <w:r>
          <w:fldChar w:fldCharType="separate"/>
        </w:r>
        <w:r>
          <w:t>6</w:t>
        </w:r>
        <w:r>
          <w:fldChar w:fldCharType="end"/>
        </w:r>
      </w:hyperlink>
    </w:p>
    <w:p>
      <w:pPr>
        <w:pStyle w:val="TOC2"/>
        <w:tabs>
          <w:tab w:val="right" w:leader="dot" w:pos="8306"/>
        </w:tabs>
      </w:pPr>
      <w:hyperlink w:anchor="_Toc17779" w:history="1">
        <w:r>
          <w:rPr>
            <w:rFonts w:ascii="仿宋" w:eastAsia="仿宋" w:hAnsi="仿宋" w:cs="仿宋" w:hint="eastAsia"/>
            <w:lang w:eastAsia="zh-CN"/>
          </w:rPr>
          <w:t>(一)、医用清洁剂项目概况</w:t>
        </w:r>
        <w:r>
          <w:tab/>
        </w:r>
        <w:r>
          <w:fldChar w:fldCharType="begin"/>
        </w:r>
        <w:r>
          <w:instrText xml:space="preserve"> PAGEREF _Toc17779 \h </w:instrText>
        </w:r>
        <w:r>
          <w:fldChar w:fldCharType="separate"/>
        </w:r>
        <w:r>
          <w:t>6</w:t>
        </w:r>
        <w:r>
          <w:fldChar w:fldCharType="end"/>
        </w:r>
      </w:hyperlink>
    </w:p>
    <w:p>
      <w:pPr>
        <w:pStyle w:val="TOC2"/>
        <w:tabs>
          <w:tab w:val="right" w:leader="dot" w:pos="8306"/>
        </w:tabs>
      </w:pPr>
      <w:hyperlink w:anchor="_Toc19488" w:history="1">
        <w:r>
          <w:rPr>
            <w:rFonts w:ascii="仿宋" w:eastAsia="仿宋" w:hAnsi="仿宋" w:cs="仿宋" w:hint="eastAsia"/>
            <w:lang w:eastAsia="zh-CN"/>
          </w:rPr>
          <w:t>(二)、医用清洁剂项目目标</w:t>
        </w:r>
        <w:r>
          <w:tab/>
        </w:r>
        <w:r>
          <w:fldChar w:fldCharType="begin"/>
        </w:r>
        <w:r>
          <w:instrText xml:space="preserve"> PAGEREF _Toc19488 \h </w:instrText>
        </w:r>
        <w:r>
          <w:fldChar w:fldCharType="separate"/>
        </w:r>
        <w:r>
          <w:t>8</w:t>
        </w:r>
        <w:r>
          <w:fldChar w:fldCharType="end"/>
        </w:r>
      </w:hyperlink>
    </w:p>
    <w:p>
      <w:pPr>
        <w:pStyle w:val="TOC2"/>
        <w:tabs>
          <w:tab w:val="right" w:leader="dot" w:pos="8306"/>
        </w:tabs>
      </w:pPr>
      <w:hyperlink w:anchor="_Toc31693" w:history="1">
        <w:r>
          <w:rPr>
            <w:rFonts w:ascii="仿宋" w:eastAsia="仿宋" w:hAnsi="仿宋" w:cs="仿宋" w:hint="eastAsia"/>
            <w:lang w:eastAsia="zh-CN"/>
          </w:rPr>
          <w:t>(三)、医用清洁剂项目提出的理由</w:t>
        </w:r>
        <w:r>
          <w:tab/>
        </w:r>
        <w:r>
          <w:fldChar w:fldCharType="begin"/>
        </w:r>
        <w:r>
          <w:instrText xml:space="preserve"> PAGEREF _Toc31693 \h </w:instrText>
        </w:r>
        <w:r>
          <w:fldChar w:fldCharType="separate"/>
        </w:r>
        <w:r>
          <w:t>9</w:t>
        </w:r>
        <w:r>
          <w:fldChar w:fldCharType="end"/>
        </w:r>
      </w:hyperlink>
    </w:p>
    <w:p>
      <w:pPr>
        <w:pStyle w:val="TOC2"/>
        <w:tabs>
          <w:tab w:val="right" w:leader="dot" w:pos="8306"/>
        </w:tabs>
      </w:pPr>
      <w:hyperlink w:anchor="_Toc29082" w:history="1">
        <w:r>
          <w:rPr>
            <w:rFonts w:ascii="仿宋" w:eastAsia="仿宋" w:hAnsi="仿宋" w:cs="仿宋" w:hint="eastAsia"/>
            <w:lang w:eastAsia="zh-CN"/>
          </w:rPr>
          <w:t>(四)、医用清洁剂项目意义</w:t>
        </w:r>
        <w:r>
          <w:tab/>
        </w:r>
        <w:r>
          <w:fldChar w:fldCharType="begin"/>
        </w:r>
        <w:r>
          <w:instrText xml:space="preserve"> PAGEREF _Toc29082 \h </w:instrText>
        </w:r>
        <w:r>
          <w:fldChar w:fldCharType="separate"/>
        </w:r>
        <w:r>
          <w:t>11</w:t>
        </w:r>
        <w:r>
          <w:fldChar w:fldCharType="end"/>
        </w:r>
      </w:hyperlink>
    </w:p>
    <w:p>
      <w:pPr>
        <w:pStyle w:val="TOC2"/>
        <w:tabs>
          <w:tab w:val="right" w:leader="dot" w:pos="8306"/>
        </w:tabs>
      </w:pPr>
      <w:hyperlink w:anchor="_Toc20961" w:history="1">
        <w:r>
          <w:rPr>
            <w:rFonts w:ascii="仿宋" w:eastAsia="仿宋" w:hAnsi="仿宋" w:cs="仿宋" w:hint="eastAsia"/>
            <w:lang w:eastAsia="zh-CN"/>
          </w:rPr>
          <w:t>(五)、医用清洁剂项目背景</w:t>
        </w:r>
        <w:r>
          <w:tab/>
        </w:r>
        <w:r>
          <w:fldChar w:fldCharType="begin"/>
        </w:r>
        <w:r>
          <w:instrText xml:space="preserve"> PAGEREF _Toc20961 \h </w:instrText>
        </w:r>
        <w:r>
          <w:fldChar w:fldCharType="separate"/>
        </w:r>
        <w:r>
          <w:t>12</w:t>
        </w:r>
        <w:r>
          <w:fldChar w:fldCharType="end"/>
        </w:r>
      </w:hyperlink>
    </w:p>
    <w:p>
      <w:pPr>
        <w:pStyle w:val="TOC1"/>
        <w:tabs>
          <w:tab w:val="right" w:leader="dot" w:pos="8306"/>
        </w:tabs>
      </w:pPr>
      <w:hyperlink w:anchor="_Toc15222" w:history="1">
        <w:r>
          <w:rPr>
            <w:rFonts w:ascii="仿宋" w:eastAsia="仿宋" w:hAnsi="仿宋" w:cs="仿宋" w:hint="eastAsia"/>
            <w:lang w:eastAsia="zh-CN"/>
          </w:rPr>
          <w:t>三、市场分析、调研</w:t>
        </w:r>
        <w:r>
          <w:tab/>
        </w:r>
        <w:r>
          <w:fldChar w:fldCharType="begin"/>
        </w:r>
        <w:r>
          <w:instrText xml:space="preserve"> PAGEREF _Toc15222 \h </w:instrText>
        </w:r>
        <w:r>
          <w:fldChar w:fldCharType="separate"/>
        </w:r>
        <w:r>
          <w:t>13</w:t>
        </w:r>
        <w:r>
          <w:fldChar w:fldCharType="end"/>
        </w:r>
      </w:hyperlink>
    </w:p>
    <w:p>
      <w:pPr>
        <w:pStyle w:val="TOC2"/>
        <w:tabs>
          <w:tab w:val="right" w:leader="dot" w:pos="8306"/>
        </w:tabs>
      </w:pPr>
      <w:hyperlink w:anchor="_Toc12587" w:history="1">
        <w:r>
          <w:rPr>
            <w:rFonts w:ascii="仿宋" w:eastAsia="仿宋" w:hAnsi="仿宋" w:cs="仿宋" w:hint="eastAsia"/>
            <w:lang w:eastAsia="zh-CN"/>
          </w:rPr>
          <w:t>(一)、医用清洁剂行业分析</w:t>
        </w:r>
        <w:r>
          <w:tab/>
        </w:r>
        <w:r>
          <w:fldChar w:fldCharType="begin"/>
        </w:r>
        <w:r>
          <w:instrText xml:space="preserve"> PAGEREF _Toc12587 \h </w:instrText>
        </w:r>
        <w:r>
          <w:fldChar w:fldCharType="separate"/>
        </w:r>
        <w:r>
          <w:t>13</w:t>
        </w:r>
        <w:r>
          <w:fldChar w:fldCharType="end"/>
        </w:r>
      </w:hyperlink>
    </w:p>
    <w:p>
      <w:pPr>
        <w:pStyle w:val="TOC2"/>
        <w:tabs>
          <w:tab w:val="right" w:leader="dot" w:pos="8306"/>
        </w:tabs>
      </w:pPr>
      <w:hyperlink w:anchor="_Toc923" w:history="1">
        <w:r>
          <w:rPr>
            <w:rFonts w:ascii="仿宋" w:eastAsia="仿宋" w:hAnsi="仿宋" w:cs="仿宋" w:hint="eastAsia"/>
            <w:lang w:eastAsia="zh-CN"/>
          </w:rPr>
          <w:t>(二)、医用清洁剂市场分析预测</w:t>
        </w:r>
        <w:r>
          <w:tab/>
        </w:r>
        <w:r>
          <w:fldChar w:fldCharType="begin"/>
        </w:r>
        <w:r>
          <w:instrText xml:space="preserve"> PAGEREF _Toc923 \h </w:instrText>
        </w:r>
        <w:r>
          <w:fldChar w:fldCharType="separate"/>
        </w:r>
        <w:r>
          <w:t>13</w:t>
        </w:r>
        <w:r>
          <w:fldChar w:fldCharType="end"/>
        </w:r>
      </w:hyperlink>
    </w:p>
    <w:p>
      <w:pPr>
        <w:pStyle w:val="TOC1"/>
        <w:tabs>
          <w:tab w:val="right" w:leader="dot" w:pos="8306"/>
        </w:tabs>
      </w:pPr>
      <w:hyperlink w:anchor="_Toc20688" w:history="1">
        <w:r>
          <w:rPr>
            <w:rFonts w:ascii="仿宋" w:eastAsia="仿宋" w:hAnsi="仿宋" w:cs="仿宋" w:hint="eastAsia"/>
            <w:lang w:eastAsia="zh-CN"/>
          </w:rPr>
          <w:t>四、产品规划分析</w:t>
        </w:r>
        <w:r>
          <w:tab/>
        </w:r>
        <w:r>
          <w:fldChar w:fldCharType="begin"/>
        </w:r>
        <w:r>
          <w:instrText xml:space="preserve"> PAGEREF _Toc20688 \h </w:instrText>
        </w:r>
        <w:r>
          <w:fldChar w:fldCharType="separate"/>
        </w:r>
        <w:r>
          <w:t>14</w:t>
        </w:r>
        <w:r>
          <w:fldChar w:fldCharType="end"/>
        </w:r>
      </w:hyperlink>
    </w:p>
    <w:p>
      <w:pPr>
        <w:pStyle w:val="TOC2"/>
        <w:tabs>
          <w:tab w:val="right" w:leader="dot" w:pos="8306"/>
        </w:tabs>
      </w:pPr>
      <w:hyperlink w:anchor="_Toc15888" w:history="1">
        <w:r>
          <w:rPr>
            <w:rFonts w:ascii="仿宋" w:eastAsia="仿宋" w:hAnsi="仿宋" w:cs="仿宋" w:hint="eastAsia"/>
            <w:lang w:eastAsia="zh-CN"/>
          </w:rPr>
          <w:t>(一)、产品规划</w:t>
        </w:r>
        <w:r>
          <w:tab/>
        </w:r>
        <w:r>
          <w:fldChar w:fldCharType="begin"/>
        </w:r>
        <w:r>
          <w:instrText xml:space="preserve"> PAGEREF _Toc15888 \h </w:instrText>
        </w:r>
        <w:r>
          <w:fldChar w:fldCharType="separate"/>
        </w:r>
        <w:r>
          <w:t>14</w:t>
        </w:r>
        <w:r>
          <w:fldChar w:fldCharType="end"/>
        </w:r>
      </w:hyperlink>
    </w:p>
    <w:p>
      <w:pPr>
        <w:pStyle w:val="TOC2"/>
        <w:tabs>
          <w:tab w:val="right" w:leader="dot" w:pos="8306"/>
        </w:tabs>
      </w:pPr>
      <w:hyperlink w:anchor="_Toc20582" w:history="1">
        <w:r>
          <w:rPr>
            <w:rFonts w:ascii="仿宋" w:eastAsia="仿宋" w:hAnsi="仿宋" w:cs="仿宋" w:hint="eastAsia"/>
            <w:lang w:eastAsia="zh-CN"/>
          </w:rPr>
          <w:t>(二)、建设规模</w:t>
        </w:r>
        <w:r>
          <w:tab/>
        </w:r>
        <w:r>
          <w:fldChar w:fldCharType="begin"/>
        </w:r>
        <w:r>
          <w:instrText xml:space="preserve"> PAGEREF _Toc20582 \h </w:instrText>
        </w:r>
        <w:r>
          <w:fldChar w:fldCharType="separate"/>
        </w:r>
        <w:r>
          <w:t>15</w:t>
        </w:r>
        <w:r>
          <w:fldChar w:fldCharType="end"/>
        </w:r>
      </w:hyperlink>
    </w:p>
    <w:p>
      <w:pPr>
        <w:pStyle w:val="TOC1"/>
        <w:tabs>
          <w:tab w:val="right" w:leader="dot" w:pos="8306"/>
        </w:tabs>
      </w:pPr>
      <w:hyperlink w:anchor="_Toc16662" w:history="1">
        <w:r>
          <w:rPr>
            <w:rFonts w:ascii="仿宋" w:eastAsia="仿宋" w:hAnsi="仿宋" w:cs="仿宋" w:hint="eastAsia"/>
            <w:lang w:eastAsia="zh-CN"/>
          </w:rPr>
          <w:t>五、医用清洁剂项目可持续发展</w:t>
        </w:r>
        <w:r>
          <w:tab/>
        </w:r>
        <w:r>
          <w:fldChar w:fldCharType="begin"/>
        </w:r>
        <w:r>
          <w:instrText xml:space="preserve"> PAGEREF _Toc16662 \h </w:instrText>
        </w:r>
        <w:r>
          <w:fldChar w:fldCharType="separate"/>
        </w:r>
        <w:r>
          <w:t>16</w:t>
        </w:r>
        <w:r>
          <w:fldChar w:fldCharType="end"/>
        </w:r>
      </w:hyperlink>
    </w:p>
    <w:p>
      <w:pPr>
        <w:pStyle w:val="TOC2"/>
        <w:tabs>
          <w:tab w:val="right" w:leader="dot" w:pos="8306"/>
        </w:tabs>
      </w:pPr>
      <w:hyperlink w:anchor="_Toc5663" w:history="1">
        <w:r>
          <w:rPr>
            <w:rFonts w:ascii="仿宋" w:eastAsia="仿宋" w:hAnsi="仿宋" w:cs="仿宋" w:hint="eastAsia"/>
            <w:lang w:eastAsia="zh-CN"/>
          </w:rPr>
          <w:t>(一)、可持续战略与实践</w:t>
        </w:r>
        <w:r>
          <w:tab/>
        </w:r>
        <w:r>
          <w:fldChar w:fldCharType="begin"/>
        </w:r>
        <w:r>
          <w:instrText xml:space="preserve"> PAGEREF _Toc5663 \h </w:instrText>
        </w:r>
        <w:r>
          <w:fldChar w:fldCharType="separate"/>
        </w:r>
        <w:r>
          <w:t>16</w:t>
        </w:r>
        <w:r>
          <w:fldChar w:fldCharType="end"/>
        </w:r>
      </w:hyperlink>
    </w:p>
    <w:p>
      <w:pPr>
        <w:pStyle w:val="TOC2"/>
        <w:tabs>
          <w:tab w:val="right" w:leader="dot" w:pos="8306"/>
        </w:tabs>
      </w:pPr>
      <w:hyperlink w:anchor="_Toc1828" w:history="1">
        <w:r>
          <w:rPr>
            <w:rFonts w:ascii="仿宋" w:eastAsia="仿宋" w:hAnsi="仿宋" w:cs="仿宋" w:hint="eastAsia"/>
            <w:lang w:eastAsia="zh-CN"/>
          </w:rPr>
          <w:t>(二)、环保与社会责任</w:t>
        </w:r>
        <w:r>
          <w:tab/>
        </w:r>
        <w:r>
          <w:fldChar w:fldCharType="begin"/>
        </w:r>
        <w:r>
          <w:instrText xml:space="preserve"> PAGEREF _Toc1828 \h </w:instrText>
        </w:r>
        <w:r>
          <w:fldChar w:fldCharType="separate"/>
        </w:r>
        <w:r>
          <w:t>17</w:t>
        </w:r>
        <w:r>
          <w:fldChar w:fldCharType="end"/>
        </w:r>
      </w:hyperlink>
    </w:p>
    <w:p>
      <w:pPr>
        <w:pStyle w:val="TOC1"/>
        <w:tabs>
          <w:tab w:val="right" w:leader="dot" w:pos="8306"/>
        </w:tabs>
      </w:pPr>
      <w:hyperlink w:anchor="_Toc29542" w:history="1">
        <w:r>
          <w:rPr>
            <w:rFonts w:ascii="仿宋" w:eastAsia="仿宋" w:hAnsi="仿宋" w:cs="仿宋" w:hint="eastAsia"/>
            <w:lang w:eastAsia="zh-CN"/>
          </w:rPr>
          <w:t>六、医用清洁剂项目建设单位说明</w:t>
        </w:r>
        <w:r>
          <w:tab/>
        </w:r>
        <w:r>
          <w:fldChar w:fldCharType="begin"/>
        </w:r>
        <w:r>
          <w:instrText xml:space="preserve"> PAGEREF _Toc29542 \h </w:instrText>
        </w:r>
        <w:r>
          <w:fldChar w:fldCharType="separate"/>
        </w:r>
        <w:r>
          <w:t>18</w:t>
        </w:r>
        <w:r>
          <w:fldChar w:fldCharType="end"/>
        </w:r>
      </w:hyperlink>
    </w:p>
    <w:p>
      <w:pPr>
        <w:pStyle w:val="TOC2"/>
        <w:tabs>
          <w:tab w:val="right" w:leader="dot" w:pos="8306"/>
        </w:tabs>
      </w:pPr>
      <w:hyperlink w:anchor="_Toc415" w:history="1">
        <w:r>
          <w:rPr>
            <w:rFonts w:ascii="仿宋" w:eastAsia="仿宋" w:hAnsi="仿宋" w:cs="仿宋" w:hint="eastAsia"/>
            <w:lang w:eastAsia="zh-CN"/>
          </w:rPr>
          <w:t>(一)、医用清洁剂项目承办单位基本情况</w:t>
        </w:r>
        <w:r>
          <w:tab/>
        </w:r>
        <w:r>
          <w:fldChar w:fldCharType="begin"/>
        </w:r>
        <w:r>
          <w:instrText xml:space="preserve"> PAGEREF _Toc415 \h </w:instrText>
        </w:r>
        <w:r>
          <w:fldChar w:fldCharType="separate"/>
        </w:r>
        <w:r>
          <w:t>18</w:t>
        </w:r>
        <w:r>
          <w:fldChar w:fldCharType="end"/>
        </w:r>
      </w:hyperlink>
    </w:p>
    <w:p>
      <w:pPr>
        <w:pStyle w:val="TOC2"/>
        <w:tabs>
          <w:tab w:val="right" w:leader="dot" w:pos="8306"/>
        </w:tabs>
      </w:pPr>
      <w:hyperlink w:anchor="_Toc27424" w:history="1">
        <w:r>
          <w:rPr>
            <w:rFonts w:ascii="仿宋" w:eastAsia="仿宋" w:hAnsi="仿宋" w:cs="仿宋" w:hint="eastAsia"/>
            <w:lang w:eastAsia="zh-CN"/>
          </w:rPr>
          <w:t>(二)、公司经济效益分析</w:t>
        </w:r>
        <w:r>
          <w:tab/>
        </w:r>
        <w:r>
          <w:fldChar w:fldCharType="begin"/>
        </w:r>
        <w:r>
          <w:instrText xml:space="preserve"> PAGEREF _Toc27424 \h </w:instrText>
        </w:r>
        <w:r>
          <w:fldChar w:fldCharType="separate"/>
        </w:r>
        <w:r>
          <w:t>18</w:t>
        </w:r>
        <w:r>
          <w:fldChar w:fldCharType="end"/>
        </w:r>
      </w:hyperlink>
    </w:p>
    <w:p>
      <w:pPr>
        <w:pStyle w:val="TOC1"/>
        <w:tabs>
          <w:tab w:val="right" w:leader="dot" w:pos="8306"/>
        </w:tabs>
      </w:pPr>
      <w:hyperlink w:anchor="_Toc2701" w:history="1">
        <w:r>
          <w:rPr>
            <w:rFonts w:ascii="仿宋" w:eastAsia="仿宋" w:hAnsi="仿宋" w:cs="仿宋" w:hint="eastAsia"/>
            <w:lang w:eastAsia="zh-CN"/>
          </w:rPr>
          <w:t>七、医用清洁剂项目技术管理</w:t>
        </w:r>
        <w:r>
          <w:tab/>
        </w:r>
        <w:r>
          <w:fldChar w:fldCharType="begin"/>
        </w:r>
        <w:r>
          <w:instrText xml:space="preserve"> PAGEREF _Toc2701 \h </w:instrText>
        </w:r>
        <w:r>
          <w:fldChar w:fldCharType="separate"/>
        </w:r>
        <w:r>
          <w:t>19</w:t>
        </w:r>
        <w:r>
          <w:fldChar w:fldCharType="end"/>
        </w:r>
      </w:hyperlink>
    </w:p>
    <w:p>
      <w:pPr>
        <w:pStyle w:val="TOC2"/>
        <w:tabs>
          <w:tab w:val="right" w:leader="dot" w:pos="8306"/>
        </w:tabs>
      </w:pPr>
      <w:hyperlink w:anchor="_Toc3885" w:history="1">
        <w:r>
          <w:rPr>
            <w:rFonts w:ascii="仿宋" w:eastAsia="仿宋" w:hAnsi="仿宋" w:cs="仿宋" w:hint="eastAsia"/>
            <w:lang w:eastAsia="zh-CN"/>
          </w:rPr>
          <w:t>(一)、技术方案选用方向</w:t>
        </w:r>
        <w:r>
          <w:tab/>
        </w:r>
        <w:r>
          <w:fldChar w:fldCharType="begin"/>
        </w:r>
        <w:r>
          <w:instrText xml:space="preserve"> PAGEREF _Toc3885 \h </w:instrText>
        </w:r>
        <w:r>
          <w:fldChar w:fldCharType="separate"/>
        </w:r>
        <w:r>
          <w:t>19</w:t>
        </w:r>
        <w:r>
          <w:fldChar w:fldCharType="end"/>
        </w:r>
      </w:hyperlink>
    </w:p>
    <w:p>
      <w:pPr>
        <w:pStyle w:val="TOC2"/>
        <w:tabs>
          <w:tab w:val="right" w:leader="dot" w:pos="8306"/>
        </w:tabs>
      </w:pPr>
      <w:hyperlink w:anchor="_Toc13449" w:history="1">
        <w:r>
          <w:rPr>
            <w:rFonts w:ascii="仿宋" w:eastAsia="仿宋" w:hAnsi="仿宋" w:cs="仿宋" w:hint="eastAsia"/>
            <w:lang w:eastAsia="zh-CN"/>
          </w:rPr>
          <w:t>(二)、工艺技术方案选用原则</w:t>
        </w:r>
        <w:r>
          <w:tab/>
        </w:r>
        <w:r>
          <w:fldChar w:fldCharType="begin"/>
        </w:r>
        <w:r>
          <w:instrText xml:space="preserve"> PAGEREF _Toc13449 \h </w:instrText>
        </w:r>
        <w:r>
          <w:fldChar w:fldCharType="separate"/>
        </w:r>
        <w:r>
          <w:t>21</w:t>
        </w:r>
        <w:r>
          <w:fldChar w:fldCharType="end"/>
        </w:r>
      </w:hyperlink>
    </w:p>
    <w:p>
      <w:pPr>
        <w:pStyle w:val="TOC2"/>
        <w:tabs>
          <w:tab w:val="right" w:leader="dot" w:pos="8306"/>
        </w:tabs>
      </w:pPr>
      <w:hyperlink w:anchor="_Toc22252" w:history="1">
        <w:r>
          <w:rPr>
            <w:rFonts w:ascii="仿宋" w:eastAsia="仿宋" w:hAnsi="仿宋" w:cs="仿宋" w:hint="eastAsia"/>
            <w:lang w:eastAsia="zh-CN"/>
          </w:rPr>
          <w:t>(三)、工艺技术方案要求</w:t>
        </w:r>
        <w:r>
          <w:tab/>
        </w:r>
        <w:r>
          <w:fldChar w:fldCharType="begin"/>
        </w:r>
        <w:r>
          <w:instrText xml:space="preserve"> PAGEREF _Toc22252 \h </w:instrText>
        </w:r>
        <w:r>
          <w:fldChar w:fldCharType="separate"/>
        </w:r>
        <w:r>
          <w:t>23</w:t>
        </w:r>
        <w:r>
          <w:fldChar w:fldCharType="end"/>
        </w:r>
      </w:hyperlink>
    </w:p>
    <w:p>
      <w:pPr>
        <w:pStyle w:val="TOC1"/>
        <w:tabs>
          <w:tab w:val="right" w:leader="dot" w:pos="8306"/>
        </w:tabs>
      </w:pPr>
      <w:hyperlink w:anchor="_Toc29645" w:history="1">
        <w:r>
          <w:rPr>
            <w:rFonts w:ascii="仿宋" w:eastAsia="仿宋" w:hAnsi="仿宋" w:cs="仿宋" w:hint="eastAsia"/>
            <w:lang w:eastAsia="zh-CN"/>
          </w:rPr>
          <w:t>八、医用清洁剂项目社会影响</w:t>
        </w:r>
        <w:r>
          <w:tab/>
        </w:r>
        <w:r>
          <w:fldChar w:fldCharType="begin"/>
        </w:r>
        <w:r>
          <w:instrText xml:space="preserve"> PAGEREF _Toc29645 \h </w:instrText>
        </w:r>
        <w:r>
          <w:fldChar w:fldCharType="separate"/>
        </w:r>
        <w:r>
          <w:t>26</w:t>
        </w:r>
        <w:r>
          <w:fldChar w:fldCharType="end"/>
        </w:r>
      </w:hyperlink>
    </w:p>
    <w:p>
      <w:pPr>
        <w:pStyle w:val="TOC2"/>
        <w:tabs>
          <w:tab w:val="right" w:leader="dot" w:pos="8306"/>
        </w:tabs>
      </w:pPr>
      <w:hyperlink w:anchor="_Toc7874" w:history="1">
        <w:r>
          <w:rPr>
            <w:rFonts w:ascii="仿宋" w:eastAsia="仿宋" w:hAnsi="仿宋" w:cs="仿宋" w:hint="eastAsia"/>
            <w:lang w:eastAsia="zh-CN"/>
          </w:rPr>
          <w:t>(一)、社会责任与义务</w:t>
        </w:r>
        <w:r>
          <w:tab/>
        </w:r>
        <w:r>
          <w:fldChar w:fldCharType="begin"/>
        </w:r>
        <w:r>
          <w:instrText xml:space="preserve"> PAGEREF _Toc7874 \h </w:instrText>
        </w:r>
        <w:r>
          <w:fldChar w:fldCharType="separate"/>
        </w:r>
        <w:r>
          <w:t>26</w:t>
        </w:r>
        <w:r>
          <w:fldChar w:fldCharType="end"/>
        </w:r>
      </w:hyperlink>
    </w:p>
    <w:p>
      <w:pPr>
        <w:pStyle w:val="TOC2"/>
        <w:tabs>
          <w:tab w:val="right" w:leader="dot" w:pos="8306"/>
        </w:tabs>
      </w:pPr>
      <w:hyperlink w:anchor="_Toc12295" w:history="1">
        <w:r>
          <w:rPr>
            <w:rFonts w:ascii="仿宋" w:eastAsia="仿宋" w:hAnsi="仿宋" w:cs="仿宋" w:hint="eastAsia"/>
            <w:lang w:eastAsia="zh-CN"/>
          </w:rPr>
          <w:t>(二)、社会参与与沟通</w:t>
        </w:r>
        <w:r>
          <w:tab/>
        </w:r>
        <w:r>
          <w:fldChar w:fldCharType="begin"/>
        </w:r>
        <w:r>
          <w:instrText xml:space="preserve"> PAGEREF _Toc12295 \h </w:instrText>
        </w:r>
        <w:r>
          <w:fldChar w:fldCharType="separate"/>
        </w:r>
        <w:r>
          <w:t>26</w:t>
        </w:r>
        <w:r>
          <w:fldChar w:fldCharType="end"/>
        </w:r>
      </w:hyperlink>
    </w:p>
    <w:p>
      <w:pPr>
        <w:pStyle w:val="TOC1"/>
        <w:tabs>
          <w:tab w:val="right" w:leader="dot" w:pos="8306"/>
        </w:tabs>
      </w:pPr>
      <w:hyperlink w:anchor="_Toc16633" w:history="1">
        <w:r>
          <w:rPr>
            <w:rFonts w:ascii="仿宋" w:eastAsia="仿宋" w:hAnsi="仿宋" w:cs="仿宋" w:hint="eastAsia"/>
            <w:lang w:eastAsia="zh-CN"/>
          </w:rPr>
          <w:t>九、医用清洁剂项目人力资源管理</w:t>
        </w:r>
        <w:r>
          <w:tab/>
        </w:r>
        <w:r>
          <w:fldChar w:fldCharType="begin"/>
        </w:r>
        <w:r>
          <w:instrText xml:space="preserve"> PAGEREF _Toc16633 \h </w:instrText>
        </w:r>
        <w:r>
          <w:fldChar w:fldCharType="separate"/>
        </w:r>
        <w:r>
          <w:t>27</w:t>
        </w:r>
        <w:r>
          <w:fldChar w:fldCharType="end"/>
        </w:r>
      </w:hyperlink>
    </w:p>
    <w:p>
      <w:pPr>
        <w:pStyle w:val="TOC2"/>
        <w:tabs>
          <w:tab w:val="right" w:leader="dot" w:pos="8306"/>
        </w:tabs>
      </w:pPr>
      <w:hyperlink w:anchor="_Toc3666" w:history="1">
        <w:r>
          <w:rPr>
            <w:rFonts w:ascii="仿宋" w:eastAsia="仿宋" w:hAnsi="仿宋" w:cs="仿宋" w:hint="eastAsia"/>
            <w:lang w:eastAsia="zh-CN"/>
          </w:rPr>
          <w:t>(一)、建立健全的预算管理制度</w:t>
        </w:r>
        <w:r>
          <w:tab/>
        </w:r>
        <w:r>
          <w:fldChar w:fldCharType="begin"/>
        </w:r>
        <w:r>
          <w:instrText xml:space="preserve"> PAGEREF _Toc3666 \h </w:instrText>
        </w:r>
        <w:r>
          <w:fldChar w:fldCharType="separate"/>
        </w:r>
        <w:r>
          <w:t>27</w:t>
        </w:r>
        <w:r>
          <w:fldChar w:fldCharType="end"/>
        </w:r>
      </w:hyperlink>
    </w:p>
    <w:p>
      <w:pPr>
        <w:pStyle w:val="TOC2"/>
        <w:tabs>
          <w:tab w:val="right" w:leader="dot" w:pos="8306"/>
        </w:tabs>
      </w:pPr>
      <w:hyperlink w:anchor="_Toc31342" w:history="1">
        <w:r>
          <w:rPr>
            <w:rFonts w:ascii="仿宋" w:eastAsia="仿宋" w:hAnsi="仿宋" w:cs="仿宋" w:hint="eastAsia"/>
            <w:lang w:eastAsia="zh-CN"/>
          </w:rPr>
          <w:t>(二)、加强资金流动监控</w:t>
        </w:r>
        <w:r>
          <w:tab/>
        </w:r>
        <w:r>
          <w:fldChar w:fldCharType="begin"/>
        </w:r>
        <w:r>
          <w:instrText xml:space="preserve"> PAGEREF _Toc31342 \h </w:instrText>
        </w:r>
        <w:r>
          <w:fldChar w:fldCharType="separate"/>
        </w:r>
        <w:r>
          <w:t>29</w:t>
        </w:r>
        <w:r>
          <w:fldChar w:fldCharType="end"/>
        </w:r>
      </w:hyperlink>
    </w:p>
    <w:p>
      <w:pPr>
        <w:pStyle w:val="TOC2"/>
        <w:tabs>
          <w:tab w:val="right" w:leader="dot" w:pos="8306"/>
        </w:tabs>
      </w:pPr>
      <w:hyperlink w:anchor="_Toc31633" w:history="1">
        <w:r>
          <w:rPr>
            <w:rFonts w:ascii="仿宋" w:eastAsia="仿宋" w:hAnsi="仿宋" w:cs="仿宋" w:hint="eastAsia"/>
            <w:lang w:eastAsia="zh-CN"/>
          </w:rPr>
          <w:t>(三)、制定完善的风险控制机制</w:t>
        </w:r>
        <w:r>
          <w:tab/>
        </w:r>
        <w:r>
          <w:fldChar w:fldCharType="begin"/>
        </w:r>
        <w:r>
          <w:instrText xml:space="preserve"> PAGEREF _Toc31633 \h </w:instrText>
        </w:r>
        <w:r>
          <w:fldChar w:fldCharType="separate"/>
        </w:r>
        <w:r>
          <w:t>30</w:t>
        </w:r>
        <w:r>
          <w:fldChar w:fldCharType="end"/>
        </w:r>
      </w:hyperlink>
    </w:p>
    <w:p>
      <w:pPr>
        <w:pStyle w:val="TOC2"/>
        <w:tabs>
          <w:tab w:val="right" w:leader="dot" w:pos="8306"/>
        </w:tabs>
      </w:pPr>
      <w:hyperlink w:anchor="_Toc8686" w:history="1">
        <w:r>
          <w:rPr>
            <w:rFonts w:ascii="仿宋" w:eastAsia="仿宋" w:hAnsi="仿宋" w:cs="仿宋" w:hint="eastAsia"/>
            <w:lang w:eastAsia="zh-CN"/>
          </w:rPr>
          <w:t>(四)、优化成本管理</w:t>
        </w:r>
        <w:r>
          <w:tab/>
        </w:r>
        <w:r>
          <w:fldChar w:fldCharType="begin"/>
        </w:r>
        <w:r>
          <w:instrText xml:space="preserve"> PAGEREF _Toc8686 \h </w:instrText>
        </w:r>
        <w:r>
          <w:fldChar w:fldCharType="separate"/>
        </w:r>
        <w:r>
          <w:t>31</w:t>
        </w:r>
        <w:r>
          <w:fldChar w:fldCharType="end"/>
        </w:r>
      </w:hyperlink>
    </w:p>
    <w:p>
      <w:pPr>
        <w:pStyle w:val="TOC1"/>
        <w:tabs>
          <w:tab w:val="right" w:leader="dot" w:pos="8306"/>
        </w:tabs>
      </w:pPr>
      <w:hyperlink w:anchor="_Toc760" w:history="1">
        <w:r>
          <w:rPr>
            <w:rFonts w:ascii="仿宋" w:eastAsia="仿宋" w:hAnsi="仿宋" w:cs="仿宋" w:hint="eastAsia"/>
            <w:lang w:eastAsia="zh-CN"/>
          </w:rPr>
          <w:t>十、医用清洁剂项目环境影响分析</w:t>
        </w:r>
        <w:r>
          <w:tab/>
        </w:r>
        <w:r>
          <w:fldChar w:fldCharType="begin"/>
        </w:r>
        <w:r>
          <w:instrText xml:space="preserve"> PAGEREF _Toc760 \h </w:instrText>
        </w:r>
        <w:r>
          <w:fldChar w:fldCharType="separate"/>
        </w:r>
        <w:r>
          <w:t>33</w:t>
        </w:r>
        <w:r>
          <w:fldChar w:fldCharType="end"/>
        </w:r>
      </w:hyperlink>
    </w:p>
    <w:p>
      <w:pPr>
        <w:pStyle w:val="TOC2"/>
        <w:tabs>
          <w:tab w:val="right" w:leader="dot" w:pos="8306"/>
        </w:tabs>
      </w:pPr>
      <w:hyperlink w:anchor="_Toc12075" w:history="1">
        <w:r>
          <w:rPr>
            <w:rFonts w:ascii="仿宋" w:eastAsia="仿宋" w:hAnsi="仿宋" w:cs="仿宋" w:hint="eastAsia"/>
            <w:lang w:eastAsia="zh-CN"/>
          </w:rPr>
          <w:t>(一)、建设区域环境质量现状</w:t>
        </w:r>
        <w:r>
          <w:tab/>
        </w:r>
        <w:r>
          <w:fldChar w:fldCharType="begin"/>
        </w:r>
        <w:r>
          <w:instrText xml:space="preserve"> PAGEREF _Toc12075 \h </w:instrText>
        </w:r>
        <w:r>
          <w:fldChar w:fldCharType="separate"/>
        </w:r>
        <w:r>
          <w:t>33</w:t>
        </w:r>
        <w:r>
          <w:fldChar w:fldCharType="end"/>
        </w:r>
      </w:hyperlink>
    </w:p>
    <w:p>
      <w:pPr>
        <w:pStyle w:val="TOC2"/>
        <w:tabs>
          <w:tab w:val="right" w:leader="dot" w:pos="8306"/>
        </w:tabs>
      </w:pPr>
      <w:hyperlink w:anchor="_Toc6538" w:history="1">
        <w:r>
          <w:rPr>
            <w:rFonts w:ascii="仿宋" w:eastAsia="仿宋" w:hAnsi="仿宋" w:cs="仿宋" w:hint="eastAsia"/>
            <w:lang w:eastAsia="zh-CN"/>
          </w:rPr>
          <w:t>(二)、建设期环境保护</w:t>
        </w:r>
        <w:r>
          <w:tab/>
        </w:r>
        <w:r>
          <w:fldChar w:fldCharType="begin"/>
        </w:r>
        <w:r>
          <w:instrText xml:space="preserve"> PAGEREF _Toc6538 \h </w:instrText>
        </w:r>
        <w:r>
          <w:fldChar w:fldCharType="separate"/>
        </w:r>
        <w:r>
          <w:t>34</w:t>
        </w:r>
        <w:r>
          <w:fldChar w:fldCharType="end"/>
        </w:r>
      </w:hyperlink>
    </w:p>
    <w:p>
      <w:pPr>
        <w:pStyle w:val="TOC2"/>
        <w:tabs>
          <w:tab w:val="right" w:leader="dot" w:pos="8306"/>
        </w:tabs>
      </w:pPr>
      <w:hyperlink w:anchor="_Toc14005" w:history="1">
        <w:r>
          <w:rPr>
            <w:rFonts w:ascii="仿宋" w:eastAsia="仿宋" w:hAnsi="仿宋" w:cs="仿宋" w:hint="eastAsia"/>
            <w:lang w:eastAsia="zh-CN"/>
          </w:rPr>
          <w:t>(三)、运营期环境保护</w:t>
        </w:r>
        <w:r>
          <w:tab/>
        </w:r>
        <w:r>
          <w:fldChar w:fldCharType="begin"/>
        </w:r>
        <w:r>
          <w:instrText xml:space="preserve"> PAGEREF _Toc14005 \h </w:instrText>
        </w:r>
        <w:r>
          <w:fldChar w:fldCharType="separate"/>
        </w:r>
        <w:r>
          <w:t>36</w:t>
        </w:r>
        <w:r>
          <w:fldChar w:fldCharType="end"/>
        </w:r>
      </w:hyperlink>
    </w:p>
    <w:p>
      <w:pPr>
        <w:pStyle w:val="TOC2"/>
        <w:tabs>
          <w:tab w:val="right" w:leader="dot" w:pos="8306"/>
        </w:tabs>
      </w:pPr>
      <w:hyperlink w:anchor="_Toc3792" w:history="1">
        <w:r>
          <w:rPr>
            <w:rFonts w:ascii="仿宋" w:eastAsia="仿宋" w:hAnsi="仿宋" w:cs="仿宋" w:hint="eastAsia"/>
            <w:lang w:eastAsia="zh-CN"/>
          </w:rPr>
          <w:t>(四)、医用清洁剂项目建设对区域经济的影响</w:t>
        </w:r>
        <w:r>
          <w:tab/>
        </w:r>
        <w:r>
          <w:fldChar w:fldCharType="begin"/>
        </w:r>
        <w:r>
          <w:instrText xml:space="preserve"> PAGEREF _Toc3792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26" w:history="1">
        <w:r>
          <w:rPr>
            <w:rFonts w:ascii="仿宋" w:eastAsia="仿宋" w:hAnsi="仿宋" w:cs="仿宋" w:hint="eastAsia"/>
            <w:lang w:eastAsia="zh-CN"/>
          </w:rPr>
          <w:t>(五)、废弃物处理</w:t>
        </w:r>
        <w:r>
          <w:tab/>
        </w:r>
        <w:r>
          <w:fldChar w:fldCharType="begin"/>
        </w:r>
        <w:r>
          <w:instrText xml:space="preserve"> PAGEREF _Toc27226 \h </w:instrText>
        </w:r>
        <w:r>
          <w:fldChar w:fldCharType="separate"/>
        </w:r>
        <w:r>
          <w:t>39</w:t>
        </w:r>
        <w:r>
          <w:fldChar w:fldCharType="end"/>
        </w:r>
      </w:hyperlink>
    </w:p>
    <w:p>
      <w:pPr>
        <w:pStyle w:val="TOC2"/>
        <w:tabs>
          <w:tab w:val="right" w:leader="dot" w:pos="8306"/>
        </w:tabs>
      </w:pPr>
      <w:hyperlink w:anchor="_Toc5151" w:history="1">
        <w:r>
          <w:rPr>
            <w:rFonts w:ascii="仿宋" w:eastAsia="仿宋" w:hAnsi="仿宋" w:cs="仿宋" w:hint="eastAsia"/>
            <w:lang w:eastAsia="zh-CN"/>
          </w:rPr>
          <w:t>(六)、特殊环境影响分析</w:t>
        </w:r>
        <w:r>
          <w:tab/>
        </w:r>
        <w:r>
          <w:fldChar w:fldCharType="begin"/>
        </w:r>
        <w:r>
          <w:instrText xml:space="preserve"> PAGEREF _Toc5151 \h </w:instrText>
        </w:r>
        <w:r>
          <w:fldChar w:fldCharType="separate"/>
        </w:r>
        <w:r>
          <w:t>40</w:t>
        </w:r>
        <w:r>
          <w:fldChar w:fldCharType="end"/>
        </w:r>
      </w:hyperlink>
    </w:p>
    <w:p>
      <w:pPr>
        <w:pStyle w:val="TOC2"/>
        <w:tabs>
          <w:tab w:val="right" w:leader="dot" w:pos="8306"/>
        </w:tabs>
      </w:pPr>
      <w:hyperlink w:anchor="_Toc27090" w:history="1">
        <w:r>
          <w:rPr>
            <w:rFonts w:ascii="仿宋" w:eastAsia="仿宋" w:hAnsi="仿宋" w:cs="仿宋" w:hint="eastAsia"/>
            <w:lang w:eastAsia="zh-CN"/>
          </w:rPr>
          <w:t>(七)、清洁生产</w:t>
        </w:r>
        <w:r>
          <w:tab/>
        </w:r>
        <w:r>
          <w:fldChar w:fldCharType="begin"/>
        </w:r>
        <w:r>
          <w:instrText xml:space="preserve"> PAGEREF _Toc27090 \h </w:instrText>
        </w:r>
        <w:r>
          <w:fldChar w:fldCharType="separate"/>
        </w:r>
        <w:r>
          <w:t>41</w:t>
        </w:r>
        <w:r>
          <w:fldChar w:fldCharType="end"/>
        </w:r>
      </w:hyperlink>
    </w:p>
    <w:p>
      <w:pPr>
        <w:pStyle w:val="TOC2"/>
        <w:tabs>
          <w:tab w:val="right" w:leader="dot" w:pos="8306"/>
        </w:tabs>
      </w:pPr>
      <w:hyperlink w:anchor="_Toc5920" w:history="1">
        <w:r>
          <w:rPr>
            <w:rFonts w:ascii="仿宋" w:eastAsia="仿宋" w:hAnsi="仿宋" w:cs="仿宋" w:hint="eastAsia"/>
            <w:lang w:eastAsia="zh-CN"/>
          </w:rPr>
          <w:t>(八)、环境保护综合评价</w:t>
        </w:r>
        <w:r>
          <w:tab/>
        </w:r>
        <w:r>
          <w:fldChar w:fldCharType="begin"/>
        </w:r>
        <w:r>
          <w:instrText xml:space="preserve"> PAGEREF _Toc5920 \h </w:instrText>
        </w:r>
        <w:r>
          <w:fldChar w:fldCharType="separate"/>
        </w:r>
        <w:r>
          <w:t>42</w:t>
        </w:r>
        <w:r>
          <w:fldChar w:fldCharType="end"/>
        </w:r>
      </w:hyperlink>
    </w:p>
    <w:p>
      <w:pPr>
        <w:pStyle w:val="TOC1"/>
        <w:tabs>
          <w:tab w:val="right" w:leader="dot" w:pos="8306"/>
        </w:tabs>
      </w:pPr>
      <w:hyperlink w:anchor="_Toc19892" w:history="1">
        <w:r>
          <w:rPr>
            <w:rFonts w:ascii="仿宋" w:eastAsia="仿宋" w:hAnsi="仿宋" w:cs="仿宋" w:hint="eastAsia"/>
            <w:lang w:eastAsia="zh-CN"/>
          </w:rPr>
          <w:t>十一、医用清洁剂项目人力资源培养与发展</w:t>
        </w:r>
        <w:r>
          <w:tab/>
        </w:r>
        <w:r>
          <w:fldChar w:fldCharType="begin"/>
        </w:r>
        <w:r>
          <w:instrText xml:space="preserve"> PAGEREF _Toc19892 \h </w:instrText>
        </w:r>
        <w:r>
          <w:fldChar w:fldCharType="separate"/>
        </w:r>
        <w:r>
          <w:t>43</w:t>
        </w:r>
        <w:r>
          <w:fldChar w:fldCharType="end"/>
        </w:r>
      </w:hyperlink>
    </w:p>
    <w:p>
      <w:pPr>
        <w:pStyle w:val="TOC2"/>
        <w:tabs>
          <w:tab w:val="right" w:leader="dot" w:pos="8306"/>
        </w:tabs>
      </w:pPr>
      <w:hyperlink w:anchor="_Toc20850" w:history="1">
        <w:r>
          <w:rPr>
            <w:rFonts w:ascii="仿宋" w:eastAsia="仿宋" w:hAnsi="仿宋" w:cs="仿宋" w:hint="eastAsia"/>
            <w:lang w:eastAsia="zh-CN"/>
          </w:rPr>
          <w:t>(一)、人才需求与规划</w:t>
        </w:r>
        <w:r>
          <w:tab/>
        </w:r>
        <w:r>
          <w:fldChar w:fldCharType="begin"/>
        </w:r>
        <w:r>
          <w:instrText xml:space="preserve"> PAGEREF _Toc20850 \h </w:instrText>
        </w:r>
        <w:r>
          <w:fldChar w:fldCharType="separate"/>
        </w:r>
        <w:r>
          <w:t>43</w:t>
        </w:r>
        <w:r>
          <w:fldChar w:fldCharType="end"/>
        </w:r>
      </w:hyperlink>
    </w:p>
    <w:p>
      <w:pPr>
        <w:pStyle w:val="TOC2"/>
        <w:tabs>
          <w:tab w:val="right" w:leader="dot" w:pos="8306"/>
        </w:tabs>
      </w:pPr>
      <w:hyperlink w:anchor="_Toc26356" w:history="1">
        <w:r>
          <w:rPr>
            <w:rFonts w:ascii="仿宋" w:eastAsia="仿宋" w:hAnsi="仿宋" w:cs="仿宋" w:hint="eastAsia"/>
            <w:lang w:eastAsia="zh-CN"/>
          </w:rPr>
          <w:t>(二)、培训与发展计划</w:t>
        </w:r>
        <w:r>
          <w:tab/>
        </w:r>
        <w:r>
          <w:fldChar w:fldCharType="begin"/>
        </w:r>
        <w:r>
          <w:instrText xml:space="preserve"> PAGEREF _Toc26356 \h </w:instrText>
        </w:r>
        <w:r>
          <w:fldChar w:fldCharType="separate"/>
        </w:r>
        <w:r>
          <w:t>44</w:t>
        </w:r>
        <w:r>
          <w:fldChar w:fldCharType="end"/>
        </w:r>
      </w:hyperlink>
    </w:p>
    <w:p>
      <w:pPr>
        <w:pStyle w:val="TOC1"/>
        <w:tabs>
          <w:tab w:val="right" w:leader="dot" w:pos="8306"/>
        </w:tabs>
      </w:pPr>
      <w:hyperlink w:anchor="_Toc16042" w:history="1">
        <w:r>
          <w:rPr>
            <w:rFonts w:ascii="仿宋" w:eastAsia="仿宋" w:hAnsi="仿宋" w:cs="仿宋" w:hint="eastAsia"/>
            <w:lang w:eastAsia="zh-CN"/>
          </w:rPr>
          <w:t>十二、生产安全保护</w:t>
        </w:r>
        <w:r>
          <w:tab/>
        </w:r>
        <w:r>
          <w:fldChar w:fldCharType="begin"/>
        </w:r>
        <w:r>
          <w:instrText xml:space="preserve"> PAGEREF _Toc16042 \h </w:instrText>
        </w:r>
        <w:r>
          <w:fldChar w:fldCharType="separate"/>
        </w:r>
        <w:r>
          <w:t>44</w:t>
        </w:r>
        <w:r>
          <w:fldChar w:fldCharType="end"/>
        </w:r>
      </w:hyperlink>
    </w:p>
    <w:p>
      <w:pPr>
        <w:pStyle w:val="TOC2"/>
        <w:tabs>
          <w:tab w:val="right" w:leader="dot" w:pos="8306"/>
        </w:tabs>
      </w:pPr>
      <w:hyperlink w:anchor="_Toc16259" w:history="1">
        <w:r>
          <w:rPr>
            <w:rFonts w:ascii="仿宋" w:eastAsia="仿宋" w:hAnsi="仿宋" w:cs="仿宋" w:hint="eastAsia"/>
            <w:lang w:eastAsia="zh-CN"/>
          </w:rPr>
          <w:t>(一)、消防安全</w:t>
        </w:r>
        <w:r>
          <w:tab/>
        </w:r>
        <w:r>
          <w:fldChar w:fldCharType="begin"/>
        </w:r>
        <w:r>
          <w:instrText xml:space="preserve"> PAGEREF _Toc16259 \h </w:instrText>
        </w:r>
        <w:r>
          <w:fldChar w:fldCharType="separate"/>
        </w:r>
        <w:r>
          <w:t>44</w:t>
        </w:r>
        <w:r>
          <w:fldChar w:fldCharType="end"/>
        </w:r>
      </w:hyperlink>
    </w:p>
    <w:p>
      <w:pPr>
        <w:pStyle w:val="TOC2"/>
        <w:tabs>
          <w:tab w:val="right" w:leader="dot" w:pos="8306"/>
        </w:tabs>
      </w:pPr>
      <w:hyperlink w:anchor="_Toc29432" w:history="1">
        <w:r>
          <w:rPr>
            <w:rFonts w:ascii="仿宋" w:eastAsia="仿宋" w:hAnsi="仿宋" w:cs="仿宋" w:hint="eastAsia"/>
            <w:lang w:eastAsia="zh-CN"/>
          </w:rPr>
          <w:t>(二)、防火防爆总图布置措施</w:t>
        </w:r>
        <w:r>
          <w:tab/>
        </w:r>
        <w:r>
          <w:fldChar w:fldCharType="begin"/>
        </w:r>
        <w:r>
          <w:instrText xml:space="preserve"> PAGEREF _Toc29432 \h </w:instrText>
        </w:r>
        <w:r>
          <w:fldChar w:fldCharType="separate"/>
        </w:r>
        <w:r>
          <w:t>46</w:t>
        </w:r>
        <w:r>
          <w:fldChar w:fldCharType="end"/>
        </w:r>
      </w:hyperlink>
    </w:p>
    <w:p>
      <w:pPr>
        <w:pStyle w:val="TOC2"/>
        <w:tabs>
          <w:tab w:val="right" w:leader="dot" w:pos="8306"/>
        </w:tabs>
      </w:pPr>
      <w:hyperlink w:anchor="_Toc3274" w:history="1">
        <w:r>
          <w:rPr>
            <w:rFonts w:ascii="仿宋" w:eastAsia="仿宋" w:hAnsi="仿宋" w:cs="仿宋" w:hint="eastAsia"/>
            <w:lang w:eastAsia="zh-CN"/>
          </w:rPr>
          <w:t>(三)、自然灾害防范措施</w:t>
        </w:r>
        <w:r>
          <w:tab/>
        </w:r>
        <w:r>
          <w:fldChar w:fldCharType="begin"/>
        </w:r>
        <w:r>
          <w:instrText xml:space="preserve"> PAGEREF _Toc3274 \h </w:instrText>
        </w:r>
        <w:r>
          <w:fldChar w:fldCharType="separate"/>
        </w:r>
        <w:r>
          <w:t>47</w:t>
        </w:r>
        <w:r>
          <w:fldChar w:fldCharType="end"/>
        </w:r>
      </w:hyperlink>
    </w:p>
    <w:p>
      <w:pPr>
        <w:pStyle w:val="TOC2"/>
        <w:tabs>
          <w:tab w:val="right" w:leader="dot" w:pos="8306"/>
        </w:tabs>
      </w:pPr>
      <w:hyperlink w:anchor="_Toc24625" w:history="1">
        <w:r>
          <w:rPr>
            <w:rFonts w:ascii="仿宋" w:eastAsia="仿宋" w:hAnsi="仿宋" w:cs="仿宋" w:hint="eastAsia"/>
            <w:lang w:eastAsia="zh-CN"/>
          </w:rPr>
          <w:t>(四)、安全色及安全标志使用要求</w:t>
        </w:r>
        <w:r>
          <w:tab/>
        </w:r>
        <w:r>
          <w:fldChar w:fldCharType="begin"/>
        </w:r>
        <w:r>
          <w:instrText xml:space="preserve"> PAGEREF _Toc24625 \h </w:instrText>
        </w:r>
        <w:r>
          <w:fldChar w:fldCharType="separate"/>
        </w:r>
        <w:r>
          <w:t>48</w:t>
        </w:r>
        <w:r>
          <w:fldChar w:fldCharType="end"/>
        </w:r>
      </w:hyperlink>
    </w:p>
    <w:p>
      <w:pPr>
        <w:pStyle w:val="TOC2"/>
        <w:tabs>
          <w:tab w:val="right" w:leader="dot" w:pos="8306"/>
        </w:tabs>
      </w:pPr>
      <w:hyperlink w:anchor="_Toc2834" w:history="1">
        <w:r>
          <w:rPr>
            <w:rFonts w:ascii="仿宋" w:eastAsia="仿宋" w:hAnsi="仿宋" w:cs="仿宋" w:hint="eastAsia"/>
            <w:lang w:eastAsia="zh-CN"/>
          </w:rPr>
          <w:t>(五)、防尘防毒措施</w:t>
        </w:r>
        <w:r>
          <w:tab/>
        </w:r>
        <w:r>
          <w:fldChar w:fldCharType="begin"/>
        </w:r>
        <w:r>
          <w:instrText xml:space="preserve"> PAGEREF _Toc2834 \h </w:instrText>
        </w:r>
        <w:r>
          <w:fldChar w:fldCharType="separate"/>
        </w:r>
        <w:r>
          <w:t>49</w:t>
        </w:r>
        <w:r>
          <w:fldChar w:fldCharType="end"/>
        </w:r>
      </w:hyperlink>
    </w:p>
    <w:p>
      <w:pPr>
        <w:pStyle w:val="TOC2"/>
        <w:tabs>
          <w:tab w:val="right" w:leader="dot" w:pos="8306"/>
        </w:tabs>
      </w:pPr>
      <w:hyperlink w:anchor="_Toc17439" w:history="1">
        <w:r>
          <w:rPr>
            <w:rFonts w:ascii="仿宋" w:eastAsia="仿宋" w:hAnsi="仿宋" w:cs="仿宋" w:hint="eastAsia"/>
            <w:lang w:eastAsia="zh-CN"/>
          </w:rPr>
          <w:t>(六)、防静电、触电防护及防雷措施</w:t>
        </w:r>
        <w:r>
          <w:tab/>
        </w:r>
        <w:r>
          <w:fldChar w:fldCharType="begin"/>
        </w:r>
        <w:r>
          <w:instrText xml:space="preserve"> PAGEREF _Toc17439 \h </w:instrText>
        </w:r>
        <w:r>
          <w:fldChar w:fldCharType="separate"/>
        </w:r>
        <w:r>
          <w:t>50</w:t>
        </w:r>
        <w:r>
          <w:fldChar w:fldCharType="end"/>
        </w:r>
      </w:hyperlink>
    </w:p>
    <w:p>
      <w:pPr>
        <w:pStyle w:val="TOC2"/>
        <w:tabs>
          <w:tab w:val="right" w:leader="dot" w:pos="8306"/>
        </w:tabs>
      </w:pPr>
      <w:hyperlink w:anchor="_Toc12568" w:history="1">
        <w:r>
          <w:rPr>
            <w:rFonts w:ascii="仿宋" w:eastAsia="仿宋" w:hAnsi="仿宋" w:cs="仿宋" w:hint="eastAsia"/>
            <w:lang w:eastAsia="zh-CN"/>
          </w:rPr>
          <w:t>(七)、机械设备安全保障措施</w:t>
        </w:r>
        <w:r>
          <w:tab/>
        </w:r>
        <w:r>
          <w:fldChar w:fldCharType="begin"/>
        </w:r>
        <w:r>
          <w:instrText xml:space="preserve"> PAGEREF _Toc12568 \h </w:instrText>
        </w:r>
        <w:r>
          <w:fldChar w:fldCharType="separate"/>
        </w:r>
        <w:r>
          <w:t>51</w:t>
        </w:r>
        <w:r>
          <w:fldChar w:fldCharType="end"/>
        </w:r>
      </w:hyperlink>
    </w:p>
    <w:p>
      <w:pPr>
        <w:pStyle w:val="TOC1"/>
        <w:tabs>
          <w:tab w:val="right" w:leader="dot" w:pos="8306"/>
        </w:tabs>
      </w:pPr>
      <w:hyperlink w:anchor="_Toc4666" w:history="1">
        <w:r>
          <w:rPr>
            <w:rFonts w:ascii="仿宋" w:eastAsia="仿宋" w:hAnsi="仿宋" w:cs="仿宋" w:hint="eastAsia"/>
            <w:lang w:eastAsia="zh-CN"/>
          </w:rPr>
          <w:t>十三、供应链管理</w:t>
        </w:r>
        <w:r>
          <w:tab/>
        </w:r>
        <w:r>
          <w:fldChar w:fldCharType="begin"/>
        </w:r>
        <w:r>
          <w:instrText xml:space="preserve"> PAGEREF _Toc4666 \h </w:instrText>
        </w:r>
        <w:r>
          <w:fldChar w:fldCharType="separate"/>
        </w:r>
        <w:r>
          <w:t>52</w:t>
        </w:r>
        <w:r>
          <w:fldChar w:fldCharType="end"/>
        </w:r>
      </w:hyperlink>
    </w:p>
    <w:p>
      <w:pPr>
        <w:pStyle w:val="TOC2"/>
        <w:tabs>
          <w:tab w:val="right" w:leader="dot" w:pos="8306"/>
        </w:tabs>
      </w:pPr>
      <w:hyperlink w:anchor="_Toc25954" w:history="1">
        <w:r>
          <w:rPr>
            <w:rFonts w:ascii="仿宋" w:eastAsia="仿宋" w:hAnsi="仿宋" w:cs="仿宋" w:hint="eastAsia"/>
            <w:lang w:eastAsia="zh-CN"/>
          </w:rPr>
          <w:t>(一)、供应链战略规划</w:t>
        </w:r>
        <w:r>
          <w:tab/>
        </w:r>
        <w:r>
          <w:fldChar w:fldCharType="begin"/>
        </w:r>
        <w:r>
          <w:instrText xml:space="preserve"> PAGEREF _Toc25954 \h </w:instrText>
        </w:r>
        <w:r>
          <w:fldChar w:fldCharType="separate"/>
        </w:r>
        <w:r>
          <w:t>52</w:t>
        </w:r>
        <w:r>
          <w:fldChar w:fldCharType="end"/>
        </w:r>
      </w:hyperlink>
    </w:p>
    <w:p>
      <w:pPr>
        <w:pStyle w:val="TOC2"/>
        <w:tabs>
          <w:tab w:val="right" w:leader="dot" w:pos="8306"/>
        </w:tabs>
      </w:pPr>
      <w:hyperlink w:anchor="_Toc31797" w:history="1">
        <w:r>
          <w:rPr>
            <w:rFonts w:ascii="仿宋" w:eastAsia="仿宋" w:hAnsi="仿宋" w:cs="仿宋" w:hint="eastAsia"/>
            <w:lang w:eastAsia="zh-CN"/>
          </w:rPr>
          <w:t>(二)、供应商选择与合作</w:t>
        </w:r>
        <w:r>
          <w:tab/>
        </w:r>
        <w:r>
          <w:fldChar w:fldCharType="begin"/>
        </w:r>
        <w:r>
          <w:instrText xml:space="preserve"> PAGEREF _Toc31797 \h </w:instrText>
        </w:r>
        <w:r>
          <w:fldChar w:fldCharType="separate"/>
        </w:r>
        <w:r>
          <w:t>54</w:t>
        </w:r>
        <w:r>
          <w:fldChar w:fldCharType="end"/>
        </w:r>
      </w:hyperlink>
    </w:p>
    <w:p>
      <w:pPr>
        <w:pStyle w:val="TOC2"/>
        <w:tabs>
          <w:tab w:val="right" w:leader="dot" w:pos="8306"/>
        </w:tabs>
      </w:pPr>
      <w:hyperlink w:anchor="_Toc27402" w:history="1">
        <w:r>
          <w:rPr>
            <w:rFonts w:ascii="仿宋" w:eastAsia="仿宋" w:hAnsi="仿宋" w:cs="仿宋" w:hint="eastAsia"/>
            <w:lang w:eastAsia="zh-CN"/>
          </w:rPr>
          <w:t>(三)、物流与库存管理</w:t>
        </w:r>
        <w:r>
          <w:tab/>
        </w:r>
        <w:r>
          <w:fldChar w:fldCharType="begin"/>
        </w:r>
        <w:r>
          <w:instrText xml:space="preserve"> PAGEREF _Toc27402 \h </w:instrText>
        </w:r>
        <w:r>
          <w:fldChar w:fldCharType="separate"/>
        </w:r>
        <w:r>
          <w:t>55</w:t>
        </w:r>
        <w:r>
          <w:fldChar w:fldCharType="end"/>
        </w:r>
      </w:hyperlink>
    </w:p>
    <w:p>
      <w:pPr>
        <w:pStyle w:val="TOC1"/>
        <w:tabs>
          <w:tab w:val="right" w:leader="dot" w:pos="8306"/>
        </w:tabs>
      </w:pPr>
      <w:hyperlink w:anchor="_Toc6160" w:history="1">
        <w:r>
          <w:rPr>
            <w:rFonts w:ascii="仿宋" w:eastAsia="仿宋" w:hAnsi="仿宋" w:cs="仿宋" w:hint="eastAsia"/>
            <w:lang w:eastAsia="zh-CN"/>
          </w:rPr>
          <w:t>十四、医用清洁剂项目变更管理</w:t>
        </w:r>
        <w:r>
          <w:tab/>
        </w:r>
        <w:r>
          <w:fldChar w:fldCharType="begin"/>
        </w:r>
        <w:r>
          <w:instrText xml:space="preserve"> PAGEREF _Toc6160 \h </w:instrText>
        </w:r>
        <w:r>
          <w:fldChar w:fldCharType="separate"/>
        </w:r>
        <w:r>
          <w:t>57</w:t>
        </w:r>
        <w:r>
          <w:fldChar w:fldCharType="end"/>
        </w:r>
      </w:hyperlink>
    </w:p>
    <w:p>
      <w:pPr>
        <w:pStyle w:val="TOC2"/>
        <w:tabs>
          <w:tab w:val="right" w:leader="dot" w:pos="8306"/>
        </w:tabs>
      </w:pPr>
      <w:hyperlink w:anchor="_Toc10782" w:history="1">
        <w:r>
          <w:rPr>
            <w:rFonts w:ascii="仿宋" w:eastAsia="仿宋" w:hAnsi="仿宋" w:cs="仿宋" w:hint="eastAsia"/>
            <w:lang w:eastAsia="zh-CN"/>
          </w:rPr>
          <w:t>(一)、变更申请与评估</w:t>
        </w:r>
        <w:r>
          <w:tab/>
        </w:r>
        <w:r>
          <w:fldChar w:fldCharType="begin"/>
        </w:r>
        <w:r>
          <w:instrText xml:space="preserve"> PAGEREF _Toc10782 \h </w:instrText>
        </w:r>
        <w:r>
          <w:fldChar w:fldCharType="separate"/>
        </w:r>
        <w:r>
          <w:t>57</w:t>
        </w:r>
        <w:r>
          <w:fldChar w:fldCharType="end"/>
        </w:r>
      </w:hyperlink>
    </w:p>
    <w:p>
      <w:pPr>
        <w:pStyle w:val="TOC2"/>
        <w:tabs>
          <w:tab w:val="right" w:leader="dot" w:pos="8306"/>
        </w:tabs>
      </w:pPr>
      <w:hyperlink w:anchor="_Toc22405" w:history="1">
        <w:r>
          <w:rPr>
            <w:rFonts w:ascii="仿宋" w:eastAsia="仿宋" w:hAnsi="仿宋" w:cs="仿宋" w:hint="eastAsia"/>
            <w:lang w:eastAsia="zh-CN"/>
          </w:rPr>
          <w:t>(二)、变更实施与控制</w:t>
        </w:r>
        <w:r>
          <w:tab/>
        </w:r>
        <w:r>
          <w:fldChar w:fldCharType="begin"/>
        </w:r>
        <w:r>
          <w:instrText xml:space="preserve"> PAGEREF _Toc22405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36"/>
      <w:r>
        <w:rPr>
          <w:rFonts w:ascii="仿宋" w:eastAsia="仿宋" w:hAnsi="仿宋" w:cs="仿宋" w:hint="eastAsia"/>
          <w:sz w:val="28"/>
          <w:lang w:eastAsia="zh-CN"/>
        </w:rPr>
        <w:t>一、医用清洁剂项目土建工程</w:t>
      </w:r>
      <w:bookmarkEnd w:id="2"/>
    </w:p>
    <w:p>
      <w:pPr>
        <w:pStyle w:val="Heading2"/>
        <w:rPr>
          <w:rFonts w:ascii="仿宋" w:eastAsia="仿宋" w:hAnsi="仿宋" w:cs="仿宋" w:hint="eastAsia"/>
          <w:lang w:eastAsia="zh-CN"/>
        </w:rPr>
      </w:pPr>
      <w:bookmarkStart w:id="3" w:name="_Toc314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在医用清洁剂项目的建筑工程设计中，我们将秉承一系列重要的设计原则，以确保医用清洁剂项目建筑在功能、美观、可持续性等方面达到最佳效果。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首要原则是确保建筑的功能性得到最大化的发挥。我们将充分理解医用清洁剂项目的实际需求，合理布局各个功能区域，保证建筑在满足业务需求的同时，提供高效的工作环境。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在建筑设计中，我们将综合考虑建设和运营成本。通过精细的经济效益分析，确保设计方案在高效利用资源的同时，对医用清洁剂项目的长期盈利能力有积极的贡献。</w:t>
      </w:r>
    </w:p>
    <w:p>
      <w:pPr>
        <w:pStyle w:val="Heading2"/>
        <w:ind w:firstLine="560" w:firstLineChars="200"/>
        <w:rPr>
          <w:rFonts w:ascii="仿宋" w:eastAsia="仿宋" w:hAnsi="仿宋" w:cs="仿宋" w:hint="eastAsia"/>
          <w:sz w:val="28"/>
          <w:lang w:eastAsia="zh-CN"/>
        </w:rPr>
      </w:pPr>
      <w:bookmarkStart w:id="4" w:name="_Toc2740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清洁剂项目的土建工程设计中，我们将精准设定设计年限，结合医用清洁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清洁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42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医用清洁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清洁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清洁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2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本期工程医用清洁剂项目预计总建筑面积XXX平方米，其中：计容建筑面积XXX平方米，计划建筑工程投资XX万元，占医用清洁剂项目总投资的XX%。</w:t>
      </w:r>
    </w:p>
    <w:p>
      <w:pPr>
        <w:pStyle w:val="Heading1"/>
        <w:ind w:firstLine="560" w:firstLineChars="200"/>
        <w:rPr>
          <w:rFonts w:ascii="仿宋" w:eastAsia="仿宋" w:hAnsi="仿宋" w:cs="仿宋" w:hint="eastAsia"/>
          <w:sz w:val="28"/>
          <w:lang w:eastAsia="zh-CN"/>
        </w:rPr>
      </w:pPr>
      <w:bookmarkStart w:id="7" w:name="_Toc13144"/>
      <w:r>
        <w:rPr>
          <w:rFonts w:ascii="仿宋" w:eastAsia="仿宋" w:hAnsi="仿宋" w:cs="仿宋" w:hint="eastAsia"/>
          <w:sz w:val="28"/>
          <w:lang w:eastAsia="zh-CN"/>
        </w:rPr>
        <w:t>二、医用清洁剂项目概论</w:t>
      </w:r>
      <w:bookmarkEnd w:id="7"/>
    </w:p>
    <w:p>
      <w:pPr>
        <w:pStyle w:val="Heading2"/>
        <w:rPr>
          <w:rFonts w:ascii="仿宋" w:eastAsia="仿宋" w:hAnsi="仿宋" w:cs="仿宋" w:hint="eastAsia"/>
          <w:lang w:eastAsia="zh-CN"/>
        </w:rPr>
      </w:pPr>
      <w:bookmarkStart w:id="8" w:name="_Toc17779"/>
      <w:r>
        <w:rPr>
          <w:rFonts w:ascii="仿宋" w:eastAsia="仿宋" w:hAnsi="仿宋" w:cs="仿宋" w:hint="eastAsia"/>
          <w:lang w:eastAsia="zh-CN"/>
        </w:rPr>
        <w:t>(一)、医用清洁剂项目概况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医用清洁剂项目的起源追溯至对市场的深入洞察。市场的不断演变与变革为医用清洁剂项目提供了难得的机遇。当前市场存在的需求缺口和变革的大环境共同构成了医用清洁剂项目的背景。这个医用清洁剂项目旨在充分利用市场机遇，填补行业中尚未满足的需求，为客户提供全新的解决方案。市场的变革和需求的增长使得这个医用清洁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医用清洁剂项目名称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正式命名为医用清洁剂。这个名称不仅仅是一个标识，更代表了医用清洁剂项目的核心理念和愿景。它蕴含着医用清洁剂项目所要解决问题的关键字，具有强烈的表达和辨识度，为医用清洁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医用清洁剂项目目标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的核心目标是提供一种全新、高效的解决方案，满足客户日益增长的需求。医用清洁剂项目追求的不仅仅是满足市场需求，更是在市场中获得卓越的竞争优势。通过不断提升产品或服务的质量和创新水平，医用清洁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医用清洁剂项目范围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全面涵盖了产品研发、制造、市场推广和售后服务，确保从产品设计到最终用户体验的全方位关注。这一全面的医用清洁剂项目范围是为了确保医用清洁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医用清洁剂项目时间表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医用清洁剂项目计划在未来18个月内完成，包括研发、测试、市场试点和正式推出等不同阶段。这个时间表的合理设计是为了确保医用清洁剂项目各个阶段的顺利推进，以便按时交付高质量的成果。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医用清洁剂项目预算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医用清洁剂项目总预算估算为XX百万美元，主要分配在研发、市场推广、人员培训和运营等方面。这一充足的预算为医用清洁剂项目提供了充足的资源，确保医用清洁剂项目在各个方面都能取得优异的表现。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医用清洁剂项目风险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可能面临的风险包括市场接受度低、技术难题、竞争激烈等。医用清洁剂项目团队已经制定了相应的风险应对计划，通过前瞻性的风险管理，确保医用清洁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医用清洁剂项目团队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医用清洁剂项目汇聚了一支经验丰富、多领域专业素养的核心团队，确保医用清洁剂项目在各个方面都能拥有高水平的执行力。团队的协同作战是医用清洁剂项目成功的关键因素之一。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医用清洁剂项目背景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医用清洁剂项目的背景根植于市场对更高效、创新产品的渴望，同时也受到科技发展对行业格局的深刻改变的影响。这为医用清洁剂项目提供了广阔的发展空间和市场需求。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医用清洁剂项目现状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截至目前，医用清洁剂项目已完成市场调研和技术验证，取得了初步的成功。这为医用清洁剂项目在未来的发展奠定了坚实的基础，为更远大的目标打下了坚实的基石。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9488"/>
      <w:r>
        <w:rPr>
          <w:rFonts w:ascii="仿宋" w:eastAsia="仿宋" w:hAnsi="仿宋" w:cs="仿宋" w:hint="eastAsia"/>
          <w:sz w:val="28"/>
          <w:lang w:eastAsia="zh-CN"/>
        </w:rPr>
        <w:t>(二)、医用清洁剂项目目标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keyword》医用清洁剂项目首要业务目标是在市场中占据有利地位，实现产品/服务的成功推广和销售。通过不断提升产品质量、创新性，医用清洁剂项目追求成为行业中的领导者，赢得更多客户的青睐。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在科技迅速发展的时代，医用清洁剂项目着眼于技术创新。通过持续的研发和技术升级，医用清洁剂项目旨在推出更具创新性的产品或服务，以满足市场对新鲜、先进解决方案的需求。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为了建立可持续的客户关系，医用清洁剂项目设定了客户满意度目标。通过提供卓越的产品质量和优质的客户服务，医用清洁剂项目追求赢得客户的信任和忠诚度，确保他们的满意度达到行业领先水平。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医用清洁剂项目注重社会责任和可持续发展。通过实施环保、社会责任医用清洁剂项目，医用清洁剂项目致力于在经济发展的同时保护环境，促进社会公平，实现可持续经营。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医用清洁剂项目的团队是实现目标的核心驱动力。因此，医用清洁剂项目设定了团队发展目标，包括提升团队成员的专业技能、培养领导力，以及搭建协同高效的团队工作氛围。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31693"/>
      <w:r>
        <w:rPr>
          <w:rFonts w:ascii="仿宋" w:eastAsia="仿宋" w:hAnsi="仿宋" w:cs="仿宋" w:hint="eastAsia"/>
          <w:sz w:val="28"/>
          <w:lang w:eastAsia="zh-CN"/>
        </w:rPr>
        <w:t>(三)、医用清洁剂项目提出的理由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医用清洁剂项目提出的理由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的提出源于对市场机遇的深刻洞察。当前市场中存在的需求缺口和行业发展趋势表明，有巨大的商业机会等待被开发。通过准确捕捉市场机遇，医用清洁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的理念基于对技术创新的信仰。通过持续的研发和技术投入，医用清洁剂项目有望推出更具创新性的产品或服务。在科技飞速发展的当下，医用清洁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的提出是为了增强企业的行业竞争力。通过提升产品或服务的质量和独特性，医用清洁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响应了消费者需求的变化。随着社会和科技的不断发展，消费者对产品和服务的需求也在发生变化。通过深入了解并及时回应消费者的新需求，医用清洁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医用清洁剂项目的提出是企业战略发展规划的一部分。在面对日益激烈的市场竞争和不断变化的商业环境中，医用清洁剂项目作为企业战略的一环，旨在为企业开辟新的增长领域，巩固企业在行业中的地位。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的提出不仅仅是基于商业考量，还注重社会责任。通过推出环保、社会责任等方面的医用清洁剂项目，医用清洁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医用清洁剂项目的提出反映了对利益相关者期望的关注。包括客户、员工、投资者等利益相关者在企业发展中都有着各自的期望，医用清洁剂项目力求在满足这些期望的同时，取得更大的共赢。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9082"/>
      <w:r>
        <w:rPr>
          <w:rFonts w:ascii="仿宋" w:eastAsia="仿宋" w:hAnsi="仿宋" w:cs="仿宋" w:hint="eastAsia"/>
          <w:sz w:val="28"/>
          <w:lang w:eastAsia="zh-CN"/>
        </w:rPr>
        <w:t>(四)、医用清洁剂项目意义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在实施医用清洁剂项目的过程中，我们不仅仅是在追逐商业成功，更是为企业和社会的多个层面创造了深远的意义。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的首要意义在于提升企业的市场竞争力。通过持续的创新和对产品质量的高标准要求，医用清洁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清洁剂项目的推进将促使行业技术水平的提升。通过引入先进技术和创新性解决方案，医用清洁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清洁剂项目不仅创造了大量就业机会，提高了就业水平，还注重社会责任和环保。通过参与社会公益事业和推动环保医用清洁剂项目，医用清洁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综合而言，医用清洁剂项目意义重大，不仅推动了企业的发展，也为行业和社会的进步贡献了积极力量。这是一个全面而深刻的影响，将在未来产生可持续的正面效应。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0961"/>
      <w:r>
        <w:rPr>
          <w:rFonts w:ascii="仿宋" w:eastAsia="仿宋" w:hAnsi="仿宋" w:cs="仿宋" w:hint="eastAsia"/>
          <w:sz w:val="28"/>
          <w:lang w:eastAsia="zh-CN"/>
        </w:rPr>
        <w:t>(五)、医用清洁剂项目背景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在当今迅猛发展的商业环境中，医用清洁剂项目的动因根植于对多方面因素的审慎考量。这个医用清洁剂项目的提出并非孤立的决策，而是对企业所处背景深入思考的产物。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清洁剂项目背后的首要原因。科技的迅速发展和全球市场的快速变化使得企业必须灵活应对。医用清洁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竞争的激烈程度也是医用清洁剂项目背景中不可忽视的一环。企业需要在激烈竞争中脱颖而出，为此，医用清洁剂项目致力于打破常规，提供独特的价值主张，以吸引客户并确保市场份额的增长。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技术的迅速发展为企业带来了机遇与挑战。作为医用清洁剂项目启动的背景之一，对新兴技术的应用将有助于提升企业的技术水平，使其在不断演进的商业环境中保持竞争优势。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此外，社会对企业责任的期望也在逐渐升高。医用清洁剂项目充分融入了社会责任的理念，通过可持续经营和社会公益医用清洁剂项目，企图为社会贡献一份力量，在商业成功的同时关注社会价值。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5222"/>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2587"/>
      <w:r>
        <w:rPr>
          <w:rFonts w:ascii="仿宋" w:eastAsia="仿宋" w:hAnsi="仿宋" w:cs="仿宋" w:hint="eastAsia"/>
          <w:lang w:eastAsia="zh-CN"/>
        </w:rPr>
        <w:t>(一)、医用清洁剂行业分析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行业一直以来都是市场的关注焦点。行业内的发展趋势、竞争态势以及潜在机会都对医用清洁剂项目的推进产生深远的影响。通过深入研究行业的整体概貌，我们将更好地理解行业的核心特征，为医用清洁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清洁剂行业，技术一直是推动创新和发展的关键因素。我们将对当前技术趋势进行详尽分析，包括但不限于人工智能、大数据应用、先进制造技术等。这有助于医用清洁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清洁剂项目成功的基础。我们将对主要竞争对手进行深入研究，包括其市场份额、产品特点、市场定位等。通过全面了解竞争对手的优势和劣势，医用清洁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923"/>
      <w:r>
        <w:rPr>
          <w:rFonts w:ascii="仿宋" w:eastAsia="仿宋" w:hAnsi="仿宋" w:cs="仿宋" w:hint="eastAsia"/>
          <w:sz w:val="28"/>
          <w:lang w:eastAsia="zh-CN"/>
        </w:rPr>
        <w:t>(二)、医用清洁剂市场分析预测</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清洁剂市场未来的增长趋势。这包括市场的整体规模、各细分领域的发展趋势等。医用清洁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清洁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清洁剂项目实施过程中需要充分考虑的因素。我们将对市场风险进行全面评估，包括但不限于政策法规风险、市场竞争风险、技术变革风险等。通过对潜在风险的深入分析，医用清洁剂项目可以制定相应的风险缓解策略，降低不确定性对医用清洁剂项目的影响。</w:t>
      </w:r>
    </w:p>
    <w:p>
      <w:pPr>
        <w:pStyle w:val="Heading1"/>
        <w:ind w:firstLine="560" w:firstLineChars="200"/>
        <w:rPr>
          <w:rFonts w:ascii="仿宋" w:eastAsia="仿宋" w:hAnsi="仿宋" w:cs="仿宋" w:hint="eastAsia"/>
          <w:sz w:val="28"/>
          <w:lang w:eastAsia="zh-CN"/>
        </w:rPr>
      </w:pPr>
      <w:bookmarkStart w:id="16" w:name="_Toc20688"/>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588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医用清洁剂项目的主要产品是XXXX，预计年产值为XXX万元。这一产品在市场中占据着重要的地位，其广泛的应用范围使得该医用清洁剂项目的市场前景非常广阔。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清洁剂项目的xxx产品作为重要的原材料之一，将在多个领域发挥关键作用。其在建筑、交通、能源等方面的广泛应用将为整个产业链提供强大的支持，形成产业协同效应。医用清洁剂项目的年产值XXX万XXX万XXX万万元不仅反映了其在市场上的巨大潜力，更预示着它对国民经济的积极贡献。这种关联度高、涉及面广的产业关系，使得该医用清洁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058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医用清洁剂项目总征地面积为XXXX平方米，相当于约XX.XX亩，其中净用地面积为XXXX平方米，红线范围内相当于约XX.XX亩。这一用地规模充分考虑了医用清洁剂项目的建设需求，保障了医用清洁剂项目在合适的空间内得以充分发展。医用清洁剂项目规划的总建筑面积为XXXX平方米，其中主体工程建设占XXXX平方米，计容建筑面积达XXXX平方米。预计建筑工程的投资将达到XXXX万元，为医用清洁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计划购置的设备共计XXXX台（套），设备购置费用为XXXX万元。这一设备购置计划充分考虑到医用清洁剂项目的生产需求和技术要求，确保了医用清洁剂项目在生产运营中具备先进的技术装备和高效的生产能力。设备的合理配置将为医用清洁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清洁剂项目计划总投资为XXXX万元，预计年实现营业收入为XXXX万元。这一产能规模的设定旨在确保医用清洁剂项目能够在投资与回报之间取得平衡，实现长期可持续的发展。医用清洁剂项目的总投资充分考虑到各个方面的需求，包括用地建设、设备购置等多个环节，以确保医用清洁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6662"/>
      <w:r>
        <w:rPr>
          <w:rFonts w:ascii="仿宋" w:eastAsia="仿宋" w:hAnsi="仿宋" w:cs="仿宋" w:hint="eastAsia"/>
          <w:sz w:val="28"/>
          <w:lang w:eastAsia="zh-CN"/>
        </w:rPr>
        <w:t>五、医用清洁剂项目可持续发展</w:t>
      </w:r>
      <w:bookmarkEnd w:id="19"/>
    </w:p>
    <w:p>
      <w:pPr>
        <w:pStyle w:val="Heading2"/>
        <w:rPr>
          <w:rFonts w:ascii="仿宋" w:eastAsia="仿宋" w:hAnsi="仿宋" w:cs="仿宋" w:hint="eastAsia"/>
          <w:lang w:eastAsia="zh-CN"/>
        </w:rPr>
      </w:pPr>
      <w:bookmarkStart w:id="20" w:name="_Toc5663"/>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https://d.book118.com/788110120055006032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医用清洁剂项目规划设计方案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FE6609"/>
    <w:rsid w:val="51FE66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11012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2024-01-28T15:06:00Z</dcterms:created>
  <dcterms:modified xsi:type="dcterms:W3CDTF">2024-01-28T15:06:22Z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73E5B0224A9D4EFBAB034085942DF419_11</vt:lpwstr>
  </property>
  <property fmtid="{D5CDD505-2E9C-101B-9397-08002B2CF9AE}" pid="3" name="KSOProductBuildVer">
    <vt:lpwstr>2052-12.1.0.16120</vt:lpwstr>
  </property>
</Properties>
</file>