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整体卫浴项目规划设计方案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678" w:history="1">
        <w:r>
          <w:rPr>
            <w:rFonts w:ascii="仿宋" w:eastAsia="仿宋" w:hAnsi="仿宋" w:cs="仿宋" w:hint="eastAsia"/>
            <w:lang w:eastAsia="zh-CN"/>
          </w:rPr>
          <w:t>概论</w:t>
        </w:r>
        <w:r>
          <w:tab/>
        </w:r>
        <w:r>
          <w:fldChar w:fldCharType="begin"/>
        </w:r>
        <w:r>
          <w:instrText xml:space="preserve"> PAGEREF _Toc4678 \h </w:instrText>
        </w:r>
        <w:r>
          <w:fldChar w:fldCharType="separate"/>
        </w:r>
        <w:r>
          <w:t>3</w:t>
        </w:r>
        <w:r>
          <w:fldChar w:fldCharType="end"/>
        </w:r>
      </w:hyperlink>
    </w:p>
    <w:p>
      <w:pPr>
        <w:pStyle w:val="TOC1"/>
        <w:tabs>
          <w:tab w:val="right" w:leader="dot" w:pos="8306"/>
        </w:tabs>
      </w:pPr>
      <w:hyperlink w:anchor="_Toc11813" w:history="1">
        <w:r>
          <w:rPr>
            <w:rFonts w:ascii="仿宋" w:eastAsia="仿宋" w:hAnsi="仿宋" w:cs="仿宋" w:hint="eastAsia"/>
            <w:lang w:eastAsia="zh-CN"/>
          </w:rPr>
          <w:t>一、整体卫浴项目土建工程</w:t>
        </w:r>
        <w:r>
          <w:tab/>
        </w:r>
        <w:r>
          <w:fldChar w:fldCharType="begin"/>
        </w:r>
        <w:r>
          <w:instrText xml:space="preserve"> PAGEREF _Toc11813 \h </w:instrText>
        </w:r>
        <w:r>
          <w:fldChar w:fldCharType="separate"/>
        </w:r>
        <w:r>
          <w:t>3</w:t>
        </w:r>
        <w:r>
          <w:fldChar w:fldCharType="end"/>
        </w:r>
      </w:hyperlink>
    </w:p>
    <w:p>
      <w:pPr>
        <w:pStyle w:val="TOC2"/>
        <w:tabs>
          <w:tab w:val="right" w:leader="dot" w:pos="8306"/>
        </w:tabs>
      </w:pPr>
      <w:hyperlink w:anchor="_Toc23060" w:history="1">
        <w:r>
          <w:rPr>
            <w:rFonts w:ascii="仿宋" w:eastAsia="仿宋" w:hAnsi="仿宋" w:cs="仿宋" w:hint="eastAsia"/>
            <w:lang w:eastAsia="zh-CN"/>
          </w:rPr>
          <w:t>(一)、建筑工程设计原则</w:t>
        </w:r>
        <w:r>
          <w:tab/>
        </w:r>
        <w:r>
          <w:fldChar w:fldCharType="begin"/>
        </w:r>
        <w:r>
          <w:instrText xml:space="preserve"> PAGEREF _Toc23060 \h </w:instrText>
        </w:r>
        <w:r>
          <w:fldChar w:fldCharType="separate"/>
        </w:r>
        <w:r>
          <w:t>3</w:t>
        </w:r>
        <w:r>
          <w:fldChar w:fldCharType="end"/>
        </w:r>
      </w:hyperlink>
    </w:p>
    <w:p>
      <w:pPr>
        <w:pStyle w:val="TOC2"/>
        <w:tabs>
          <w:tab w:val="right" w:leader="dot" w:pos="8306"/>
        </w:tabs>
      </w:pPr>
      <w:hyperlink w:anchor="_Toc28748" w:history="1">
        <w:r>
          <w:rPr>
            <w:rFonts w:ascii="仿宋" w:eastAsia="仿宋" w:hAnsi="仿宋" w:cs="仿宋" w:hint="eastAsia"/>
            <w:lang w:eastAsia="zh-CN"/>
          </w:rPr>
          <w:t>(二)、土建工程设计年限及安全等级</w:t>
        </w:r>
        <w:r>
          <w:tab/>
        </w:r>
        <w:r>
          <w:fldChar w:fldCharType="begin"/>
        </w:r>
        <w:r>
          <w:instrText xml:space="preserve"> PAGEREF _Toc28748 \h </w:instrText>
        </w:r>
        <w:r>
          <w:fldChar w:fldCharType="separate"/>
        </w:r>
        <w:r>
          <w:t>4</w:t>
        </w:r>
        <w:r>
          <w:fldChar w:fldCharType="end"/>
        </w:r>
      </w:hyperlink>
    </w:p>
    <w:p>
      <w:pPr>
        <w:pStyle w:val="TOC2"/>
        <w:tabs>
          <w:tab w:val="right" w:leader="dot" w:pos="8306"/>
        </w:tabs>
      </w:pPr>
      <w:hyperlink w:anchor="_Toc21894" w:history="1">
        <w:r>
          <w:rPr>
            <w:rFonts w:ascii="仿宋" w:eastAsia="仿宋" w:hAnsi="仿宋" w:cs="仿宋" w:hint="eastAsia"/>
            <w:lang w:eastAsia="zh-CN"/>
          </w:rPr>
          <w:t>(三)、建筑工程设计总体要求</w:t>
        </w:r>
        <w:r>
          <w:tab/>
        </w:r>
        <w:r>
          <w:fldChar w:fldCharType="begin"/>
        </w:r>
        <w:r>
          <w:instrText xml:space="preserve"> PAGEREF _Toc21894 \h </w:instrText>
        </w:r>
        <w:r>
          <w:fldChar w:fldCharType="separate"/>
        </w:r>
        <w:r>
          <w:t>5</w:t>
        </w:r>
        <w:r>
          <w:fldChar w:fldCharType="end"/>
        </w:r>
      </w:hyperlink>
    </w:p>
    <w:p>
      <w:pPr>
        <w:pStyle w:val="TOC2"/>
        <w:tabs>
          <w:tab w:val="right" w:leader="dot" w:pos="8306"/>
        </w:tabs>
      </w:pPr>
      <w:hyperlink w:anchor="_Toc3172" w:history="1">
        <w:r>
          <w:rPr>
            <w:rFonts w:ascii="仿宋" w:eastAsia="仿宋" w:hAnsi="仿宋" w:cs="仿宋" w:hint="eastAsia"/>
            <w:lang w:eastAsia="zh-CN"/>
          </w:rPr>
          <w:t>(四)、土建工程建设指标</w:t>
        </w:r>
        <w:r>
          <w:tab/>
        </w:r>
        <w:r>
          <w:fldChar w:fldCharType="begin"/>
        </w:r>
        <w:r>
          <w:instrText xml:space="preserve"> PAGEREF _Toc3172 \h </w:instrText>
        </w:r>
        <w:r>
          <w:fldChar w:fldCharType="separate"/>
        </w:r>
        <w:r>
          <w:t>6</w:t>
        </w:r>
        <w:r>
          <w:fldChar w:fldCharType="end"/>
        </w:r>
      </w:hyperlink>
    </w:p>
    <w:p>
      <w:pPr>
        <w:pStyle w:val="TOC1"/>
        <w:tabs>
          <w:tab w:val="right" w:leader="dot" w:pos="8306"/>
        </w:tabs>
      </w:pPr>
      <w:hyperlink w:anchor="_Toc22938" w:history="1">
        <w:r>
          <w:rPr>
            <w:rFonts w:ascii="仿宋" w:eastAsia="仿宋" w:hAnsi="仿宋" w:cs="仿宋" w:hint="eastAsia"/>
            <w:lang w:eastAsia="zh-CN"/>
          </w:rPr>
          <w:t>二、整体卫浴项目绩效评估</w:t>
        </w:r>
        <w:r>
          <w:tab/>
        </w:r>
        <w:r>
          <w:fldChar w:fldCharType="begin"/>
        </w:r>
        <w:r>
          <w:instrText xml:space="preserve"> PAGEREF _Toc22938 \h </w:instrText>
        </w:r>
        <w:r>
          <w:fldChar w:fldCharType="separate"/>
        </w:r>
        <w:r>
          <w:t>6</w:t>
        </w:r>
        <w:r>
          <w:fldChar w:fldCharType="end"/>
        </w:r>
      </w:hyperlink>
    </w:p>
    <w:p>
      <w:pPr>
        <w:pStyle w:val="TOC2"/>
        <w:tabs>
          <w:tab w:val="right" w:leader="dot" w:pos="8306"/>
        </w:tabs>
      </w:pPr>
      <w:hyperlink w:anchor="_Toc27703" w:history="1">
        <w:r>
          <w:rPr>
            <w:rFonts w:ascii="仿宋" w:eastAsia="仿宋" w:hAnsi="仿宋" w:cs="仿宋" w:hint="eastAsia"/>
            <w:lang w:eastAsia="zh-CN"/>
          </w:rPr>
          <w:t>(一)、绩效评估指标</w:t>
        </w:r>
        <w:r>
          <w:tab/>
        </w:r>
        <w:r>
          <w:fldChar w:fldCharType="begin"/>
        </w:r>
        <w:r>
          <w:instrText xml:space="preserve"> PAGEREF _Toc27703 \h </w:instrText>
        </w:r>
        <w:r>
          <w:fldChar w:fldCharType="separate"/>
        </w:r>
        <w:r>
          <w:t>6</w:t>
        </w:r>
        <w:r>
          <w:fldChar w:fldCharType="end"/>
        </w:r>
      </w:hyperlink>
    </w:p>
    <w:p>
      <w:pPr>
        <w:pStyle w:val="TOC2"/>
        <w:tabs>
          <w:tab w:val="right" w:leader="dot" w:pos="8306"/>
        </w:tabs>
      </w:pPr>
      <w:hyperlink w:anchor="_Toc5778" w:history="1">
        <w:r>
          <w:rPr>
            <w:rFonts w:ascii="仿宋" w:eastAsia="仿宋" w:hAnsi="仿宋" w:cs="仿宋" w:hint="eastAsia"/>
            <w:lang w:eastAsia="zh-CN"/>
          </w:rPr>
          <w:t>(二)、绩效评估方法</w:t>
        </w:r>
        <w:r>
          <w:tab/>
        </w:r>
        <w:r>
          <w:fldChar w:fldCharType="begin"/>
        </w:r>
        <w:r>
          <w:instrText xml:space="preserve"> PAGEREF _Toc5778 \h </w:instrText>
        </w:r>
        <w:r>
          <w:fldChar w:fldCharType="separate"/>
        </w:r>
        <w:r>
          <w:t>7</w:t>
        </w:r>
        <w:r>
          <w:fldChar w:fldCharType="end"/>
        </w:r>
      </w:hyperlink>
    </w:p>
    <w:p>
      <w:pPr>
        <w:pStyle w:val="TOC2"/>
        <w:tabs>
          <w:tab w:val="right" w:leader="dot" w:pos="8306"/>
        </w:tabs>
      </w:pPr>
      <w:hyperlink w:anchor="_Toc15901" w:history="1">
        <w:r>
          <w:rPr>
            <w:rFonts w:ascii="仿宋" w:eastAsia="仿宋" w:hAnsi="仿宋" w:cs="仿宋" w:hint="eastAsia"/>
            <w:lang w:eastAsia="zh-CN"/>
          </w:rPr>
          <w:t>(三)、绩效评估周期</w:t>
        </w:r>
        <w:r>
          <w:tab/>
        </w:r>
        <w:r>
          <w:fldChar w:fldCharType="begin"/>
        </w:r>
        <w:r>
          <w:instrText xml:space="preserve"> PAGEREF _Toc15901 \h </w:instrText>
        </w:r>
        <w:r>
          <w:fldChar w:fldCharType="separate"/>
        </w:r>
        <w:r>
          <w:t>8</w:t>
        </w:r>
        <w:r>
          <w:fldChar w:fldCharType="end"/>
        </w:r>
      </w:hyperlink>
    </w:p>
    <w:p>
      <w:pPr>
        <w:pStyle w:val="TOC1"/>
        <w:tabs>
          <w:tab w:val="right" w:leader="dot" w:pos="8306"/>
        </w:tabs>
      </w:pPr>
      <w:hyperlink w:anchor="_Toc11290" w:history="1">
        <w:r>
          <w:rPr>
            <w:rFonts w:ascii="仿宋" w:eastAsia="仿宋" w:hAnsi="仿宋" w:cs="仿宋" w:hint="eastAsia"/>
            <w:lang w:eastAsia="zh-CN"/>
          </w:rPr>
          <w:t>三、整体卫浴项目可持续发展</w:t>
        </w:r>
        <w:r>
          <w:tab/>
        </w:r>
        <w:r>
          <w:fldChar w:fldCharType="begin"/>
        </w:r>
        <w:r>
          <w:instrText xml:space="preserve"> PAGEREF _Toc11290 \h </w:instrText>
        </w:r>
        <w:r>
          <w:fldChar w:fldCharType="separate"/>
        </w:r>
        <w:r>
          <w:t>9</w:t>
        </w:r>
        <w:r>
          <w:fldChar w:fldCharType="end"/>
        </w:r>
      </w:hyperlink>
    </w:p>
    <w:p>
      <w:pPr>
        <w:pStyle w:val="TOC2"/>
        <w:tabs>
          <w:tab w:val="right" w:leader="dot" w:pos="8306"/>
        </w:tabs>
      </w:pPr>
      <w:hyperlink w:anchor="_Toc27384" w:history="1">
        <w:r>
          <w:rPr>
            <w:rFonts w:ascii="仿宋" w:eastAsia="仿宋" w:hAnsi="仿宋" w:cs="仿宋" w:hint="eastAsia"/>
            <w:lang w:eastAsia="zh-CN"/>
          </w:rPr>
          <w:t>(一)、可持续战略与实践</w:t>
        </w:r>
        <w:r>
          <w:tab/>
        </w:r>
        <w:r>
          <w:fldChar w:fldCharType="begin"/>
        </w:r>
        <w:r>
          <w:instrText xml:space="preserve"> PAGEREF _Toc27384 \h </w:instrText>
        </w:r>
        <w:r>
          <w:fldChar w:fldCharType="separate"/>
        </w:r>
        <w:r>
          <w:t>9</w:t>
        </w:r>
        <w:r>
          <w:fldChar w:fldCharType="end"/>
        </w:r>
      </w:hyperlink>
    </w:p>
    <w:p>
      <w:pPr>
        <w:pStyle w:val="TOC2"/>
        <w:tabs>
          <w:tab w:val="right" w:leader="dot" w:pos="8306"/>
        </w:tabs>
      </w:pPr>
      <w:hyperlink w:anchor="_Toc12235" w:history="1">
        <w:r>
          <w:rPr>
            <w:rFonts w:ascii="仿宋" w:eastAsia="仿宋" w:hAnsi="仿宋" w:cs="仿宋" w:hint="eastAsia"/>
            <w:lang w:eastAsia="zh-CN"/>
          </w:rPr>
          <w:t>(二)、环保与社会责任</w:t>
        </w:r>
        <w:r>
          <w:tab/>
        </w:r>
        <w:r>
          <w:fldChar w:fldCharType="begin"/>
        </w:r>
        <w:r>
          <w:instrText xml:space="preserve"> PAGEREF _Toc12235 \h </w:instrText>
        </w:r>
        <w:r>
          <w:fldChar w:fldCharType="separate"/>
        </w:r>
        <w:r>
          <w:t>10</w:t>
        </w:r>
        <w:r>
          <w:fldChar w:fldCharType="end"/>
        </w:r>
      </w:hyperlink>
    </w:p>
    <w:p>
      <w:pPr>
        <w:pStyle w:val="TOC1"/>
        <w:tabs>
          <w:tab w:val="right" w:leader="dot" w:pos="8306"/>
        </w:tabs>
      </w:pPr>
      <w:hyperlink w:anchor="_Toc18746" w:history="1">
        <w:r>
          <w:rPr>
            <w:rFonts w:ascii="仿宋" w:eastAsia="仿宋" w:hAnsi="仿宋" w:cs="仿宋" w:hint="eastAsia"/>
            <w:lang w:eastAsia="zh-CN"/>
          </w:rPr>
          <w:t>四、整体卫浴项目危机管理</w:t>
        </w:r>
        <w:r>
          <w:tab/>
        </w:r>
        <w:r>
          <w:fldChar w:fldCharType="begin"/>
        </w:r>
        <w:r>
          <w:instrText xml:space="preserve"> PAGEREF _Toc18746 \h </w:instrText>
        </w:r>
        <w:r>
          <w:fldChar w:fldCharType="separate"/>
        </w:r>
        <w:r>
          <w:t>11</w:t>
        </w:r>
        <w:r>
          <w:fldChar w:fldCharType="end"/>
        </w:r>
      </w:hyperlink>
    </w:p>
    <w:p>
      <w:pPr>
        <w:pStyle w:val="TOC2"/>
        <w:tabs>
          <w:tab w:val="right" w:leader="dot" w:pos="8306"/>
        </w:tabs>
      </w:pPr>
      <w:hyperlink w:anchor="_Toc16550" w:history="1">
        <w:r>
          <w:rPr>
            <w:rFonts w:ascii="仿宋" w:eastAsia="仿宋" w:hAnsi="仿宋" w:cs="仿宋" w:hint="eastAsia"/>
            <w:lang w:eastAsia="zh-CN"/>
          </w:rPr>
          <w:t>(一)、危机预警与识别</w:t>
        </w:r>
        <w:r>
          <w:tab/>
        </w:r>
        <w:r>
          <w:fldChar w:fldCharType="begin"/>
        </w:r>
        <w:r>
          <w:instrText xml:space="preserve"> PAGEREF _Toc16550 \h </w:instrText>
        </w:r>
        <w:r>
          <w:fldChar w:fldCharType="separate"/>
        </w:r>
        <w:r>
          <w:t>11</w:t>
        </w:r>
        <w:r>
          <w:fldChar w:fldCharType="end"/>
        </w:r>
      </w:hyperlink>
    </w:p>
    <w:p>
      <w:pPr>
        <w:pStyle w:val="TOC2"/>
        <w:tabs>
          <w:tab w:val="right" w:leader="dot" w:pos="8306"/>
        </w:tabs>
      </w:pPr>
      <w:hyperlink w:anchor="_Toc23785" w:history="1">
        <w:r>
          <w:rPr>
            <w:rFonts w:ascii="仿宋" w:eastAsia="仿宋" w:hAnsi="仿宋" w:cs="仿宋" w:hint="eastAsia"/>
            <w:lang w:eastAsia="zh-CN"/>
          </w:rPr>
          <w:t>(二)、危机应对与恢复</w:t>
        </w:r>
        <w:r>
          <w:tab/>
        </w:r>
        <w:r>
          <w:fldChar w:fldCharType="begin"/>
        </w:r>
        <w:r>
          <w:instrText xml:space="preserve"> PAGEREF _Toc23785 \h </w:instrText>
        </w:r>
        <w:r>
          <w:fldChar w:fldCharType="separate"/>
        </w:r>
        <w:r>
          <w:t>12</w:t>
        </w:r>
        <w:r>
          <w:fldChar w:fldCharType="end"/>
        </w:r>
      </w:hyperlink>
    </w:p>
    <w:p>
      <w:pPr>
        <w:pStyle w:val="TOC1"/>
        <w:tabs>
          <w:tab w:val="right" w:leader="dot" w:pos="8306"/>
        </w:tabs>
      </w:pPr>
      <w:hyperlink w:anchor="_Toc22390" w:history="1">
        <w:r>
          <w:rPr>
            <w:rFonts w:ascii="仿宋" w:eastAsia="仿宋" w:hAnsi="仿宋" w:cs="仿宋" w:hint="eastAsia"/>
            <w:lang w:eastAsia="zh-CN"/>
          </w:rPr>
          <w:t>五、整体卫浴项目建设单位说明</w:t>
        </w:r>
        <w:r>
          <w:tab/>
        </w:r>
        <w:r>
          <w:fldChar w:fldCharType="begin"/>
        </w:r>
        <w:r>
          <w:instrText xml:space="preserve"> PAGEREF _Toc22390 \h </w:instrText>
        </w:r>
        <w:r>
          <w:fldChar w:fldCharType="separate"/>
        </w:r>
        <w:r>
          <w:t>13</w:t>
        </w:r>
        <w:r>
          <w:fldChar w:fldCharType="end"/>
        </w:r>
      </w:hyperlink>
    </w:p>
    <w:p>
      <w:pPr>
        <w:pStyle w:val="TOC2"/>
        <w:tabs>
          <w:tab w:val="right" w:leader="dot" w:pos="8306"/>
        </w:tabs>
      </w:pPr>
      <w:hyperlink w:anchor="_Toc13569" w:history="1">
        <w:r>
          <w:rPr>
            <w:rFonts w:ascii="仿宋" w:eastAsia="仿宋" w:hAnsi="仿宋" w:cs="仿宋" w:hint="eastAsia"/>
            <w:lang w:eastAsia="zh-CN"/>
          </w:rPr>
          <w:t>(一)、整体卫浴项目承办单位基本情况</w:t>
        </w:r>
        <w:r>
          <w:tab/>
        </w:r>
        <w:r>
          <w:fldChar w:fldCharType="begin"/>
        </w:r>
        <w:r>
          <w:instrText xml:space="preserve"> PAGEREF _Toc13569 \h </w:instrText>
        </w:r>
        <w:r>
          <w:fldChar w:fldCharType="separate"/>
        </w:r>
        <w:r>
          <w:t>13</w:t>
        </w:r>
        <w:r>
          <w:fldChar w:fldCharType="end"/>
        </w:r>
      </w:hyperlink>
    </w:p>
    <w:p>
      <w:pPr>
        <w:pStyle w:val="TOC2"/>
        <w:tabs>
          <w:tab w:val="right" w:leader="dot" w:pos="8306"/>
        </w:tabs>
      </w:pPr>
      <w:hyperlink w:anchor="_Toc17212" w:history="1">
        <w:r>
          <w:rPr>
            <w:rFonts w:ascii="仿宋" w:eastAsia="仿宋" w:hAnsi="仿宋" w:cs="仿宋" w:hint="eastAsia"/>
            <w:lang w:eastAsia="zh-CN"/>
          </w:rPr>
          <w:t>(二)、公司经济效益分析</w:t>
        </w:r>
        <w:r>
          <w:tab/>
        </w:r>
        <w:r>
          <w:fldChar w:fldCharType="begin"/>
        </w:r>
        <w:r>
          <w:instrText xml:space="preserve"> PAGEREF _Toc17212 \h </w:instrText>
        </w:r>
        <w:r>
          <w:fldChar w:fldCharType="separate"/>
        </w:r>
        <w:r>
          <w:t>14</w:t>
        </w:r>
        <w:r>
          <w:fldChar w:fldCharType="end"/>
        </w:r>
      </w:hyperlink>
    </w:p>
    <w:p>
      <w:pPr>
        <w:pStyle w:val="TOC1"/>
        <w:tabs>
          <w:tab w:val="right" w:leader="dot" w:pos="8306"/>
        </w:tabs>
      </w:pPr>
      <w:hyperlink w:anchor="_Toc14498" w:history="1">
        <w:r>
          <w:rPr>
            <w:rFonts w:ascii="仿宋" w:eastAsia="仿宋" w:hAnsi="仿宋" w:cs="仿宋" w:hint="eastAsia"/>
            <w:lang w:eastAsia="zh-CN"/>
          </w:rPr>
          <w:t>六、产品规划分析</w:t>
        </w:r>
        <w:r>
          <w:tab/>
        </w:r>
        <w:r>
          <w:fldChar w:fldCharType="begin"/>
        </w:r>
        <w:r>
          <w:instrText xml:space="preserve"> PAGEREF _Toc14498 \h </w:instrText>
        </w:r>
        <w:r>
          <w:fldChar w:fldCharType="separate"/>
        </w:r>
        <w:r>
          <w:t>15</w:t>
        </w:r>
        <w:r>
          <w:fldChar w:fldCharType="end"/>
        </w:r>
      </w:hyperlink>
    </w:p>
    <w:p>
      <w:pPr>
        <w:pStyle w:val="TOC2"/>
        <w:tabs>
          <w:tab w:val="right" w:leader="dot" w:pos="8306"/>
        </w:tabs>
      </w:pPr>
      <w:hyperlink w:anchor="_Toc31258" w:history="1">
        <w:r>
          <w:rPr>
            <w:rFonts w:ascii="仿宋" w:eastAsia="仿宋" w:hAnsi="仿宋" w:cs="仿宋" w:hint="eastAsia"/>
            <w:lang w:eastAsia="zh-CN"/>
          </w:rPr>
          <w:t>(一)、产品规划</w:t>
        </w:r>
        <w:r>
          <w:tab/>
        </w:r>
        <w:r>
          <w:fldChar w:fldCharType="begin"/>
        </w:r>
        <w:r>
          <w:instrText xml:space="preserve"> PAGEREF _Toc31258 \h </w:instrText>
        </w:r>
        <w:r>
          <w:fldChar w:fldCharType="separate"/>
        </w:r>
        <w:r>
          <w:t>15</w:t>
        </w:r>
        <w:r>
          <w:fldChar w:fldCharType="end"/>
        </w:r>
      </w:hyperlink>
    </w:p>
    <w:p>
      <w:pPr>
        <w:pStyle w:val="TOC2"/>
        <w:tabs>
          <w:tab w:val="right" w:leader="dot" w:pos="8306"/>
        </w:tabs>
      </w:pPr>
      <w:hyperlink w:anchor="_Toc2793" w:history="1">
        <w:r>
          <w:rPr>
            <w:rFonts w:ascii="仿宋" w:eastAsia="仿宋" w:hAnsi="仿宋" w:cs="仿宋" w:hint="eastAsia"/>
            <w:lang w:eastAsia="zh-CN"/>
          </w:rPr>
          <w:t>(二)、建设规模</w:t>
        </w:r>
        <w:r>
          <w:tab/>
        </w:r>
        <w:r>
          <w:fldChar w:fldCharType="begin"/>
        </w:r>
        <w:r>
          <w:instrText xml:space="preserve"> PAGEREF _Toc2793 \h </w:instrText>
        </w:r>
        <w:r>
          <w:fldChar w:fldCharType="separate"/>
        </w:r>
        <w:r>
          <w:t>16</w:t>
        </w:r>
        <w:r>
          <w:fldChar w:fldCharType="end"/>
        </w:r>
      </w:hyperlink>
    </w:p>
    <w:p>
      <w:pPr>
        <w:pStyle w:val="TOC1"/>
        <w:tabs>
          <w:tab w:val="right" w:leader="dot" w:pos="8306"/>
        </w:tabs>
      </w:pPr>
      <w:hyperlink w:anchor="_Toc27209" w:history="1">
        <w:r>
          <w:rPr>
            <w:rFonts w:ascii="仿宋" w:eastAsia="仿宋" w:hAnsi="仿宋" w:cs="仿宋" w:hint="eastAsia"/>
            <w:lang w:eastAsia="zh-CN"/>
          </w:rPr>
          <w:t>七、整体卫浴项目经营效益</w:t>
        </w:r>
        <w:r>
          <w:tab/>
        </w:r>
        <w:r>
          <w:fldChar w:fldCharType="begin"/>
        </w:r>
        <w:r>
          <w:instrText xml:space="preserve"> PAGEREF _Toc27209 \h </w:instrText>
        </w:r>
        <w:r>
          <w:fldChar w:fldCharType="separate"/>
        </w:r>
        <w:r>
          <w:t>17</w:t>
        </w:r>
        <w:r>
          <w:fldChar w:fldCharType="end"/>
        </w:r>
      </w:hyperlink>
    </w:p>
    <w:p>
      <w:pPr>
        <w:pStyle w:val="TOC2"/>
        <w:tabs>
          <w:tab w:val="right" w:leader="dot" w:pos="8306"/>
        </w:tabs>
      </w:pPr>
      <w:hyperlink w:anchor="_Toc8813" w:history="1">
        <w:r>
          <w:rPr>
            <w:rFonts w:ascii="仿宋" w:eastAsia="仿宋" w:hAnsi="仿宋" w:cs="仿宋" w:hint="eastAsia"/>
            <w:lang w:eastAsia="zh-CN"/>
          </w:rPr>
          <w:t>(一)、经济评价财务测算</w:t>
        </w:r>
        <w:r>
          <w:tab/>
        </w:r>
        <w:r>
          <w:fldChar w:fldCharType="begin"/>
        </w:r>
        <w:r>
          <w:instrText xml:space="preserve"> PAGEREF _Toc8813 \h </w:instrText>
        </w:r>
        <w:r>
          <w:fldChar w:fldCharType="separate"/>
        </w:r>
        <w:r>
          <w:t>17</w:t>
        </w:r>
        <w:r>
          <w:fldChar w:fldCharType="end"/>
        </w:r>
      </w:hyperlink>
    </w:p>
    <w:p>
      <w:pPr>
        <w:pStyle w:val="TOC2"/>
        <w:tabs>
          <w:tab w:val="right" w:leader="dot" w:pos="8306"/>
        </w:tabs>
      </w:pPr>
      <w:hyperlink w:anchor="_Toc5160" w:history="1">
        <w:r>
          <w:rPr>
            <w:rFonts w:ascii="仿宋" w:eastAsia="仿宋" w:hAnsi="仿宋" w:cs="仿宋" w:hint="eastAsia"/>
            <w:lang w:eastAsia="zh-CN"/>
          </w:rPr>
          <w:t>(二)、整体卫浴项目盈利能力分析</w:t>
        </w:r>
        <w:r>
          <w:tab/>
        </w:r>
        <w:r>
          <w:fldChar w:fldCharType="begin"/>
        </w:r>
        <w:r>
          <w:instrText xml:space="preserve"> PAGEREF _Toc5160 \h </w:instrText>
        </w:r>
        <w:r>
          <w:fldChar w:fldCharType="separate"/>
        </w:r>
        <w:r>
          <w:t>18</w:t>
        </w:r>
        <w:r>
          <w:fldChar w:fldCharType="end"/>
        </w:r>
      </w:hyperlink>
    </w:p>
    <w:p>
      <w:pPr>
        <w:pStyle w:val="TOC1"/>
        <w:tabs>
          <w:tab w:val="right" w:leader="dot" w:pos="8306"/>
        </w:tabs>
      </w:pPr>
      <w:hyperlink w:anchor="_Toc22957" w:history="1">
        <w:r>
          <w:rPr>
            <w:rFonts w:ascii="仿宋" w:eastAsia="仿宋" w:hAnsi="仿宋" w:cs="仿宋" w:hint="eastAsia"/>
            <w:lang w:eastAsia="zh-CN"/>
          </w:rPr>
          <w:t>八、整体卫浴项目环境影响分析</w:t>
        </w:r>
        <w:r>
          <w:tab/>
        </w:r>
        <w:r>
          <w:fldChar w:fldCharType="begin"/>
        </w:r>
        <w:r>
          <w:instrText xml:space="preserve"> PAGEREF _Toc22957 \h </w:instrText>
        </w:r>
        <w:r>
          <w:fldChar w:fldCharType="separate"/>
        </w:r>
        <w:r>
          <w:t>19</w:t>
        </w:r>
        <w:r>
          <w:fldChar w:fldCharType="end"/>
        </w:r>
      </w:hyperlink>
    </w:p>
    <w:p>
      <w:pPr>
        <w:pStyle w:val="TOC2"/>
        <w:tabs>
          <w:tab w:val="right" w:leader="dot" w:pos="8306"/>
        </w:tabs>
      </w:pPr>
      <w:hyperlink w:anchor="_Toc15723" w:history="1">
        <w:r>
          <w:rPr>
            <w:rFonts w:ascii="仿宋" w:eastAsia="仿宋" w:hAnsi="仿宋" w:cs="仿宋" w:hint="eastAsia"/>
            <w:lang w:eastAsia="zh-CN"/>
          </w:rPr>
          <w:t>(一)、建设区域环境质量现状</w:t>
        </w:r>
        <w:r>
          <w:tab/>
        </w:r>
        <w:r>
          <w:fldChar w:fldCharType="begin"/>
        </w:r>
        <w:r>
          <w:instrText xml:space="preserve"> PAGEREF _Toc15723 \h </w:instrText>
        </w:r>
        <w:r>
          <w:fldChar w:fldCharType="separate"/>
        </w:r>
        <w:r>
          <w:t>19</w:t>
        </w:r>
        <w:r>
          <w:fldChar w:fldCharType="end"/>
        </w:r>
      </w:hyperlink>
    </w:p>
    <w:p>
      <w:pPr>
        <w:pStyle w:val="TOC2"/>
        <w:tabs>
          <w:tab w:val="right" w:leader="dot" w:pos="8306"/>
        </w:tabs>
      </w:pPr>
      <w:hyperlink w:anchor="_Toc10235" w:history="1">
        <w:r>
          <w:rPr>
            <w:rFonts w:ascii="仿宋" w:eastAsia="仿宋" w:hAnsi="仿宋" w:cs="仿宋" w:hint="eastAsia"/>
            <w:lang w:eastAsia="zh-CN"/>
          </w:rPr>
          <w:t>(二)、建设期环境保护</w:t>
        </w:r>
        <w:r>
          <w:tab/>
        </w:r>
        <w:r>
          <w:fldChar w:fldCharType="begin"/>
        </w:r>
        <w:r>
          <w:instrText xml:space="preserve"> PAGEREF _Toc10235 \h </w:instrText>
        </w:r>
        <w:r>
          <w:fldChar w:fldCharType="separate"/>
        </w:r>
        <w:r>
          <w:t>20</w:t>
        </w:r>
        <w:r>
          <w:fldChar w:fldCharType="end"/>
        </w:r>
      </w:hyperlink>
    </w:p>
    <w:p>
      <w:pPr>
        <w:pStyle w:val="TOC2"/>
        <w:tabs>
          <w:tab w:val="right" w:leader="dot" w:pos="8306"/>
        </w:tabs>
      </w:pPr>
      <w:hyperlink w:anchor="_Toc20193" w:history="1">
        <w:r>
          <w:rPr>
            <w:rFonts w:ascii="仿宋" w:eastAsia="仿宋" w:hAnsi="仿宋" w:cs="仿宋" w:hint="eastAsia"/>
            <w:lang w:eastAsia="zh-CN"/>
          </w:rPr>
          <w:t>(三)、运营期环境保护</w:t>
        </w:r>
        <w:r>
          <w:tab/>
        </w:r>
        <w:r>
          <w:fldChar w:fldCharType="begin"/>
        </w:r>
        <w:r>
          <w:instrText xml:space="preserve"> PAGEREF _Toc20193 \h </w:instrText>
        </w:r>
        <w:r>
          <w:fldChar w:fldCharType="separate"/>
        </w:r>
        <w:r>
          <w:t>22</w:t>
        </w:r>
        <w:r>
          <w:fldChar w:fldCharType="end"/>
        </w:r>
      </w:hyperlink>
    </w:p>
    <w:p>
      <w:pPr>
        <w:pStyle w:val="TOC2"/>
        <w:tabs>
          <w:tab w:val="right" w:leader="dot" w:pos="8306"/>
        </w:tabs>
      </w:pPr>
      <w:hyperlink w:anchor="_Toc28320" w:history="1">
        <w:r>
          <w:rPr>
            <w:rFonts w:ascii="仿宋" w:eastAsia="仿宋" w:hAnsi="仿宋" w:cs="仿宋" w:hint="eastAsia"/>
            <w:lang w:eastAsia="zh-CN"/>
          </w:rPr>
          <w:t>(四)、整体卫浴项目建设对区域经济的影响</w:t>
        </w:r>
        <w:r>
          <w:tab/>
        </w:r>
        <w:r>
          <w:fldChar w:fldCharType="begin"/>
        </w:r>
        <w:r>
          <w:instrText xml:space="preserve"> PAGEREF _Toc28320 \h </w:instrText>
        </w:r>
        <w:r>
          <w:fldChar w:fldCharType="separate"/>
        </w:r>
        <w:r>
          <w:t>23</w:t>
        </w:r>
        <w:r>
          <w:fldChar w:fldCharType="end"/>
        </w:r>
      </w:hyperlink>
    </w:p>
    <w:p>
      <w:pPr>
        <w:pStyle w:val="TOC2"/>
        <w:tabs>
          <w:tab w:val="right" w:leader="dot" w:pos="8306"/>
        </w:tabs>
      </w:pPr>
      <w:hyperlink w:anchor="_Toc14715" w:history="1">
        <w:r>
          <w:rPr>
            <w:rFonts w:ascii="仿宋" w:eastAsia="仿宋" w:hAnsi="仿宋" w:cs="仿宋" w:hint="eastAsia"/>
            <w:lang w:eastAsia="zh-CN"/>
          </w:rPr>
          <w:t>(五)、废弃物处理</w:t>
        </w:r>
        <w:r>
          <w:tab/>
        </w:r>
        <w:r>
          <w:fldChar w:fldCharType="begin"/>
        </w:r>
        <w:r>
          <w:instrText xml:space="preserve"> PAGEREF _Toc14715 \h </w:instrText>
        </w:r>
        <w:r>
          <w:fldChar w:fldCharType="separate"/>
        </w:r>
        <w:r>
          <w:t>25</w:t>
        </w:r>
        <w:r>
          <w:fldChar w:fldCharType="end"/>
        </w:r>
      </w:hyperlink>
    </w:p>
    <w:p>
      <w:pPr>
        <w:pStyle w:val="TOC2"/>
        <w:tabs>
          <w:tab w:val="right" w:leader="dot" w:pos="8306"/>
        </w:tabs>
      </w:pPr>
      <w:hyperlink w:anchor="_Toc25685" w:history="1">
        <w:r>
          <w:rPr>
            <w:rFonts w:ascii="仿宋" w:eastAsia="仿宋" w:hAnsi="仿宋" w:cs="仿宋" w:hint="eastAsia"/>
            <w:lang w:eastAsia="zh-CN"/>
          </w:rPr>
          <w:t>(六)、特殊环境影响分析</w:t>
        </w:r>
        <w:r>
          <w:tab/>
        </w:r>
        <w:r>
          <w:fldChar w:fldCharType="begin"/>
        </w:r>
        <w:r>
          <w:instrText xml:space="preserve"> PAGEREF _Toc25685 \h </w:instrText>
        </w:r>
        <w:r>
          <w:fldChar w:fldCharType="separate"/>
        </w:r>
        <w:r>
          <w:t>26</w:t>
        </w:r>
        <w:r>
          <w:fldChar w:fldCharType="end"/>
        </w:r>
      </w:hyperlink>
    </w:p>
    <w:p>
      <w:pPr>
        <w:pStyle w:val="TOC2"/>
        <w:tabs>
          <w:tab w:val="right" w:leader="dot" w:pos="8306"/>
        </w:tabs>
      </w:pPr>
      <w:hyperlink w:anchor="_Toc25717" w:history="1">
        <w:r>
          <w:rPr>
            <w:rFonts w:ascii="仿宋" w:eastAsia="仿宋" w:hAnsi="仿宋" w:cs="仿宋" w:hint="eastAsia"/>
            <w:lang w:eastAsia="zh-CN"/>
          </w:rPr>
          <w:t>(七)、清洁生产</w:t>
        </w:r>
        <w:r>
          <w:tab/>
        </w:r>
        <w:r>
          <w:fldChar w:fldCharType="begin"/>
        </w:r>
        <w:r>
          <w:instrText xml:space="preserve"> PAGEREF _Toc25717 \h </w:instrText>
        </w:r>
        <w:r>
          <w:fldChar w:fldCharType="separate"/>
        </w:r>
        <w:r>
          <w:t>27</w:t>
        </w:r>
        <w:r>
          <w:fldChar w:fldCharType="end"/>
        </w:r>
      </w:hyperlink>
    </w:p>
    <w:p>
      <w:pPr>
        <w:pStyle w:val="TOC2"/>
        <w:tabs>
          <w:tab w:val="right" w:leader="dot" w:pos="8306"/>
        </w:tabs>
      </w:pPr>
      <w:hyperlink w:anchor="_Toc14656" w:history="1">
        <w:r>
          <w:rPr>
            <w:rFonts w:ascii="仿宋" w:eastAsia="仿宋" w:hAnsi="仿宋" w:cs="仿宋" w:hint="eastAsia"/>
            <w:lang w:eastAsia="zh-CN"/>
          </w:rPr>
          <w:t>(八)、环境保护综合评价</w:t>
        </w:r>
        <w:r>
          <w:tab/>
        </w:r>
        <w:r>
          <w:fldChar w:fldCharType="begin"/>
        </w:r>
        <w:r>
          <w:instrText xml:space="preserve"> PAGEREF _Toc14656 \h </w:instrText>
        </w:r>
        <w:r>
          <w:fldChar w:fldCharType="separate"/>
        </w:r>
        <w:r>
          <w:t>28</w:t>
        </w:r>
        <w:r>
          <w:fldChar w:fldCharType="end"/>
        </w:r>
      </w:hyperlink>
    </w:p>
    <w:p>
      <w:pPr>
        <w:pStyle w:val="TOC1"/>
        <w:tabs>
          <w:tab w:val="right" w:leader="dot" w:pos="8306"/>
        </w:tabs>
      </w:pPr>
      <w:hyperlink w:anchor="_Toc30155" w:history="1">
        <w:r>
          <w:rPr>
            <w:rFonts w:ascii="仿宋" w:eastAsia="仿宋" w:hAnsi="仿宋" w:cs="仿宋" w:hint="eastAsia"/>
            <w:lang w:eastAsia="zh-CN"/>
          </w:rPr>
          <w:t>九、整体卫浴项目风险管理</w:t>
        </w:r>
        <w:r>
          <w:tab/>
        </w:r>
        <w:r>
          <w:fldChar w:fldCharType="begin"/>
        </w:r>
        <w:r>
          <w:instrText xml:space="preserve"> PAGEREF _Toc30155 \h </w:instrText>
        </w:r>
        <w:r>
          <w:fldChar w:fldCharType="separate"/>
        </w:r>
        <w:r>
          <w:t>29</w:t>
        </w:r>
        <w:r>
          <w:fldChar w:fldCharType="end"/>
        </w:r>
      </w:hyperlink>
    </w:p>
    <w:p>
      <w:pPr>
        <w:pStyle w:val="TOC2"/>
        <w:tabs>
          <w:tab w:val="right" w:leader="dot" w:pos="8306"/>
        </w:tabs>
      </w:pPr>
      <w:hyperlink w:anchor="_Toc8212" w:history="1">
        <w:r>
          <w:rPr>
            <w:rFonts w:ascii="仿宋" w:eastAsia="仿宋" w:hAnsi="仿宋" w:cs="仿宋" w:hint="eastAsia"/>
            <w:lang w:eastAsia="zh-CN"/>
          </w:rPr>
          <w:t>(一)、风险识别与评估</w:t>
        </w:r>
        <w:r>
          <w:tab/>
        </w:r>
        <w:r>
          <w:fldChar w:fldCharType="begin"/>
        </w:r>
        <w:r>
          <w:instrText xml:space="preserve"> PAGEREF _Toc8212 \h </w:instrText>
        </w:r>
        <w:r>
          <w:fldChar w:fldCharType="separate"/>
        </w:r>
        <w:r>
          <w:t>29</w:t>
        </w:r>
        <w:r>
          <w:fldChar w:fldCharType="end"/>
        </w:r>
      </w:hyperlink>
    </w:p>
    <w:p>
      <w:pPr>
        <w:pStyle w:val="TOC2"/>
        <w:tabs>
          <w:tab w:val="right" w:leader="dot" w:pos="8306"/>
        </w:tabs>
      </w:pPr>
      <w:hyperlink w:anchor="_Toc3944" w:history="1">
        <w:r>
          <w:rPr>
            <w:rFonts w:ascii="仿宋" w:eastAsia="仿宋" w:hAnsi="仿宋" w:cs="仿宋" w:hint="eastAsia"/>
            <w:lang w:eastAsia="zh-CN"/>
          </w:rPr>
          <w:t>(二)、风险应对策略</w:t>
        </w:r>
        <w:r>
          <w:tab/>
        </w:r>
        <w:r>
          <w:fldChar w:fldCharType="begin"/>
        </w:r>
        <w:r>
          <w:instrText xml:space="preserve"> PAGEREF _Toc3944 \h </w:instrText>
        </w:r>
        <w:r>
          <w:fldChar w:fldCharType="separate"/>
        </w:r>
        <w:r>
          <w:t>30</w:t>
        </w:r>
        <w:r>
          <w:fldChar w:fldCharType="end"/>
        </w:r>
      </w:hyperlink>
    </w:p>
    <w:p>
      <w:pPr>
        <w:pStyle w:val="TOC2"/>
        <w:tabs>
          <w:tab w:val="right" w:leader="dot" w:pos="8306"/>
        </w:tabs>
      </w:pPr>
      <w:hyperlink w:anchor="_Toc3341" w:history="1">
        <w:r>
          <w:rPr>
            <w:rFonts w:ascii="仿宋" w:eastAsia="仿宋" w:hAnsi="仿宋" w:cs="仿宋" w:hint="eastAsia"/>
            <w:lang w:eastAsia="zh-CN"/>
          </w:rPr>
          <w:t>(三)、风险监控与控制</w:t>
        </w:r>
        <w:r>
          <w:tab/>
        </w:r>
        <w:r>
          <w:fldChar w:fldCharType="begin"/>
        </w:r>
        <w:r>
          <w:instrText xml:space="preserve"> PAGEREF _Toc3341 \h </w:instrText>
        </w:r>
        <w:r>
          <w:fldChar w:fldCharType="separate"/>
        </w:r>
        <w:r>
          <w:t>32</w:t>
        </w:r>
        <w:r>
          <w:fldChar w:fldCharType="end"/>
        </w:r>
      </w:hyperlink>
    </w:p>
    <w:p>
      <w:pPr>
        <w:pStyle w:val="TOC1"/>
        <w:tabs>
          <w:tab w:val="right" w:leader="dot" w:pos="8306"/>
        </w:tabs>
      </w:pPr>
      <w:hyperlink w:anchor="_Toc11948" w:history="1">
        <w:r>
          <w:rPr>
            <w:rFonts w:ascii="仿宋" w:eastAsia="仿宋" w:hAnsi="仿宋" w:cs="仿宋" w:hint="eastAsia"/>
            <w:lang w:eastAsia="zh-CN"/>
          </w:rPr>
          <w:t>十、整体卫浴项目计划安排</w:t>
        </w:r>
        <w:r>
          <w:tab/>
        </w:r>
        <w:r>
          <w:fldChar w:fldCharType="begin"/>
        </w:r>
        <w:r>
          <w:instrText xml:space="preserve"> PAGEREF _Toc11948 \h </w:instrText>
        </w:r>
        <w:r>
          <w:fldChar w:fldCharType="separate"/>
        </w:r>
        <w:r>
          <w:t>33</w:t>
        </w:r>
        <w:r>
          <w:fldChar w:fldCharType="end"/>
        </w:r>
      </w:hyperlink>
    </w:p>
    <w:p>
      <w:pPr>
        <w:pStyle w:val="TOC2"/>
        <w:tabs>
          <w:tab w:val="right" w:leader="dot" w:pos="8306"/>
        </w:tabs>
      </w:pPr>
      <w:hyperlink w:anchor="_Toc16853" w:history="1">
        <w:r>
          <w:rPr>
            <w:rFonts w:ascii="仿宋" w:eastAsia="仿宋" w:hAnsi="仿宋" w:cs="仿宋" w:hint="eastAsia"/>
            <w:lang w:eastAsia="zh-CN"/>
          </w:rPr>
          <w:t>(一)、建设周期</w:t>
        </w:r>
        <w:r>
          <w:tab/>
        </w:r>
        <w:r>
          <w:fldChar w:fldCharType="begin"/>
        </w:r>
        <w:r>
          <w:instrText xml:space="preserve"> PAGEREF _Toc16853 \h </w:instrText>
        </w:r>
        <w:r>
          <w:fldChar w:fldCharType="separate"/>
        </w:r>
        <w:r>
          <w:t>33</w:t>
        </w:r>
        <w:r>
          <w:fldChar w:fldCharType="end"/>
        </w:r>
      </w:hyperlink>
    </w:p>
    <w:p>
      <w:pPr>
        <w:pStyle w:val="TOC2"/>
        <w:tabs>
          <w:tab w:val="right" w:leader="dot" w:pos="8306"/>
        </w:tabs>
      </w:pPr>
      <w:hyperlink w:anchor="_Toc2362" w:history="1">
        <w:r>
          <w:rPr>
            <w:rFonts w:ascii="仿宋" w:eastAsia="仿宋" w:hAnsi="仿宋" w:cs="仿宋" w:hint="eastAsia"/>
            <w:lang w:eastAsia="zh-CN"/>
          </w:rPr>
          <w:t>(二)、建设进度</w:t>
        </w:r>
        <w:r>
          <w:tab/>
        </w:r>
        <w:r>
          <w:fldChar w:fldCharType="begin"/>
        </w:r>
        <w:r>
          <w:instrText xml:space="preserve"> PAGEREF _Toc2362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724" w:history="1">
        <w:r>
          <w:rPr>
            <w:rFonts w:ascii="仿宋" w:eastAsia="仿宋" w:hAnsi="仿宋" w:cs="仿宋" w:hint="eastAsia"/>
            <w:lang w:eastAsia="zh-CN"/>
          </w:rPr>
          <w:t>(三)、进度安排注意事项</w:t>
        </w:r>
        <w:r>
          <w:tab/>
        </w:r>
        <w:r>
          <w:fldChar w:fldCharType="begin"/>
        </w:r>
        <w:r>
          <w:instrText xml:space="preserve"> PAGEREF _Toc13724 \h </w:instrText>
        </w:r>
        <w:r>
          <w:fldChar w:fldCharType="separate"/>
        </w:r>
        <w:r>
          <w:t>35</w:t>
        </w:r>
        <w:r>
          <w:fldChar w:fldCharType="end"/>
        </w:r>
      </w:hyperlink>
    </w:p>
    <w:p>
      <w:pPr>
        <w:pStyle w:val="TOC2"/>
        <w:tabs>
          <w:tab w:val="right" w:leader="dot" w:pos="8306"/>
        </w:tabs>
      </w:pPr>
      <w:hyperlink w:anchor="_Toc22836" w:history="1">
        <w:r>
          <w:rPr>
            <w:rFonts w:ascii="仿宋" w:eastAsia="仿宋" w:hAnsi="仿宋" w:cs="仿宋" w:hint="eastAsia"/>
            <w:lang w:eastAsia="zh-CN"/>
          </w:rPr>
          <w:t>(四)、人力资源配置</w:t>
        </w:r>
        <w:r>
          <w:tab/>
        </w:r>
        <w:r>
          <w:fldChar w:fldCharType="begin"/>
        </w:r>
        <w:r>
          <w:instrText xml:space="preserve"> PAGEREF _Toc22836 \h </w:instrText>
        </w:r>
        <w:r>
          <w:fldChar w:fldCharType="separate"/>
        </w:r>
        <w:r>
          <w:t>37</w:t>
        </w:r>
        <w:r>
          <w:fldChar w:fldCharType="end"/>
        </w:r>
      </w:hyperlink>
    </w:p>
    <w:p>
      <w:pPr>
        <w:pStyle w:val="TOC1"/>
        <w:tabs>
          <w:tab w:val="right" w:leader="dot" w:pos="8306"/>
        </w:tabs>
      </w:pPr>
      <w:hyperlink w:anchor="_Toc8936" w:history="1">
        <w:r>
          <w:rPr>
            <w:rFonts w:ascii="仿宋" w:eastAsia="仿宋" w:hAnsi="仿宋" w:cs="仿宋" w:hint="eastAsia"/>
            <w:lang w:eastAsia="zh-CN"/>
          </w:rPr>
          <w:t>十一、整体卫浴项目技术管理</w:t>
        </w:r>
        <w:r>
          <w:tab/>
        </w:r>
        <w:r>
          <w:fldChar w:fldCharType="begin"/>
        </w:r>
        <w:r>
          <w:instrText xml:space="preserve"> PAGEREF _Toc8936 \h </w:instrText>
        </w:r>
        <w:r>
          <w:fldChar w:fldCharType="separate"/>
        </w:r>
        <w:r>
          <w:t>37</w:t>
        </w:r>
        <w:r>
          <w:fldChar w:fldCharType="end"/>
        </w:r>
      </w:hyperlink>
    </w:p>
    <w:p>
      <w:pPr>
        <w:pStyle w:val="TOC2"/>
        <w:tabs>
          <w:tab w:val="right" w:leader="dot" w:pos="8306"/>
        </w:tabs>
      </w:pPr>
      <w:hyperlink w:anchor="_Toc23623" w:history="1">
        <w:r>
          <w:rPr>
            <w:rFonts w:ascii="仿宋" w:eastAsia="仿宋" w:hAnsi="仿宋" w:cs="仿宋" w:hint="eastAsia"/>
            <w:lang w:eastAsia="zh-CN"/>
          </w:rPr>
          <w:t>(一)、技术方案选用方向</w:t>
        </w:r>
        <w:r>
          <w:tab/>
        </w:r>
        <w:r>
          <w:fldChar w:fldCharType="begin"/>
        </w:r>
        <w:r>
          <w:instrText xml:space="preserve"> PAGEREF _Toc23623 \h </w:instrText>
        </w:r>
        <w:r>
          <w:fldChar w:fldCharType="separate"/>
        </w:r>
        <w:r>
          <w:t>37</w:t>
        </w:r>
        <w:r>
          <w:fldChar w:fldCharType="end"/>
        </w:r>
      </w:hyperlink>
    </w:p>
    <w:p>
      <w:pPr>
        <w:pStyle w:val="TOC2"/>
        <w:tabs>
          <w:tab w:val="right" w:leader="dot" w:pos="8306"/>
        </w:tabs>
      </w:pPr>
      <w:hyperlink w:anchor="_Toc4327" w:history="1">
        <w:r>
          <w:rPr>
            <w:rFonts w:ascii="仿宋" w:eastAsia="仿宋" w:hAnsi="仿宋" w:cs="仿宋" w:hint="eastAsia"/>
            <w:lang w:eastAsia="zh-CN"/>
          </w:rPr>
          <w:t>(二)、工艺技术方案选用原则</w:t>
        </w:r>
        <w:r>
          <w:tab/>
        </w:r>
        <w:r>
          <w:fldChar w:fldCharType="begin"/>
        </w:r>
        <w:r>
          <w:instrText xml:space="preserve"> PAGEREF _Toc4327 \h </w:instrText>
        </w:r>
        <w:r>
          <w:fldChar w:fldCharType="separate"/>
        </w:r>
        <w:r>
          <w:t>39</w:t>
        </w:r>
        <w:r>
          <w:fldChar w:fldCharType="end"/>
        </w:r>
      </w:hyperlink>
    </w:p>
    <w:p>
      <w:pPr>
        <w:pStyle w:val="TOC2"/>
        <w:tabs>
          <w:tab w:val="right" w:leader="dot" w:pos="8306"/>
        </w:tabs>
      </w:pPr>
      <w:hyperlink w:anchor="_Toc9278" w:history="1">
        <w:r>
          <w:rPr>
            <w:rFonts w:ascii="仿宋" w:eastAsia="仿宋" w:hAnsi="仿宋" w:cs="仿宋" w:hint="eastAsia"/>
            <w:lang w:eastAsia="zh-CN"/>
          </w:rPr>
          <w:t>(三)、工艺技术方案要求</w:t>
        </w:r>
        <w:r>
          <w:tab/>
        </w:r>
        <w:r>
          <w:fldChar w:fldCharType="begin"/>
        </w:r>
        <w:r>
          <w:instrText xml:space="preserve"> PAGEREF _Toc9278 \h </w:instrText>
        </w:r>
        <w:r>
          <w:fldChar w:fldCharType="separate"/>
        </w:r>
        <w:r>
          <w:t>41</w:t>
        </w:r>
        <w:r>
          <w:fldChar w:fldCharType="end"/>
        </w:r>
      </w:hyperlink>
    </w:p>
    <w:p>
      <w:pPr>
        <w:pStyle w:val="TOC1"/>
        <w:tabs>
          <w:tab w:val="right" w:leader="dot" w:pos="8306"/>
        </w:tabs>
      </w:pPr>
      <w:hyperlink w:anchor="_Toc7240" w:history="1">
        <w:r>
          <w:rPr>
            <w:rFonts w:ascii="仿宋" w:eastAsia="仿宋" w:hAnsi="仿宋" w:cs="仿宋" w:hint="eastAsia"/>
            <w:lang w:eastAsia="zh-CN"/>
          </w:rPr>
          <w:t>十二、整体卫浴项目人力资源培养与发展</w:t>
        </w:r>
        <w:r>
          <w:tab/>
        </w:r>
        <w:r>
          <w:fldChar w:fldCharType="begin"/>
        </w:r>
        <w:r>
          <w:instrText xml:space="preserve"> PAGEREF _Toc7240 \h </w:instrText>
        </w:r>
        <w:r>
          <w:fldChar w:fldCharType="separate"/>
        </w:r>
        <w:r>
          <w:t>43</w:t>
        </w:r>
        <w:r>
          <w:fldChar w:fldCharType="end"/>
        </w:r>
      </w:hyperlink>
    </w:p>
    <w:p>
      <w:pPr>
        <w:pStyle w:val="TOC2"/>
        <w:tabs>
          <w:tab w:val="right" w:leader="dot" w:pos="8306"/>
        </w:tabs>
      </w:pPr>
      <w:hyperlink w:anchor="_Toc3308" w:history="1">
        <w:r>
          <w:rPr>
            <w:rFonts w:ascii="仿宋" w:eastAsia="仿宋" w:hAnsi="仿宋" w:cs="仿宋" w:hint="eastAsia"/>
            <w:lang w:eastAsia="zh-CN"/>
          </w:rPr>
          <w:t>(一)、人才需求与规划</w:t>
        </w:r>
        <w:r>
          <w:tab/>
        </w:r>
        <w:r>
          <w:fldChar w:fldCharType="begin"/>
        </w:r>
        <w:r>
          <w:instrText xml:space="preserve"> PAGEREF _Toc3308 \h </w:instrText>
        </w:r>
        <w:r>
          <w:fldChar w:fldCharType="separate"/>
        </w:r>
        <w:r>
          <w:t>43</w:t>
        </w:r>
        <w:r>
          <w:fldChar w:fldCharType="end"/>
        </w:r>
      </w:hyperlink>
    </w:p>
    <w:p>
      <w:pPr>
        <w:pStyle w:val="TOC2"/>
        <w:tabs>
          <w:tab w:val="right" w:leader="dot" w:pos="8306"/>
        </w:tabs>
      </w:pPr>
      <w:hyperlink w:anchor="_Toc9191" w:history="1">
        <w:r>
          <w:rPr>
            <w:rFonts w:ascii="仿宋" w:eastAsia="仿宋" w:hAnsi="仿宋" w:cs="仿宋" w:hint="eastAsia"/>
            <w:lang w:eastAsia="zh-CN"/>
          </w:rPr>
          <w:t>(二)、培训与发展计划</w:t>
        </w:r>
        <w:r>
          <w:tab/>
        </w:r>
        <w:r>
          <w:fldChar w:fldCharType="begin"/>
        </w:r>
        <w:r>
          <w:instrText xml:space="preserve"> PAGEREF _Toc9191 \h </w:instrText>
        </w:r>
        <w:r>
          <w:fldChar w:fldCharType="separate"/>
        </w:r>
        <w:r>
          <w:t>44</w:t>
        </w:r>
        <w:r>
          <w:fldChar w:fldCharType="end"/>
        </w:r>
      </w:hyperlink>
    </w:p>
    <w:p>
      <w:pPr>
        <w:pStyle w:val="TOC1"/>
        <w:tabs>
          <w:tab w:val="right" w:leader="dot" w:pos="8306"/>
        </w:tabs>
      </w:pPr>
      <w:hyperlink w:anchor="_Toc2737" w:history="1">
        <w:r>
          <w:rPr>
            <w:rFonts w:ascii="仿宋" w:eastAsia="仿宋" w:hAnsi="仿宋" w:cs="仿宋" w:hint="eastAsia"/>
            <w:lang w:eastAsia="zh-CN"/>
          </w:rPr>
          <w:t>十三、整体卫浴项目变更管理</w:t>
        </w:r>
        <w:r>
          <w:tab/>
        </w:r>
        <w:r>
          <w:fldChar w:fldCharType="begin"/>
        </w:r>
        <w:r>
          <w:instrText xml:space="preserve"> PAGEREF _Toc2737 \h </w:instrText>
        </w:r>
        <w:r>
          <w:fldChar w:fldCharType="separate"/>
        </w:r>
        <w:r>
          <w:t>45</w:t>
        </w:r>
        <w:r>
          <w:fldChar w:fldCharType="end"/>
        </w:r>
      </w:hyperlink>
    </w:p>
    <w:p>
      <w:pPr>
        <w:pStyle w:val="TOC2"/>
        <w:tabs>
          <w:tab w:val="right" w:leader="dot" w:pos="8306"/>
        </w:tabs>
      </w:pPr>
      <w:hyperlink w:anchor="_Toc24528" w:history="1">
        <w:r>
          <w:rPr>
            <w:rFonts w:ascii="仿宋" w:eastAsia="仿宋" w:hAnsi="仿宋" w:cs="仿宋" w:hint="eastAsia"/>
            <w:lang w:eastAsia="zh-CN"/>
          </w:rPr>
          <w:t>(一)、变更申请与评估</w:t>
        </w:r>
        <w:r>
          <w:tab/>
        </w:r>
        <w:r>
          <w:fldChar w:fldCharType="begin"/>
        </w:r>
        <w:r>
          <w:instrText xml:space="preserve"> PAGEREF _Toc24528 \h </w:instrText>
        </w:r>
        <w:r>
          <w:fldChar w:fldCharType="separate"/>
        </w:r>
        <w:r>
          <w:t>45</w:t>
        </w:r>
        <w:r>
          <w:fldChar w:fldCharType="end"/>
        </w:r>
      </w:hyperlink>
    </w:p>
    <w:p>
      <w:pPr>
        <w:pStyle w:val="TOC2"/>
        <w:tabs>
          <w:tab w:val="right" w:leader="dot" w:pos="8306"/>
        </w:tabs>
      </w:pPr>
      <w:hyperlink w:anchor="_Toc24043" w:history="1">
        <w:r>
          <w:rPr>
            <w:rFonts w:ascii="仿宋" w:eastAsia="仿宋" w:hAnsi="仿宋" w:cs="仿宋" w:hint="eastAsia"/>
            <w:lang w:eastAsia="zh-CN"/>
          </w:rPr>
          <w:t>(二)、变更实施与控制</w:t>
        </w:r>
        <w:r>
          <w:tab/>
        </w:r>
        <w:r>
          <w:fldChar w:fldCharType="begin"/>
        </w:r>
        <w:r>
          <w:instrText xml:space="preserve"> PAGEREF _Toc24043 \h </w:instrText>
        </w:r>
        <w:r>
          <w:fldChar w:fldCharType="separate"/>
        </w:r>
        <w:r>
          <w:t>45</w:t>
        </w:r>
        <w:r>
          <w:fldChar w:fldCharType="end"/>
        </w:r>
      </w:hyperlink>
    </w:p>
    <w:p>
      <w:pPr>
        <w:pStyle w:val="TOC1"/>
        <w:tabs>
          <w:tab w:val="right" w:leader="dot" w:pos="8306"/>
        </w:tabs>
      </w:pPr>
      <w:hyperlink w:anchor="_Toc23909" w:history="1">
        <w:r>
          <w:rPr>
            <w:rFonts w:ascii="仿宋" w:eastAsia="仿宋" w:hAnsi="仿宋" w:cs="仿宋" w:hint="eastAsia"/>
            <w:lang w:eastAsia="zh-CN"/>
          </w:rPr>
          <w:t>十四、整体卫浴项目工程方案分析</w:t>
        </w:r>
        <w:r>
          <w:tab/>
        </w:r>
        <w:r>
          <w:fldChar w:fldCharType="begin"/>
        </w:r>
        <w:r>
          <w:instrText xml:space="preserve"> PAGEREF _Toc23909 \h </w:instrText>
        </w:r>
        <w:r>
          <w:fldChar w:fldCharType="separate"/>
        </w:r>
        <w:r>
          <w:t>46</w:t>
        </w:r>
        <w:r>
          <w:fldChar w:fldCharType="end"/>
        </w:r>
      </w:hyperlink>
    </w:p>
    <w:p>
      <w:pPr>
        <w:pStyle w:val="TOC2"/>
        <w:tabs>
          <w:tab w:val="right" w:leader="dot" w:pos="8306"/>
        </w:tabs>
      </w:pPr>
      <w:hyperlink w:anchor="_Toc23302" w:history="1">
        <w:r>
          <w:rPr>
            <w:rFonts w:ascii="仿宋" w:eastAsia="仿宋" w:hAnsi="仿宋" w:cs="仿宋" w:hint="eastAsia"/>
            <w:lang w:eastAsia="zh-CN"/>
          </w:rPr>
          <w:t>(一)、建筑工程设计原则</w:t>
        </w:r>
        <w:r>
          <w:tab/>
        </w:r>
        <w:r>
          <w:fldChar w:fldCharType="begin"/>
        </w:r>
        <w:r>
          <w:instrText xml:space="preserve"> PAGEREF _Toc23302 \h </w:instrText>
        </w:r>
        <w:r>
          <w:fldChar w:fldCharType="separate"/>
        </w:r>
        <w:r>
          <w:t>46</w:t>
        </w:r>
        <w:r>
          <w:fldChar w:fldCharType="end"/>
        </w:r>
      </w:hyperlink>
    </w:p>
    <w:p>
      <w:pPr>
        <w:pStyle w:val="TOC2"/>
        <w:tabs>
          <w:tab w:val="right" w:leader="dot" w:pos="8306"/>
        </w:tabs>
      </w:pPr>
      <w:hyperlink w:anchor="_Toc29099" w:history="1">
        <w:r>
          <w:rPr>
            <w:rFonts w:ascii="仿宋" w:eastAsia="仿宋" w:hAnsi="仿宋" w:cs="仿宋" w:hint="eastAsia"/>
            <w:lang w:eastAsia="zh-CN"/>
          </w:rPr>
          <w:t>(二)、土建工程建设指标</w:t>
        </w:r>
        <w:r>
          <w:tab/>
        </w:r>
        <w:r>
          <w:fldChar w:fldCharType="begin"/>
        </w:r>
        <w:r>
          <w:instrText xml:space="preserve"> PAGEREF _Toc29099 \h </w:instrText>
        </w:r>
        <w:r>
          <w:fldChar w:fldCharType="separate"/>
        </w:r>
        <w:r>
          <w:t>49</w:t>
        </w:r>
        <w:r>
          <w:fldChar w:fldCharType="end"/>
        </w:r>
      </w:hyperlink>
    </w:p>
    <w:p>
      <w:pPr>
        <w:pStyle w:val="TOC1"/>
        <w:tabs>
          <w:tab w:val="right" w:leader="dot" w:pos="8306"/>
        </w:tabs>
      </w:pPr>
      <w:hyperlink w:anchor="_Toc13329" w:history="1">
        <w:r>
          <w:rPr>
            <w:rFonts w:ascii="仿宋" w:eastAsia="仿宋" w:hAnsi="仿宋" w:cs="仿宋" w:hint="eastAsia"/>
            <w:lang w:eastAsia="zh-CN"/>
          </w:rPr>
          <w:t>十五、风险识别与分类</w:t>
        </w:r>
        <w:r>
          <w:tab/>
        </w:r>
        <w:r>
          <w:fldChar w:fldCharType="begin"/>
        </w:r>
        <w:r>
          <w:instrText xml:space="preserve"> PAGEREF _Toc13329 \h </w:instrText>
        </w:r>
        <w:r>
          <w:fldChar w:fldCharType="separate"/>
        </w:r>
        <w:r>
          <w:t>51</w:t>
        </w:r>
        <w:r>
          <w:fldChar w:fldCharType="end"/>
        </w:r>
      </w:hyperlink>
    </w:p>
    <w:p>
      <w:pPr>
        <w:pStyle w:val="TOC2"/>
        <w:tabs>
          <w:tab w:val="right" w:leader="dot" w:pos="8306"/>
        </w:tabs>
      </w:pPr>
      <w:hyperlink w:anchor="_Toc31501" w:history="1">
        <w:r>
          <w:rPr>
            <w:rFonts w:ascii="仿宋" w:eastAsia="仿宋" w:hAnsi="仿宋" w:cs="仿宋" w:hint="eastAsia"/>
            <w:lang w:eastAsia="zh-CN"/>
          </w:rPr>
          <w:t>(一)、风险识别</w:t>
        </w:r>
        <w:r>
          <w:tab/>
        </w:r>
        <w:r>
          <w:fldChar w:fldCharType="begin"/>
        </w:r>
        <w:r>
          <w:instrText xml:space="preserve"> PAGEREF _Toc31501 \h </w:instrText>
        </w:r>
        <w:r>
          <w:fldChar w:fldCharType="separate"/>
        </w:r>
        <w:r>
          <w:t>51</w:t>
        </w:r>
        <w:r>
          <w:fldChar w:fldCharType="end"/>
        </w:r>
      </w:hyperlink>
    </w:p>
    <w:p>
      <w:pPr>
        <w:pStyle w:val="TOC2"/>
        <w:tabs>
          <w:tab w:val="right" w:leader="dot" w:pos="8306"/>
        </w:tabs>
      </w:pPr>
      <w:hyperlink w:anchor="_Toc22532" w:history="1">
        <w:r>
          <w:rPr>
            <w:rFonts w:ascii="仿宋" w:eastAsia="仿宋" w:hAnsi="仿宋" w:cs="仿宋" w:hint="eastAsia"/>
            <w:lang w:eastAsia="zh-CN"/>
          </w:rPr>
          <w:t>(二)、风险分类</w:t>
        </w:r>
        <w:r>
          <w:tab/>
        </w:r>
        <w:r>
          <w:fldChar w:fldCharType="begin"/>
        </w:r>
        <w:r>
          <w:instrText xml:space="preserve"> PAGEREF _Toc22532 \h </w:instrText>
        </w:r>
        <w:r>
          <w:fldChar w:fldCharType="separate"/>
        </w:r>
        <w:r>
          <w:t>52</w:t>
        </w:r>
        <w:r>
          <w:fldChar w:fldCharType="end"/>
        </w:r>
      </w:hyperlink>
    </w:p>
    <w:p>
      <w:pPr>
        <w:pStyle w:val="TOC1"/>
        <w:tabs>
          <w:tab w:val="right" w:leader="dot" w:pos="8306"/>
        </w:tabs>
      </w:pPr>
      <w:hyperlink w:anchor="_Toc22029" w:history="1">
        <w:r>
          <w:rPr>
            <w:rFonts w:ascii="仿宋" w:eastAsia="仿宋" w:hAnsi="仿宋" w:cs="仿宋" w:hint="eastAsia"/>
            <w:lang w:eastAsia="zh-CN"/>
          </w:rPr>
          <w:t>十六、利益相关者分析与沟通计划</w:t>
        </w:r>
        <w:r>
          <w:tab/>
        </w:r>
        <w:r>
          <w:fldChar w:fldCharType="begin"/>
        </w:r>
        <w:r>
          <w:instrText xml:space="preserve"> PAGEREF _Toc22029 \h </w:instrText>
        </w:r>
        <w:r>
          <w:fldChar w:fldCharType="separate"/>
        </w:r>
        <w:r>
          <w:t>54</w:t>
        </w:r>
        <w:r>
          <w:fldChar w:fldCharType="end"/>
        </w:r>
      </w:hyperlink>
    </w:p>
    <w:p>
      <w:pPr>
        <w:pStyle w:val="TOC2"/>
        <w:tabs>
          <w:tab w:val="right" w:leader="dot" w:pos="8306"/>
        </w:tabs>
      </w:pPr>
      <w:hyperlink w:anchor="_Toc23830" w:history="1">
        <w:r>
          <w:rPr>
            <w:rFonts w:ascii="仿宋" w:eastAsia="仿宋" w:hAnsi="仿宋" w:cs="仿宋" w:hint="eastAsia"/>
            <w:lang w:eastAsia="zh-CN"/>
          </w:rPr>
          <w:t>(一)、利益相关者分析</w:t>
        </w:r>
        <w:r>
          <w:tab/>
        </w:r>
        <w:r>
          <w:fldChar w:fldCharType="begin"/>
        </w:r>
        <w:r>
          <w:instrText xml:space="preserve"> PAGEREF _Toc23830 \h </w:instrText>
        </w:r>
        <w:r>
          <w:fldChar w:fldCharType="separate"/>
        </w:r>
        <w:r>
          <w:t>54</w:t>
        </w:r>
        <w:r>
          <w:fldChar w:fldCharType="end"/>
        </w:r>
      </w:hyperlink>
    </w:p>
    <w:p>
      <w:pPr>
        <w:pStyle w:val="TOC2"/>
        <w:tabs>
          <w:tab w:val="right" w:leader="dot" w:pos="8306"/>
        </w:tabs>
      </w:pPr>
      <w:hyperlink w:anchor="_Toc17604" w:history="1">
        <w:r>
          <w:rPr>
            <w:rFonts w:ascii="仿宋" w:eastAsia="仿宋" w:hAnsi="仿宋" w:cs="仿宋" w:hint="eastAsia"/>
            <w:lang w:eastAsia="zh-CN"/>
          </w:rPr>
          <w:t>(二)、沟通计划</w:t>
        </w:r>
        <w:r>
          <w:tab/>
        </w:r>
        <w:r>
          <w:fldChar w:fldCharType="begin"/>
        </w:r>
        <w:r>
          <w:instrText xml:space="preserve"> PAGEREF _Toc17604 \h </w:instrText>
        </w:r>
        <w:r>
          <w:fldChar w:fldCharType="separate"/>
        </w:r>
        <w:r>
          <w:t>55</w:t>
        </w:r>
        <w:r>
          <w:fldChar w:fldCharType="end"/>
        </w:r>
      </w:hyperlink>
    </w:p>
    <w:p>
      <w:pPr>
        <w:pStyle w:val="TOC1"/>
        <w:tabs>
          <w:tab w:val="right" w:leader="dot" w:pos="8306"/>
        </w:tabs>
      </w:pPr>
      <w:hyperlink w:anchor="_Toc22222" w:history="1">
        <w:r>
          <w:rPr>
            <w:rFonts w:ascii="仿宋" w:eastAsia="仿宋" w:hAnsi="仿宋" w:cs="仿宋" w:hint="eastAsia"/>
            <w:lang w:eastAsia="zh-CN"/>
          </w:rPr>
          <w:t>十七、整体卫浴项目治理与监督</w:t>
        </w:r>
        <w:r>
          <w:tab/>
        </w:r>
        <w:r>
          <w:fldChar w:fldCharType="begin"/>
        </w:r>
        <w:r>
          <w:instrText xml:space="preserve"> PAGEREF _Toc22222 \h </w:instrText>
        </w:r>
        <w:r>
          <w:fldChar w:fldCharType="separate"/>
        </w:r>
        <w:r>
          <w:t>56</w:t>
        </w:r>
        <w:r>
          <w:fldChar w:fldCharType="end"/>
        </w:r>
      </w:hyperlink>
    </w:p>
    <w:p>
      <w:pPr>
        <w:pStyle w:val="TOC2"/>
        <w:tabs>
          <w:tab w:val="right" w:leader="dot" w:pos="8306"/>
        </w:tabs>
      </w:pPr>
      <w:hyperlink w:anchor="_Toc18208" w:history="1">
        <w:r>
          <w:rPr>
            <w:rFonts w:ascii="仿宋" w:eastAsia="仿宋" w:hAnsi="仿宋" w:cs="仿宋" w:hint="eastAsia"/>
            <w:lang w:eastAsia="zh-CN"/>
          </w:rPr>
          <w:t>(一)、整体卫浴项目治理结构</w:t>
        </w:r>
        <w:r>
          <w:tab/>
        </w:r>
        <w:r>
          <w:fldChar w:fldCharType="begin"/>
        </w:r>
        <w:r>
          <w:instrText xml:space="preserve"> PAGEREF _Toc18208 \h </w:instrText>
        </w:r>
        <w:r>
          <w:fldChar w:fldCharType="separate"/>
        </w:r>
        <w:r>
          <w:t>56</w:t>
        </w:r>
        <w:r>
          <w:fldChar w:fldCharType="end"/>
        </w:r>
      </w:hyperlink>
    </w:p>
    <w:p>
      <w:pPr>
        <w:pStyle w:val="TOC2"/>
        <w:tabs>
          <w:tab w:val="right" w:leader="dot" w:pos="8306"/>
        </w:tabs>
      </w:pPr>
      <w:hyperlink w:anchor="_Toc15812" w:history="1">
        <w:r>
          <w:rPr>
            <w:rFonts w:ascii="仿宋" w:eastAsia="仿宋" w:hAnsi="仿宋" w:cs="仿宋" w:hint="eastAsia"/>
            <w:lang w:eastAsia="zh-CN"/>
          </w:rPr>
          <w:t>(二)、监督与审计</w:t>
        </w:r>
        <w:r>
          <w:tab/>
        </w:r>
        <w:r>
          <w:fldChar w:fldCharType="begin"/>
        </w:r>
        <w:r>
          <w:instrText xml:space="preserve"> PAGEREF _Toc15812 \h </w:instrText>
        </w:r>
        <w:r>
          <w:fldChar w:fldCharType="separate"/>
        </w:r>
        <w:r>
          <w:t>58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678"/>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1813"/>
      <w:r>
        <w:rPr>
          <w:rFonts w:ascii="仿宋" w:eastAsia="仿宋" w:hAnsi="仿宋" w:cs="仿宋" w:hint="eastAsia"/>
          <w:sz w:val="28"/>
          <w:lang w:eastAsia="zh-CN"/>
        </w:rPr>
        <w:t>一、整体卫浴项目土建工程</w:t>
      </w:r>
      <w:bookmarkEnd w:id="2"/>
    </w:p>
    <w:p>
      <w:pPr>
        <w:pStyle w:val="Heading2"/>
        <w:rPr>
          <w:rFonts w:ascii="仿宋" w:eastAsia="仿宋" w:hAnsi="仿宋" w:cs="仿宋" w:hint="eastAsia"/>
          <w:lang w:eastAsia="zh-CN"/>
        </w:rPr>
      </w:pPr>
      <w:bookmarkStart w:id="3" w:name="_Toc23060"/>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在整体卫浴项目的建筑工程设计中，我们将秉承一系列重要的设计原则，以确保整体卫浴项目建筑在功能、美观、可持续性等方面达到最佳效果。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首要原则是确保建筑的功能性得到最大化的发挥。我们将充分理解整体卫浴项目的实际需求，合理布局各个功能区域，保证建筑在满足业务需求的同时，提供高效的工作环境。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在建筑设计中，我们将综合考虑建设和运营成本。通过精细的经济效益分析，确保设计方案在高效利用资源的同时，对整体卫浴项目的长期盈利能力有积极的贡献。</w:t>
      </w:r>
    </w:p>
    <w:p>
      <w:pPr>
        <w:pStyle w:val="Heading2"/>
        <w:ind w:firstLine="560" w:firstLineChars="200"/>
        <w:rPr>
          <w:rFonts w:ascii="仿宋" w:eastAsia="仿宋" w:hAnsi="仿宋" w:cs="仿宋" w:hint="eastAsia"/>
          <w:sz w:val="28"/>
          <w:lang w:eastAsia="zh-CN"/>
        </w:rPr>
      </w:pPr>
      <w:bookmarkStart w:id="4" w:name="_Toc28748"/>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整体卫浴项目的土建工程设计中，我们将精准设定设计年限，结合整体卫浴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整体卫浴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21894"/>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整体卫浴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整体卫浴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整体卫浴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3172"/>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本期工程整体卫浴项目预计总建筑面积XXX平方米，其中：计容建筑面积XXX平方米，计划建筑工程投资XX万元，占整体卫浴项目总投资的XX%。</w:t>
      </w:r>
    </w:p>
    <w:p>
      <w:pPr>
        <w:pStyle w:val="Heading1"/>
        <w:ind w:firstLine="560" w:firstLineChars="200"/>
        <w:rPr>
          <w:rFonts w:ascii="仿宋" w:eastAsia="仿宋" w:hAnsi="仿宋" w:cs="仿宋" w:hint="eastAsia"/>
          <w:sz w:val="28"/>
          <w:lang w:eastAsia="zh-CN"/>
        </w:rPr>
      </w:pPr>
      <w:bookmarkStart w:id="7" w:name="_Toc22938"/>
      <w:r>
        <w:rPr>
          <w:rFonts w:ascii="仿宋" w:eastAsia="仿宋" w:hAnsi="仿宋" w:cs="仿宋" w:hint="eastAsia"/>
          <w:sz w:val="28"/>
          <w:lang w:eastAsia="zh-CN"/>
        </w:rPr>
        <w:t>二、整体卫浴项目绩效评估</w:t>
      </w:r>
      <w:bookmarkEnd w:id="7"/>
    </w:p>
    <w:p>
      <w:pPr>
        <w:pStyle w:val="Heading2"/>
        <w:rPr>
          <w:rFonts w:ascii="仿宋" w:eastAsia="仿宋" w:hAnsi="仿宋" w:cs="仿宋" w:hint="eastAsia"/>
          <w:lang w:eastAsia="zh-CN"/>
        </w:rPr>
      </w:pPr>
      <w:bookmarkStart w:id="8" w:name="_Toc27703"/>
      <w:r>
        <w:rPr>
          <w:rFonts w:ascii="仿宋" w:eastAsia="仿宋" w:hAnsi="仿宋" w:cs="仿宋" w:hint="eastAsia"/>
          <w:lang w:eastAsia="zh-CN"/>
        </w:rPr>
        <w:t>(一)、绩效评估指标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整体卫浴项目中，我们设计了一套全面的绩效评估指标，以确保整体卫浴项目的可控和成功交付。这些指标跨足整体卫浴项目目标、成本、进度和质量等多个维度，为我们提供了全面洞察整体卫浴项目的健康状况。</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整体卫浴项目目标达成率是我们关注的首要指标。我们设定了明确的目标，并通过定期监测和评估，迅速发现并应对潜在的目标偏差。这为整体卫浴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成本绩效是另一个核心关注点。通过实际成本与预算成本的对比分析，我们深入了解成本差异的原因，及时调整资源分配，保持整体卫浴项目在经济效益方面的合理水平。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整体卫浴项目进度作为关键的绩效指标之一，得到了精心的关注。我们制定了详细的整体卫浴项目进度计划，并设立了进度符合度指标，确保实际进度与计划进度保持一致。这使我们能够快速发现和解决潜在的进度问题，保持整体卫浴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整体卫浴项目绩效的不可或缺的一环。我们引入了一系列的质量标准和客户满意度指标，以确保整体卫浴项目交付的成果在质量上达到或超越预期水平。通过持续监测这些指标，我们努力提升整体卫浴项目整体质量水平，为整体卫浴项目的成功交付提供有力保障。通过这些科学且全面的绩效评估，我们能够更好地引导整体卫浴项目的持续改进，确保整体卫浴项目目标的顺利达成。</w:t>
      </w:r>
    </w:p>
    <w:p>
      <w:pPr>
        <w:pStyle w:val="Heading2"/>
        <w:ind w:firstLine="560" w:firstLineChars="200"/>
        <w:rPr>
          <w:rFonts w:ascii="仿宋" w:eastAsia="仿宋" w:hAnsi="仿宋" w:cs="仿宋" w:hint="eastAsia"/>
          <w:sz w:val="28"/>
          <w:lang w:eastAsia="zh-CN"/>
        </w:rPr>
      </w:pPr>
      <w:bookmarkStart w:id="9" w:name="_Toc5778"/>
      <w:r>
        <w:rPr>
          <w:rFonts w:ascii="仿宋" w:eastAsia="仿宋" w:hAnsi="仿宋" w:cs="仿宋" w:hint="eastAsia"/>
          <w:sz w:val="28"/>
          <w:lang w:eastAsia="zh-CN"/>
        </w:rPr>
        <w:t>(二)、绩效评估方法</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绩效评估是整体卫浴项目中的关键环节，为确保整体卫浴项目达到预期目标，我们采用了多层次、多维度的绩效评估方法。</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整体卫浴项目的战略目标对齐，确保每个决策和行动都与整体卫浴项目整体目标保持一致。团队会定期召开战略对齐会议，审视当前工作与整体卫浴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整体卫浴项目进度、质量、成本和风险等方面。这些指标通过数据收集和分析，为整体卫浴项目管理团队提供了客观的评估依据。例如，我们通过整体卫浴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绩效评估不仅仅停留在整体卫浴项目内部，还考虑了整体卫浴项目对外部环境的影响。我们定期进行干系人满意度调查，以了解各利益相关方对整体卫浴项目的期望和满意度，并及时做出调整。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这种多层次、多角度的绩效评估方法，使得我们能够全面了解整体卫浴项目的运行状态，及时做出调整，确保整体卫浴项目在不断变化的环境中保持稳健前行。</w:t>
      </w:r>
    </w:p>
    <w:p>
      <w:pPr>
        <w:pStyle w:val="Heading2"/>
        <w:ind w:firstLine="560" w:firstLineChars="200"/>
        <w:rPr>
          <w:rFonts w:ascii="仿宋" w:eastAsia="仿宋" w:hAnsi="仿宋" w:cs="仿宋" w:hint="eastAsia"/>
          <w:sz w:val="28"/>
          <w:lang w:eastAsia="zh-CN"/>
        </w:rPr>
      </w:pPr>
      <w:bookmarkStart w:id="10" w:name="_Toc15901"/>
      <w:r>
        <w:rPr>
          <w:rFonts w:ascii="仿宋" w:eastAsia="仿宋" w:hAnsi="仿宋" w:cs="仿宋" w:hint="eastAsia"/>
          <w:sz w:val="28"/>
          <w:lang w:eastAsia="zh-CN"/>
        </w:rPr>
        <w:t>(三)、绩效评估周期</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为了确保整体卫浴项目的有效管理和不断优化，我们采用了精心设计的绩效评估周期。这个周期旨在实现灵活、实时和全面的评估，以适应整体卫浴项目执行中的各种挑战。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整体卫浴项目的不同需求，分为短期、中期和长期。短期评估关注每个迭代或工作周期，以及时发现和解决当前任务中的问题。中期评估涵盖几个迭代，深入了解整体整体卫浴项目的趋势和性能。长期评估则着眼于整个整体卫浴项目阶段，确保整体卫浴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整体卫浴项目管理工具和协作平台，团队成员能够随时更新和分享整体卫浴项目数据。这种实时性的反馈机制使我们能够及时察觉潜在问题，快速调整，保持整体卫浴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整体卫浴项目的决策制定密不可分。每个周期的整体卫浴项目回顾会议成为集体总结经验、识别问题深层次原因并找到创新解决方案的平台。这种定期的反思与调整机制使整体卫浴项目能够不断学习、进化，以更好地适应变化的环境。</w:t>
      </w:r>
    </w:p>
    <w:p>
      <w:pPr>
        <w:pStyle w:val="Heading1"/>
        <w:ind w:firstLine="560" w:firstLineChars="200"/>
        <w:rPr>
          <w:rFonts w:ascii="仿宋" w:eastAsia="仿宋" w:hAnsi="仿宋" w:cs="仿宋" w:hint="eastAsia"/>
          <w:sz w:val="28"/>
          <w:lang w:eastAsia="zh-CN"/>
        </w:rPr>
      </w:pPr>
      <w:bookmarkStart w:id="11" w:name="_Toc11290"/>
      <w:r>
        <w:rPr>
          <w:rFonts w:ascii="仿宋" w:eastAsia="仿宋" w:hAnsi="仿宋" w:cs="仿宋" w:hint="eastAsia"/>
          <w:sz w:val="28"/>
          <w:lang w:eastAsia="zh-CN"/>
        </w:rPr>
        <w:t>三、整体卫浴项目可持续发展</w:t>
      </w:r>
      <w:bookmarkEnd w:id="11"/>
    </w:p>
    <w:p>
      <w:pPr>
        <w:pStyle w:val="Heading2"/>
        <w:rPr>
          <w:rFonts w:ascii="仿宋" w:eastAsia="仿宋" w:hAnsi="仿宋" w:cs="仿宋" w:hint="eastAsia"/>
          <w:lang w:eastAsia="zh-CN"/>
        </w:rPr>
      </w:pPr>
      <w:bookmarkStart w:id="12" w:name="_Toc27384"/>
      <w:r>
        <w:rPr>
          <w:rFonts w:ascii="仿宋" w:eastAsia="仿宋" w:hAnsi="仿宋" w:cs="仿宋" w:hint="eastAsia"/>
          <w:lang w:eastAsia="zh-CN"/>
        </w:rPr>
        <w:t>(一)、可持续战略与实践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整体卫浴项目中，整体卫浴项目团队着眼于未来，明确了可持续发展的战略方向。制定的具体可持续发展目标包括降低资源使用、采用环保技术、最大化社会效益等。这一步骤不仅有助于整体卫浴项目在环保和社会责任方面达到最高标准，也为未来提供了明确的指引，确保整体卫浴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可持续实践的融入整体卫浴项目管理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整体卫浴项目管理周期。从整体卫浴项目规划开始，整体卫浴项目团队就考虑了环境和社会的因素。在执行阶段，整体卫浴项目团队积极推动绿色技术的应用，优化资源利用。此外，关注员工的社会责任，通过培训和沟通活动提高员工对可持续发展的认知，使他们能够在日常工作中践行可持续实践。这些举措不仅为整体卫浴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3" w:name="_Toc12235"/>
      <w:r>
        <w:rPr>
          <w:rFonts w:ascii="仿宋" w:eastAsia="仿宋" w:hAnsi="仿宋" w:cs="仿宋" w:hint="eastAsia"/>
          <w:sz w:val="28"/>
          <w:lang w:eastAsia="zh-CN"/>
        </w:rPr>
        <w:t>(二)、环保与社会责任</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扎根于整体卫浴项目的可持续发展理念，我们深信环保与社会责任是整体卫浴项目成功的关键支柱。在整体卫浴项目的每一步，我们都致力于通过创新和实践，履行对环境和社会的坚定责任。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整体卫浴项目团队通过引入先进的环保技术、建立高效的废物处理系统以及推动能源节约措施，积极履行环保责任。定期的环保监测和评估确保整体卫浴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整体卫浴项目不仅致力于自身可持续发展，还注重对社会的回馈。通过支持社区整体卫浴项目、参与慈善事业、提供培训机会等方式，整体卫浴项目积极履行社会责任。与当地社区建立积极互动，关注员工的工作与生活平衡，以及员工的身心健康，是整体卫浴项目在社会责任层面的关键举措。这样的实践不仅增强了整体卫浴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4" w:name="_Toc18746"/>
      <w:r>
        <w:rPr>
          <w:rFonts w:ascii="仿宋" w:eastAsia="仿宋" w:hAnsi="仿宋" w:cs="仿宋" w:hint="eastAsia"/>
          <w:sz w:val="28"/>
          <w:lang w:eastAsia="zh-CN"/>
        </w:rPr>
        <w:t>四、整体卫浴项目危机管理</w:t>
      </w:r>
      <w:bookmarkEnd w:id="14"/>
    </w:p>
    <w:p>
      <w:pPr>
        <w:pStyle w:val="Heading2"/>
        <w:rPr>
          <w:rFonts w:ascii="仿宋" w:eastAsia="仿宋" w:hAnsi="仿宋" w:cs="仿宋" w:hint="eastAsia"/>
          <w:lang w:eastAsia="zh-CN"/>
        </w:rPr>
      </w:pPr>
      <w:bookmarkStart w:id="15" w:name="_Toc16550"/>
      <w:r>
        <w:rPr>
          <w:rFonts w:ascii="仿宋" w:eastAsia="仿宋" w:hAnsi="仿宋" w:cs="仿宋" w:hint="eastAsia"/>
          <w:lang w:eastAsia="zh-CN"/>
        </w:rPr>
        <w:t>(一)、危机预警与识别</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整体卫浴项目危机管理中，危机预警与识别是确保整体卫浴项目稳健运行的核心步骤。通过建立全面的监测机制，整体卫浴项目团队旨在及时发现和理解潜在的风险和危机因素，以便采取及时的预防和应对措施，确保整体卫浴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首先，通过深入的风险评估，整体卫浴项目团队全面分析了整个整体卫浴项目和各个阶段可能存在的威胁。这包括准确评估每个潜在风险的发生概率和可能影响的程度，为后续危机预警提供了有力支持。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整体卫浴项目团队着重于明确定义整体卫浴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整体卫浴项目进展的持续监控，团队能够及时发现潜在问题并作出迅速反应。整体卫浴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在这一阶段，团队的专业素养和反应速度将发挥至关重要的作用，以确保潜在危机能够在初期得到有效的处理，最大程度地减轻负面影响。通过危机预警与识别，整体卫浴项目得以更有序、可控地推进。</w:t>
      </w:r>
    </w:p>
    <w:p>
      <w:pPr>
        <w:pStyle w:val="Heading2"/>
        <w:ind w:firstLine="560" w:firstLineChars="200"/>
        <w:rPr>
          <w:rFonts w:ascii="仿宋" w:eastAsia="仿宋" w:hAnsi="仿宋" w:cs="仿宋" w:hint="eastAsia"/>
          <w:sz w:val="28"/>
          <w:lang w:eastAsia="zh-CN"/>
        </w:rPr>
      </w:pPr>
      <w:bookmarkStart w:id="16" w:name="_Toc23785"/>
      <w:r>
        <w:rPr>
          <w:rFonts w:ascii="仿宋" w:eastAsia="仿宋" w:hAnsi="仿宋" w:cs="仿宋" w:hint="eastAsia"/>
          <w:sz w:val="28"/>
          <w:lang w:eastAsia="zh-CN"/>
        </w:rPr>
        <w:t>(二)、危机应对与恢复</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在危机发生时，整体卫浴项目团队立即行动，成立了应急小组。该小组的任务是迅速制定并实施紧急应对措施，以最小化潜在损失。以下是采取的主要措施：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暂停整体卫浴项目进度：为遏制危机蔓延，整体卫浴项目暂时停止进行，以便全面评估当前状况。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资源重新分配：重新评估整体卫浴项目资源的分配，确保最大限度地减小损失。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实时沟通：与关键利益相关者建立实时沟通机制，向他们传递整体卫浴项目危机的实际状况，保障整体卫浴项目核心利益。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在紧急应对的同时，整体卫浴项目团队强调了团队协作和有效沟通的重要性。以下是团队协作的关键举措：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信息共享机制：建立了信息共享平台，确保团队成员能够及时获取整体卫浴项目危机的实时信息。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领导者沟通：整体卫浴项目领导者通过定期会议和即时沟通工具，指导团队应对危机，保持团队稳定运行。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随着危机得到初步控制，整体卫浴项目团队转向制定恢复计划，以确保整体卫浴项目能够从中迅速恢复。主要恢复计划包括：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修复受损的进度计划：重新评估整体卫浴项目进度，制定修复计划，确保整体卫浴项目尽快回归正常进程。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重新调整资源分配：优化资源分配，确保整体卫浴项目在有限资源下高效运转。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风险管理机制加强：对整体卫浴项目风险进行全面评估，制定更强化的风险管理策略，以预防未来可能的危机。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7" w:name="_Toc22390"/>
      <w:r>
        <w:rPr>
          <w:rFonts w:ascii="仿宋" w:eastAsia="仿宋" w:hAnsi="仿宋" w:cs="仿宋" w:hint="eastAsia"/>
          <w:sz w:val="28"/>
          <w:lang w:eastAsia="zh-CN"/>
        </w:rPr>
        <w:t>五、整体卫浴项目建设单位说明</w:t>
      </w:r>
      <w:bookmarkEnd w:id="17"/>
    </w:p>
    <w:p>
      <w:pPr>
        <w:pStyle w:val="Heading2"/>
        <w:rPr>
          <w:rFonts w:ascii="仿宋" w:eastAsia="仿宋" w:hAnsi="仿宋" w:cs="仿宋" w:hint="eastAsia"/>
          <w:lang w:eastAsia="zh-CN"/>
        </w:rPr>
      </w:pPr>
      <w:bookmarkStart w:id="18" w:name="_Toc13569"/>
      <w:r>
        <w:rPr>
          <w:rFonts w:ascii="仿宋" w:eastAsia="仿宋" w:hAnsi="仿宋" w:cs="仿宋" w:hint="eastAsia"/>
          <w:lang w:eastAsia="zh-CN"/>
        </w:rPr>
        <w:t>(一)、整体卫浴项目承办单位基本情况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9" w:name="_Toc17212"/>
      <w:r>
        <w:rPr>
          <w:rFonts w:ascii="仿宋" w:eastAsia="仿宋" w:hAnsi="仿宋" w:cs="仿宋" w:hint="eastAsia"/>
          <w:sz w:val="28"/>
          <w:lang w:eastAsia="zh-CN"/>
        </w:rPr>
        <w:t>(二)、公司经济效益分析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整体卫浴项目承办单位的XXXX，我们着眼于实现可持续的经济效益。通过技术创新和解决方案的提供，公司预计在整体卫浴项目执行期间将获得可观的收入增长。这一收入来源主要包括整体卫浴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同时，我们注重成本控制和效率提升，以确保整体卫浴项目的可持续盈利。透过精细的管理和资源优化，公司期望实现整体卫浴项目利润最大化。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整体卫浴项目实施进行全面的投资评估，包括整体卫浴项目启动阶段的资金投入和后续运营成本。通过对整体卫浴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整体卫浴项目实施过程中具备足够的资金流动性，公司将进行详尽的现金流分析。这包括资金需求的合理预测、整体卫浴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20" w:name="_Toc14498"/>
      <w:r>
        <w:rPr>
          <w:rFonts w:ascii="仿宋" w:eastAsia="仿宋" w:hAnsi="仿宋" w:cs="仿宋" w:hint="eastAsia"/>
          <w:sz w:val="28"/>
          <w:lang w:eastAsia="zh-CN"/>
        </w:rPr>
        <w:t>六、产品规划分析</w:t>
      </w:r>
      <w:bookmarkEnd w:id="20"/>
    </w:p>
    <w:p>
      <w:pPr>
        <w:pStyle w:val="Heading2"/>
        <w:rPr>
          <w:rFonts w:ascii="仿宋" w:eastAsia="仿宋" w:hAnsi="仿宋" w:cs="仿宋" w:hint="eastAsia"/>
          <w:lang w:eastAsia="zh-CN"/>
        </w:rPr>
      </w:pPr>
      <w:bookmarkStart w:id="21" w:name="_Toc31258"/>
      <w:r>
        <w:rPr>
          <w:rFonts w:ascii="仿宋" w:eastAsia="仿宋" w:hAnsi="仿宋" w:cs="仿宋" w:hint="eastAsia"/>
          <w:lang w:eastAsia="zh-CN"/>
        </w:rPr>
        <w:t>(一)、产品规划</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整体卫浴项目的主要产品是XXXX，预计年产值为XXX万元。这一产品在市场中占据着重要的地位，其广泛的应用范围使得该整体卫浴项目的市场前景非常广阔。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整体卫浴项目的xxx产品作为重要的原材料之一，将在多个领域发挥关键作用。其在建筑、交通、能源等方面的广泛应用将为整个产业链提供强大的支持，形成产业协同效应。整体卫浴项目的年产值XXX万XXX万XXX万万元不仅反映了其在市场上的巨大潜力，更预示着它对国民经济的积极贡献。这种关联度高、涉及面广的产业关系，使得该整体卫浴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22" w:name="_Toc2793"/>
      <w:r>
        <w:rPr>
          <w:rFonts w:ascii="仿宋" w:eastAsia="仿宋" w:hAnsi="仿宋" w:cs="仿宋" w:hint="eastAsia"/>
          <w:sz w:val="28"/>
          <w:lang w:eastAsia="zh-CN"/>
        </w:rPr>
        <w:t>(二)、建设规模</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整体卫浴项目总征地面积为XXXX平方米，相当于约XX.XX亩，其中净用地面积为XXXX平方米，红线范围内相当于约XX.XX亩。这一用地规模充分考虑了整体卫浴项目的建设需求，保障了整体卫浴项目在合适的空间内得以充分发展。整体卫浴项目规划的总建筑面积为XXXX平方米，其中主体工程建设占XXXX平方米，计容建筑面积达XXXX平方米。预计建筑工程的投资将达到XXXX万元，为整体卫浴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整体卫浴项目计划购置的设备共计XXXX台（套），设备购置费用为XXXX万元。这一设备购置计划充分考虑到整体卫浴项目的生产需求和技术要求，确保了整体卫浴项目在生产运营中具备先进的技术装备和高效的生产能力。设备的合理配置将为整体卫浴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https://d.book118.com/788115067111006046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整体卫浴项目规划设计方案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整体卫浴项目规划设计方案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整体卫浴项目规划设计方案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整体卫浴项目规划设计方案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整体卫浴项目规划设计方案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整体卫浴项目规划设计方案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整体卫浴项目规划设计方案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整体卫浴项目规划设计方案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整体卫浴项目规划设计方案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整体卫浴项目规划设计方案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整体卫浴项目规划设计方案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整体卫浴项目规划设计方案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整体卫浴项目规划设计方案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整体卫浴项目规划设计方案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整体卫浴项目规划设计方案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整体卫浴项目规划设计方案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整体卫浴项目规划设计方案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B6E1EC7"/>
    <w:rsid w:val="5B6E1EC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88115067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2024-03-07T07:24:00Z</dcterms:created>
  <dcterms:modified xsi:type="dcterms:W3CDTF">2024-03-07T07:25:05Z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B273CA05FD534557995D0767FD306273_11</vt:lpwstr>
  </property>
  <property fmtid="{D5CDD505-2E9C-101B-9397-08002B2CF9AE}" pid="3" name="KSOProductBuildVer">
    <vt:lpwstr>2052-12.1.0.16388</vt:lpwstr>
  </property>
</Properties>
</file>