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年专用车相关行业项目建议书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8" w:history="1">
        <w:r>
          <w:rPr>
            <w:rFonts w:ascii="仿宋" w:eastAsia="仿宋" w:hAnsi="仿宋" w:cs="仿宋" w:hint="eastAsia"/>
            <w:lang w:eastAsia="zh-CN"/>
          </w:rPr>
          <w:t>概论</w:t>
        </w:r>
        <w:r>
          <w:tab/>
        </w:r>
        <w:r>
          <w:fldChar w:fldCharType="begin"/>
        </w:r>
        <w:r>
          <w:instrText xml:space="preserve"> PAGEREF _Toc6518 \h </w:instrText>
        </w:r>
        <w:r>
          <w:fldChar w:fldCharType="separate"/>
        </w:r>
        <w:r>
          <w:t>3</w:t>
        </w:r>
        <w:r>
          <w:fldChar w:fldCharType="end"/>
        </w:r>
      </w:hyperlink>
    </w:p>
    <w:p>
      <w:pPr>
        <w:pStyle w:val="TOC1"/>
        <w:tabs>
          <w:tab w:val="right" w:leader="dot" w:pos="8306"/>
        </w:tabs>
      </w:pPr>
      <w:hyperlink w:anchor="_Toc21624" w:history="1">
        <w:r>
          <w:rPr>
            <w:rFonts w:ascii="仿宋" w:eastAsia="仿宋" w:hAnsi="仿宋" w:cs="仿宋" w:hint="eastAsia"/>
            <w:lang w:eastAsia="zh-CN"/>
          </w:rPr>
          <w:t>一、运营模式分析</w:t>
        </w:r>
        <w:r>
          <w:tab/>
        </w:r>
        <w:r>
          <w:fldChar w:fldCharType="begin"/>
        </w:r>
        <w:r>
          <w:instrText xml:space="preserve"> PAGEREF _Toc21624 \h </w:instrText>
        </w:r>
        <w:r>
          <w:fldChar w:fldCharType="separate"/>
        </w:r>
        <w:r>
          <w:t>3</w:t>
        </w:r>
        <w:r>
          <w:fldChar w:fldCharType="end"/>
        </w:r>
      </w:hyperlink>
    </w:p>
    <w:p>
      <w:pPr>
        <w:pStyle w:val="TOC2"/>
        <w:tabs>
          <w:tab w:val="right" w:leader="dot" w:pos="8306"/>
        </w:tabs>
      </w:pPr>
      <w:hyperlink w:anchor="_Toc4573" w:history="1">
        <w:r>
          <w:rPr>
            <w:rFonts w:ascii="仿宋" w:eastAsia="仿宋" w:hAnsi="仿宋" w:cs="仿宋" w:hint="eastAsia"/>
            <w:lang w:eastAsia="zh-CN"/>
          </w:rPr>
          <w:t>(一)、公司经营宗旨</w:t>
        </w:r>
        <w:r>
          <w:tab/>
        </w:r>
        <w:r>
          <w:fldChar w:fldCharType="begin"/>
        </w:r>
        <w:r>
          <w:instrText xml:space="preserve"> PAGEREF _Toc4573 \h </w:instrText>
        </w:r>
        <w:r>
          <w:fldChar w:fldCharType="separate"/>
        </w:r>
        <w:r>
          <w:t>3</w:t>
        </w:r>
        <w:r>
          <w:fldChar w:fldCharType="end"/>
        </w:r>
      </w:hyperlink>
    </w:p>
    <w:p>
      <w:pPr>
        <w:pStyle w:val="TOC2"/>
        <w:tabs>
          <w:tab w:val="right" w:leader="dot" w:pos="8306"/>
        </w:tabs>
      </w:pPr>
      <w:hyperlink w:anchor="_Toc27999" w:history="1">
        <w:r>
          <w:rPr>
            <w:rFonts w:ascii="仿宋" w:eastAsia="仿宋" w:hAnsi="仿宋" w:cs="仿宋" w:hint="eastAsia"/>
            <w:lang w:eastAsia="zh-CN"/>
          </w:rPr>
          <w:t>(二)、公司的目标、主要职责</w:t>
        </w:r>
        <w:r>
          <w:tab/>
        </w:r>
        <w:r>
          <w:fldChar w:fldCharType="begin"/>
        </w:r>
        <w:r>
          <w:instrText xml:space="preserve"> PAGEREF _Toc27999 \h </w:instrText>
        </w:r>
        <w:r>
          <w:fldChar w:fldCharType="separate"/>
        </w:r>
        <w:r>
          <w:t>4</w:t>
        </w:r>
        <w:r>
          <w:fldChar w:fldCharType="end"/>
        </w:r>
      </w:hyperlink>
    </w:p>
    <w:p>
      <w:pPr>
        <w:pStyle w:val="TOC2"/>
        <w:tabs>
          <w:tab w:val="right" w:leader="dot" w:pos="8306"/>
        </w:tabs>
      </w:pPr>
      <w:hyperlink w:anchor="_Toc17146" w:history="1">
        <w:r>
          <w:rPr>
            <w:rFonts w:ascii="仿宋" w:eastAsia="仿宋" w:hAnsi="仿宋" w:cs="仿宋" w:hint="eastAsia"/>
            <w:lang w:eastAsia="zh-CN"/>
          </w:rPr>
          <w:t>(三)、各部门职责及权限</w:t>
        </w:r>
        <w:r>
          <w:tab/>
        </w:r>
        <w:r>
          <w:fldChar w:fldCharType="begin"/>
        </w:r>
        <w:r>
          <w:instrText xml:space="preserve"> PAGEREF _Toc17146 \h </w:instrText>
        </w:r>
        <w:r>
          <w:fldChar w:fldCharType="separate"/>
        </w:r>
        <w:r>
          <w:t>5</w:t>
        </w:r>
        <w:r>
          <w:fldChar w:fldCharType="end"/>
        </w:r>
      </w:hyperlink>
    </w:p>
    <w:p>
      <w:pPr>
        <w:pStyle w:val="TOC2"/>
        <w:tabs>
          <w:tab w:val="right" w:leader="dot" w:pos="8306"/>
        </w:tabs>
      </w:pPr>
      <w:hyperlink w:anchor="_Toc24624" w:history="1">
        <w:r>
          <w:rPr>
            <w:rFonts w:ascii="仿宋" w:eastAsia="仿宋" w:hAnsi="仿宋" w:cs="仿宋" w:hint="eastAsia"/>
            <w:lang w:eastAsia="zh-CN"/>
          </w:rPr>
          <w:t>(四)、财务会计制度</w:t>
        </w:r>
        <w:r>
          <w:tab/>
        </w:r>
        <w:r>
          <w:fldChar w:fldCharType="begin"/>
        </w:r>
        <w:r>
          <w:instrText xml:space="preserve"> PAGEREF _Toc24624 \h </w:instrText>
        </w:r>
        <w:r>
          <w:fldChar w:fldCharType="separate"/>
        </w:r>
        <w:r>
          <w:t>8</w:t>
        </w:r>
        <w:r>
          <w:fldChar w:fldCharType="end"/>
        </w:r>
      </w:hyperlink>
    </w:p>
    <w:p>
      <w:pPr>
        <w:pStyle w:val="TOC1"/>
        <w:tabs>
          <w:tab w:val="right" w:leader="dot" w:pos="8306"/>
        </w:tabs>
      </w:pPr>
      <w:hyperlink w:anchor="_Toc27432" w:history="1">
        <w:r>
          <w:rPr>
            <w:rFonts w:ascii="仿宋" w:eastAsia="仿宋" w:hAnsi="仿宋" w:cs="仿宋" w:hint="eastAsia"/>
            <w:lang w:eastAsia="zh-CN"/>
          </w:rPr>
          <w:t>二、工艺技术设计及设备选型方案</w:t>
        </w:r>
        <w:r>
          <w:tab/>
        </w:r>
        <w:r>
          <w:fldChar w:fldCharType="begin"/>
        </w:r>
        <w:r>
          <w:instrText xml:space="preserve"> PAGEREF _Toc27432 \h </w:instrText>
        </w:r>
        <w:r>
          <w:fldChar w:fldCharType="separate"/>
        </w:r>
        <w:r>
          <w:t>13</w:t>
        </w:r>
        <w:r>
          <w:fldChar w:fldCharType="end"/>
        </w:r>
      </w:hyperlink>
    </w:p>
    <w:p>
      <w:pPr>
        <w:pStyle w:val="TOC2"/>
        <w:tabs>
          <w:tab w:val="right" w:leader="dot" w:pos="8306"/>
        </w:tabs>
      </w:pPr>
      <w:hyperlink w:anchor="_Toc11364" w:history="1">
        <w:r>
          <w:rPr>
            <w:rFonts w:ascii="仿宋" w:eastAsia="仿宋" w:hAnsi="仿宋" w:cs="仿宋" w:hint="eastAsia"/>
            <w:lang w:eastAsia="zh-CN"/>
          </w:rPr>
          <w:t>(一)、企业技术研发分析</w:t>
        </w:r>
        <w:r>
          <w:tab/>
        </w:r>
        <w:r>
          <w:fldChar w:fldCharType="begin"/>
        </w:r>
        <w:r>
          <w:instrText xml:space="preserve"> PAGEREF _Toc11364 \h </w:instrText>
        </w:r>
        <w:r>
          <w:fldChar w:fldCharType="separate"/>
        </w:r>
        <w:r>
          <w:t>13</w:t>
        </w:r>
        <w:r>
          <w:fldChar w:fldCharType="end"/>
        </w:r>
      </w:hyperlink>
    </w:p>
    <w:p>
      <w:pPr>
        <w:pStyle w:val="TOC2"/>
        <w:tabs>
          <w:tab w:val="right" w:leader="dot" w:pos="8306"/>
        </w:tabs>
      </w:pPr>
      <w:hyperlink w:anchor="_Toc25720" w:history="1">
        <w:r>
          <w:rPr>
            <w:rFonts w:ascii="仿宋" w:eastAsia="仿宋" w:hAnsi="仿宋" w:cs="仿宋" w:hint="eastAsia"/>
            <w:lang w:eastAsia="zh-CN"/>
          </w:rPr>
          <w:t>(二)、年专用车项目技术工艺分析</w:t>
        </w:r>
        <w:r>
          <w:tab/>
        </w:r>
        <w:r>
          <w:fldChar w:fldCharType="begin"/>
        </w:r>
        <w:r>
          <w:instrText xml:space="preserve"> PAGEREF _Toc25720 \h </w:instrText>
        </w:r>
        <w:r>
          <w:fldChar w:fldCharType="separate"/>
        </w:r>
        <w:r>
          <w:t>14</w:t>
        </w:r>
        <w:r>
          <w:fldChar w:fldCharType="end"/>
        </w:r>
      </w:hyperlink>
    </w:p>
    <w:p>
      <w:pPr>
        <w:pStyle w:val="TOC2"/>
        <w:tabs>
          <w:tab w:val="right" w:leader="dot" w:pos="8306"/>
        </w:tabs>
      </w:pPr>
      <w:hyperlink w:anchor="_Toc8788" w:history="1">
        <w:r>
          <w:rPr>
            <w:rFonts w:ascii="仿宋" w:eastAsia="仿宋" w:hAnsi="仿宋" w:cs="仿宋" w:hint="eastAsia"/>
            <w:lang w:eastAsia="zh-CN"/>
          </w:rPr>
          <w:t>(三)、质量管理</w:t>
        </w:r>
        <w:r>
          <w:tab/>
        </w:r>
        <w:r>
          <w:fldChar w:fldCharType="begin"/>
        </w:r>
        <w:r>
          <w:instrText xml:space="preserve"> PAGEREF _Toc8788 \h </w:instrText>
        </w:r>
        <w:r>
          <w:fldChar w:fldCharType="separate"/>
        </w:r>
        <w:r>
          <w:t>16</w:t>
        </w:r>
        <w:r>
          <w:fldChar w:fldCharType="end"/>
        </w:r>
      </w:hyperlink>
    </w:p>
    <w:p>
      <w:pPr>
        <w:pStyle w:val="TOC2"/>
        <w:tabs>
          <w:tab w:val="right" w:leader="dot" w:pos="8306"/>
        </w:tabs>
      </w:pPr>
      <w:hyperlink w:anchor="_Toc27173" w:history="1">
        <w:r>
          <w:rPr>
            <w:rFonts w:ascii="仿宋" w:eastAsia="仿宋" w:hAnsi="仿宋" w:cs="仿宋" w:hint="eastAsia"/>
            <w:lang w:eastAsia="zh-CN"/>
          </w:rPr>
          <w:t>(四)、设备选型方案</w:t>
        </w:r>
        <w:r>
          <w:tab/>
        </w:r>
        <w:r>
          <w:fldChar w:fldCharType="begin"/>
        </w:r>
        <w:r>
          <w:instrText xml:space="preserve"> PAGEREF _Toc27173 \h </w:instrText>
        </w:r>
        <w:r>
          <w:fldChar w:fldCharType="separate"/>
        </w:r>
        <w:r>
          <w:t>17</w:t>
        </w:r>
        <w:r>
          <w:fldChar w:fldCharType="end"/>
        </w:r>
      </w:hyperlink>
    </w:p>
    <w:p>
      <w:pPr>
        <w:pStyle w:val="TOC1"/>
        <w:tabs>
          <w:tab w:val="right" w:leader="dot" w:pos="8306"/>
        </w:tabs>
      </w:pPr>
      <w:hyperlink w:anchor="_Toc13172" w:history="1">
        <w:r>
          <w:rPr>
            <w:rFonts w:ascii="仿宋" w:eastAsia="仿宋" w:hAnsi="仿宋" w:cs="仿宋" w:hint="eastAsia"/>
            <w:lang w:eastAsia="zh-CN"/>
          </w:rPr>
          <w:t>三、法人治理结构</w:t>
        </w:r>
        <w:r>
          <w:tab/>
        </w:r>
        <w:r>
          <w:fldChar w:fldCharType="begin"/>
        </w:r>
        <w:r>
          <w:instrText xml:space="preserve"> PAGEREF _Toc13172 \h </w:instrText>
        </w:r>
        <w:r>
          <w:fldChar w:fldCharType="separate"/>
        </w:r>
        <w:r>
          <w:t>18</w:t>
        </w:r>
        <w:r>
          <w:fldChar w:fldCharType="end"/>
        </w:r>
      </w:hyperlink>
    </w:p>
    <w:p>
      <w:pPr>
        <w:pStyle w:val="TOC2"/>
        <w:tabs>
          <w:tab w:val="right" w:leader="dot" w:pos="8306"/>
        </w:tabs>
      </w:pPr>
      <w:hyperlink w:anchor="_Toc18033" w:history="1">
        <w:r>
          <w:rPr>
            <w:rFonts w:ascii="仿宋" w:eastAsia="仿宋" w:hAnsi="仿宋" w:cs="仿宋" w:hint="eastAsia"/>
            <w:lang w:eastAsia="zh-CN"/>
          </w:rPr>
          <w:t>(一)、股东权利及义务</w:t>
        </w:r>
        <w:r>
          <w:tab/>
        </w:r>
        <w:r>
          <w:fldChar w:fldCharType="begin"/>
        </w:r>
        <w:r>
          <w:instrText xml:space="preserve"> PAGEREF _Toc18033 \h </w:instrText>
        </w:r>
        <w:r>
          <w:fldChar w:fldCharType="separate"/>
        </w:r>
        <w:r>
          <w:t>18</w:t>
        </w:r>
        <w:r>
          <w:fldChar w:fldCharType="end"/>
        </w:r>
      </w:hyperlink>
    </w:p>
    <w:p>
      <w:pPr>
        <w:pStyle w:val="TOC2"/>
        <w:tabs>
          <w:tab w:val="right" w:leader="dot" w:pos="8306"/>
        </w:tabs>
      </w:pPr>
      <w:hyperlink w:anchor="_Toc3377" w:history="1">
        <w:r>
          <w:rPr>
            <w:rFonts w:ascii="仿宋" w:eastAsia="仿宋" w:hAnsi="仿宋" w:cs="仿宋" w:hint="eastAsia"/>
            <w:lang w:eastAsia="zh-CN"/>
          </w:rPr>
          <w:t>(二)、董事</w:t>
        </w:r>
        <w:r>
          <w:tab/>
        </w:r>
        <w:r>
          <w:fldChar w:fldCharType="begin"/>
        </w:r>
        <w:r>
          <w:instrText xml:space="preserve"> PAGEREF _Toc3377 \h </w:instrText>
        </w:r>
        <w:r>
          <w:fldChar w:fldCharType="separate"/>
        </w:r>
        <w:r>
          <w:t>20</w:t>
        </w:r>
        <w:r>
          <w:fldChar w:fldCharType="end"/>
        </w:r>
      </w:hyperlink>
    </w:p>
    <w:p>
      <w:pPr>
        <w:pStyle w:val="TOC2"/>
        <w:tabs>
          <w:tab w:val="right" w:leader="dot" w:pos="8306"/>
        </w:tabs>
      </w:pPr>
      <w:hyperlink w:anchor="_Toc5243" w:history="1">
        <w:r>
          <w:rPr>
            <w:rFonts w:ascii="仿宋" w:eastAsia="仿宋" w:hAnsi="仿宋" w:cs="仿宋" w:hint="eastAsia"/>
            <w:lang w:eastAsia="zh-CN"/>
          </w:rPr>
          <w:t>(三)、高级管理人员</w:t>
        </w:r>
        <w:r>
          <w:tab/>
        </w:r>
        <w:r>
          <w:fldChar w:fldCharType="begin"/>
        </w:r>
        <w:r>
          <w:instrText xml:space="preserve"> PAGEREF _Toc5243 \h </w:instrText>
        </w:r>
        <w:r>
          <w:fldChar w:fldCharType="separate"/>
        </w:r>
        <w:r>
          <w:t>23</w:t>
        </w:r>
        <w:r>
          <w:fldChar w:fldCharType="end"/>
        </w:r>
      </w:hyperlink>
    </w:p>
    <w:p>
      <w:pPr>
        <w:pStyle w:val="TOC2"/>
        <w:tabs>
          <w:tab w:val="right" w:leader="dot" w:pos="8306"/>
        </w:tabs>
      </w:pPr>
      <w:hyperlink w:anchor="_Toc7148" w:history="1">
        <w:r>
          <w:rPr>
            <w:rFonts w:ascii="仿宋" w:eastAsia="仿宋" w:hAnsi="仿宋" w:cs="仿宋" w:hint="eastAsia"/>
            <w:lang w:eastAsia="zh-CN"/>
          </w:rPr>
          <w:t>(四)、监事</w:t>
        </w:r>
        <w:r>
          <w:tab/>
        </w:r>
        <w:r>
          <w:fldChar w:fldCharType="begin"/>
        </w:r>
        <w:r>
          <w:instrText xml:space="preserve"> PAGEREF _Toc7148 \h </w:instrText>
        </w:r>
        <w:r>
          <w:fldChar w:fldCharType="separate"/>
        </w:r>
        <w:r>
          <w:t>25</w:t>
        </w:r>
        <w:r>
          <w:fldChar w:fldCharType="end"/>
        </w:r>
      </w:hyperlink>
    </w:p>
    <w:p>
      <w:pPr>
        <w:pStyle w:val="TOC1"/>
        <w:tabs>
          <w:tab w:val="right" w:leader="dot" w:pos="8306"/>
        </w:tabs>
      </w:pPr>
      <w:hyperlink w:anchor="_Toc24028" w:history="1">
        <w:r>
          <w:rPr>
            <w:rFonts w:ascii="仿宋" w:eastAsia="仿宋" w:hAnsi="仿宋" w:cs="仿宋" w:hint="eastAsia"/>
            <w:lang w:eastAsia="zh-CN"/>
          </w:rPr>
          <w:t>四、原辅材料及成品分析</w:t>
        </w:r>
        <w:r>
          <w:tab/>
        </w:r>
        <w:r>
          <w:fldChar w:fldCharType="begin"/>
        </w:r>
        <w:r>
          <w:instrText xml:space="preserve"> PAGEREF _Toc24028 \h </w:instrText>
        </w:r>
        <w:r>
          <w:fldChar w:fldCharType="separate"/>
        </w:r>
        <w:r>
          <w:t>26</w:t>
        </w:r>
        <w:r>
          <w:fldChar w:fldCharType="end"/>
        </w:r>
      </w:hyperlink>
    </w:p>
    <w:p>
      <w:pPr>
        <w:pStyle w:val="TOC2"/>
        <w:tabs>
          <w:tab w:val="right" w:leader="dot" w:pos="8306"/>
        </w:tabs>
      </w:pPr>
      <w:hyperlink w:anchor="_Toc16045" w:history="1">
        <w:r>
          <w:rPr>
            <w:rFonts w:ascii="仿宋" w:eastAsia="仿宋" w:hAnsi="仿宋" w:cs="仿宋" w:hint="eastAsia"/>
            <w:lang w:eastAsia="zh-CN"/>
          </w:rPr>
          <w:t>(一)、年专用车项目建设期原辅材料供应情况</w:t>
        </w:r>
        <w:r>
          <w:tab/>
        </w:r>
        <w:r>
          <w:fldChar w:fldCharType="begin"/>
        </w:r>
        <w:r>
          <w:instrText xml:space="preserve"> PAGEREF _Toc16045 \h </w:instrText>
        </w:r>
        <w:r>
          <w:fldChar w:fldCharType="separate"/>
        </w:r>
        <w:r>
          <w:t>26</w:t>
        </w:r>
        <w:r>
          <w:fldChar w:fldCharType="end"/>
        </w:r>
      </w:hyperlink>
    </w:p>
    <w:p>
      <w:pPr>
        <w:pStyle w:val="TOC2"/>
        <w:tabs>
          <w:tab w:val="right" w:leader="dot" w:pos="8306"/>
        </w:tabs>
      </w:pPr>
      <w:hyperlink w:anchor="_Toc23049" w:history="1">
        <w:r>
          <w:rPr>
            <w:rFonts w:ascii="仿宋" w:eastAsia="仿宋" w:hAnsi="仿宋" w:cs="仿宋" w:hint="eastAsia"/>
            <w:lang w:eastAsia="zh-CN"/>
          </w:rPr>
          <w:t>(二)、年专用车项目运营期原辅材料供应及质量管理</w:t>
        </w:r>
        <w:r>
          <w:tab/>
        </w:r>
        <w:r>
          <w:fldChar w:fldCharType="begin"/>
        </w:r>
        <w:r>
          <w:instrText xml:space="preserve"> PAGEREF _Toc23049 \h </w:instrText>
        </w:r>
        <w:r>
          <w:fldChar w:fldCharType="separate"/>
        </w:r>
        <w:r>
          <w:t>27</w:t>
        </w:r>
        <w:r>
          <w:fldChar w:fldCharType="end"/>
        </w:r>
      </w:hyperlink>
    </w:p>
    <w:p>
      <w:pPr>
        <w:pStyle w:val="TOC1"/>
        <w:tabs>
          <w:tab w:val="right" w:leader="dot" w:pos="8306"/>
        </w:tabs>
      </w:pPr>
      <w:hyperlink w:anchor="_Toc31100" w:history="1">
        <w:r>
          <w:rPr>
            <w:rFonts w:ascii="仿宋" w:eastAsia="仿宋" w:hAnsi="仿宋" w:cs="仿宋" w:hint="eastAsia"/>
            <w:lang w:eastAsia="zh-CN"/>
          </w:rPr>
          <w:t>五、发展规划</w:t>
        </w:r>
        <w:r>
          <w:tab/>
        </w:r>
        <w:r>
          <w:fldChar w:fldCharType="begin"/>
        </w:r>
        <w:r>
          <w:instrText xml:space="preserve"> PAGEREF _Toc31100 \h </w:instrText>
        </w:r>
        <w:r>
          <w:fldChar w:fldCharType="separate"/>
        </w:r>
        <w:r>
          <w:t>28</w:t>
        </w:r>
        <w:r>
          <w:fldChar w:fldCharType="end"/>
        </w:r>
      </w:hyperlink>
    </w:p>
    <w:p>
      <w:pPr>
        <w:pStyle w:val="TOC2"/>
        <w:tabs>
          <w:tab w:val="right" w:leader="dot" w:pos="8306"/>
        </w:tabs>
      </w:pPr>
      <w:hyperlink w:anchor="_Toc1473" w:history="1">
        <w:r>
          <w:rPr>
            <w:rFonts w:ascii="仿宋" w:eastAsia="仿宋" w:hAnsi="仿宋" w:cs="仿宋" w:hint="eastAsia"/>
            <w:lang w:eastAsia="zh-CN"/>
          </w:rPr>
          <w:t>(一)、公司发展规划</w:t>
        </w:r>
        <w:r>
          <w:tab/>
        </w:r>
        <w:r>
          <w:fldChar w:fldCharType="begin"/>
        </w:r>
        <w:r>
          <w:instrText xml:space="preserve"> PAGEREF _Toc1473 \h </w:instrText>
        </w:r>
        <w:r>
          <w:fldChar w:fldCharType="separate"/>
        </w:r>
        <w:r>
          <w:t>28</w:t>
        </w:r>
        <w:r>
          <w:fldChar w:fldCharType="end"/>
        </w:r>
      </w:hyperlink>
    </w:p>
    <w:p>
      <w:pPr>
        <w:pStyle w:val="TOC2"/>
        <w:tabs>
          <w:tab w:val="right" w:leader="dot" w:pos="8306"/>
        </w:tabs>
      </w:pPr>
      <w:hyperlink w:anchor="_Toc9096" w:history="1">
        <w:r>
          <w:rPr>
            <w:rFonts w:ascii="仿宋" w:eastAsia="仿宋" w:hAnsi="仿宋" w:cs="仿宋" w:hint="eastAsia"/>
            <w:lang w:eastAsia="zh-CN"/>
          </w:rPr>
          <w:t>(二)、保障措施</w:t>
        </w:r>
        <w:r>
          <w:tab/>
        </w:r>
        <w:r>
          <w:fldChar w:fldCharType="begin"/>
        </w:r>
        <w:r>
          <w:instrText xml:space="preserve"> PAGEREF _Toc9096 \h </w:instrText>
        </w:r>
        <w:r>
          <w:fldChar w:fldCharType="separate"/>
        </w:r>
        <w:r>
          <w:t>29</w:t>
        </w:r>
        <w:r>
          <w:fldChar w:fldCharType="end"/>
        </w:r>
      </w:hyperlink>
    </w:p>
    <w:p>
      <w:pPr>
        <w:pStyle w:val="TOC1"/>
        <w:tabs>
          <w:tab w:val="right" w:leader="dot" w:pos="8306"/>
        </w:tabs>
      </w:pPr>
      <w:hyperlink w:anchor="_Toc15135" w:history="1">
        <w:r>
          <w:rPr>
            <w:rFonts w:ascii="仿宋" w:eastAsia="仿宋" w:hAnsi="仿宋" w:cs="仿宋" w:hint="eastAsia"/>
            <w:lang w:eastAsia="zh-CN"/>
          </w:rPr>
          <w:t>六、投资方案</w:t>
        </w:r>
        <w:r>
          <w:tab/>
        </w:r>
        <w:r>
          <w:fldChar w:fldCharType="begin"/>
        </w:r>
        <w:r>
          <w:instrText xml:space="preserve"> PAGEREF _Toc15135 \h </w:instrText>
        </w:r>
        <w:r>
          <w:fldChar w:fldCharType="separate"/>
        </w:r>
        <w:r>
          <w:t>31</w:t>
        </w:r>
        <w:r>
          <w:fldChar w:fldCharType="end"/>
        </w:r>
      </w:hyperlink>
    </w:p>
    <w:p>
      <w:pPr>
        <w:pStyle w:val="TOC2"/>
        <w:tabs>
          <w:tab w:val="right" w:leader="dot" w:pos="8306"/>
        </w:tabs>
      </w:pPr>
      <w:hyperlink w:anchor="_Toc14214" w:history="1">
        <w:r>
          <w:rPr>
            <w:rFonts w:ascii="仿宋" w:eastAsia="仿宋" w:hAnsi="仿宋" w:cs="仿宋" w:hint="eastAsia"/>
            <w:lang w:eastAsia="zh-CN"/>
          </w:rPr>
          <w:t>(一)、投资估算的依据和说明</w:t>
        </w:r>
        <w:r>
          <w:tab/>
        </w:r>
        <w:r>
          <w:fldChar w:fldCharType="begin"/>
        </w:r>
        <w:r>
          <w:instrText xml:space="preserve"> PAGEREF _Toc14214 \h </w:instrText>
        </w:r>
        <w:r>
          <w:fldChar w:fldCharType="separate"/>
        </w:r>
        <w:r>
          <w:t>31</w:t>
        </w:r>
        <w:r>
          <w:fldChar w:fldCharType="end"/>
        </w:r>
      </w:hyperlink>
    </w:p>
    <w:p>
      <w:pPr>
        <w:pStyle w:val="TOC2"/>
        <w:tabs>
          <w:tab w:val="right" w:leader="dot" w:pos="8306"/>
        </w:tabs>
      </w:pPr>
      <w:hyperlink w:anchor="_Toc30467" w:history="1">
        <w:r>
          <w:rPr>
            <w:rFonts w:ascii="仿宋" w:eastAsia="仿宋" w:hAnsi="仿宋" w:cs="仿宋" w:hint="eastAsia"/>
            <w:lang w:eastAsia="zh-CN"/>
          </w:rPr>
          <w:t>(二)、建设投资估算</w:t>
        </w:r>
        <w:r>
          <w:tab/>
        </w:r>
        <w:r>
          <w:fldChar w:fldCharType="begin"/>
        </w:r>
        <w:r>
          <w:instrText xml:space="preserve"> PAGEREF _Toc30467 \h </w:instrText>
        </w:r>
        <w:r>
          <w:fldChar w:fldCharType="separate"/>
        </w:r>
        <w:r>
          <w:t>33</w:t>
        </w:r>
        <w:r>
          <w:fldChar w:fldCharType="end"/>
        </w:r>
      </w:hyperlink>
    </w:p>
    <w:p>
      <w:pPr>
        <w:pStyle w:val="TOC2"/>
        <w:tabs>
          <w:tab w:val="right" w:leader="dot" w:pos="8306"/>
        </w:tabs>
      </w:pPr>
      <w:hyperlink w:anchor="_Toc24546" w:history="1">
        <w:r>
          <w:rPr>
            <w:rFonts w:ascii="仿宋" w:eastAsia="仿宋" w:hAnsi="仿宋" w:cs="仿宋" w:hint="eastAsia"/>
            <w:lang w:eastAsia="zh-CN"/>
          </w:rPr>
          <w:t>(三)、建设期利息</w:t>
        </w:r>
        <w:r>
          <w:tab/>
        </w:r>
        <w:r>
          <w:fldChar w:fldCharType="begin"/>
        </w:r>
        <w:r>
          <w:instrText xml:space="preserve"> PAGEREF _Toc24546 \h </w:instrText>
        </w:r>
        <w:r>
          <w:fldChar w:fldCharType="separate"/>
        </w:r>
        <w:r>
          <w:t>35</w:t>
        </w:r>
        <w:r>
          <w:fldChar w:fldCharType="end"/>
        </w:r>
      </w:hyperlink>
    </w:p>
    <w:p>
      <w:pPr>
        <w:pStyle w:val="TOC2"/>
        <w:tabs>
          <w:tab w:val="right" w:leader="dot" w:pos="8306"/>
        </w:tabs>
      </w:pPr>
      <w:hyperlink w:anchor="_Toc7917" w:history="1">
        <w:r>
          <w:rPr>
            <w:rFonts w:ascii="仿宋" w:eastAsia="仿宋" w:hAnsi="仿宋" w:cs="仿宋" w:hint="eastAsia"/>
            <w:lang w:eastAsia="zh-CN"/>
          </w:rPr>
          <w:t>(四)、流动资金</w:t>
        </w:r>
        <w:r>
          <w:tab/>
        </w:r>
        <w:r>
          <w:fldChar w:fldCharType="begin"/>
        </w:r>
        <w:r>
          <w:instrText xml:space="preserve"> PAGEREF _Toc7917 \h </w:instrText>
        </w:r>
        <w:r>
          <w:fldChar w:fldCharType="separate"/>
        </w:r>
        <w:r>
          <w:t>35</w:t>
        </w:r>
        <w:r>
          <w:fldChar w:fldCharType="end"/>
        </w:r>
      </w:hyperlink>
    </w:p>
    <w:p>
      <w:pPr>
        <w:pStyle w:val="TOC2"/>
        <w:tabs>
          <w:tab w:val="right" w:leader="dot" w:pos="8306"/>
        </w:tabs>
      </w:pPr>
      <w:hyperlink w:anchor="_Toc26054" w:history="1">
        <w:r>
          <w:rPr>
            <w:rFonts w:ascii="仿宋" w:eastAsia="仿宋" w:hAnsi="仿宋" w:cs="仿宋" w:hint="eastAsia"/>
            <w:lang w:eastAsia="zh-CN"/>
          </w:rPr>
          <w:t>(五)、年专用车项目总投资</w:t>
        </w:r>
        <w:r>
          <w:tab/>
        </w:r>
        <w:r>
          <w:fldChar w:fldCharType="begin"/>
        </w:r>
        <w:r>
          <w:instrText xml:space="preserve"> PAGEREF _Toc26054 \h </w:instrText>
        </w:r>
        <w:r>
          <w:fldChar w:fldCharType="separate"/>
        </w:r>
        <w:r>
          <w:t>36</w:t>
        </w:r>
        <w:r>
          <w:fldChar w:fldCharType="end"/>
        </w:r>
      </w:hyperlink>
    </w:p>
    <w:p>
      <w:pPr>
        <w:pStyle w:val="TOC2"/>
        <w:tabs>
          <w:tab w:val="right" w:leader="dot" w:pos="8306"/>
        </w:tabs>
      </w:pPr>
      <w:hyperlink w:anchor="_Toc29310" w:history="1">
        <w:r>
          <w:rPr>
            <w:rFonts w:ascii="仿宋" w:eastAsia="仿宋" w:hAnsi="仿宋" w:cs="仿宋" w:hint="eastAsia"/>
            <w:lang w:eastAsia="zh-CN"/>
          </w:rPr>
          <w:t>(六)、资金筹措与投资计划</w:t>
        </w:r>
        <w:r>
          <w:tab/>
        </w:r>
        <w:r>
          <w:fldChar w:fldCharType="begin"/>
        </w:r>
        <w:r>
          <w:instrText xml:space="preserve"> PAGEREF _Toc29310 \h </w:instrText>
        </w:r>
        <w:r>
          <w:fldChar w:fldCharType="separate"/>
        </w:r>
        <w:r>
          <w:t>36</w:t>
        </w:r>
        <w:r>
          <w:fldChar w:fldCharType="end"/>
        </w:r>
      </w:hyperlink>
    </w:p>
    <w:p>
      <w:pPr>
        <w:pStyle w:val="TOC1"/>
        <w:tabs>
          <w:tab w:val="right" w:leader="dot" w:pos="8306"/>
        </w:tabs>
      </w:pPr>
      <w:hyperlink w:anchor="_Toc8446" w:history="1">
        <w:r>
          <w:rPr>
            <w:rFonts w:ascii="仿宋" w:eastAsia="仿宋" w:hAnsi="仿宋" w:cs="仿宋" w:hint="eastAsia"/>
            <w:lang w:eastAsia="zh-CN"/>
          </w:rPr>
          <w:t>七、风险风险及应对措施</w:t>
        </w:r>
        <w:r>
          <w:tab/>
        </w:r>
        <w:r>
          <w:fldChar w:fldCharType="begin"/>
        </w:r>
        <w:r>
          <w:instrText xml:space="preserve"> PAGEREF _Toc8446 \h </w:instrText>
        </w:r>
        <w:r>
          <w:fldChar w:fldCharType="separate"/>
        </w:r>
        <w:r>
          <w:t>36</w:t>
        </w:r>
        <w:r>
          <w:fldChar w:fldCharType="end"/>
        </w:r>
      </w:hyperlink>
    </w:p>
    <w:p>
      <w:pPr>
        <w:pStyle w:val="TOC2"/>
        <w:tabs>
          <w:tab w:val="right" w:leader="dot" w:pos="8306"/>
        </w:tabs>
      </w:pPr>
      <w:hyperlink w:anchor="_Toc28219" w:history="1">
        <w:r>
          <w:rPr>
            <w:rFonts w:ascii="仿宋" w:eastAsia="仿宋" w:hAnsi="仿宋" w:cs="仿宋" w:hint="eastAsia"/>
            <w:lang w:eastAsia="zh-CN"/>
          </w:rPr>
          <w:t>(一)、年专用车项目风险分析</w:t>
        </w:r>
        <w:r>
          <w:tab/>
        </w:r>
        <w:r>
          <w:fldChar w:fldCharType="begin"/>
        </w:r>
        <w:r>
          <w:instrText xml:space="preserve"> PAGEREF _Toc28219 \h </w:instrText>
        </w:r>
        <w:r>
          <w:fldChar w:fldCharType="separate"/>
        </w:r>
        <w:r>
          <w:t>36</w:t>
        </w:r>
        <w:r>
          <w:fldChar w:fldCharType="end"/>
        </w:r>
      </w:hyperlink>
    </w:p>
    <w:p>
      <w:pPr>
        <w:pStyle w:val="TOC2"/>
        <w:tabs>
          <w:tab w:val="right" w:leader="dot" w:pos="8306"/>
        </w:tabs>
      </w:pPr>
      <w:hyperlink w:anchor="_Toc14392" w:history="1">
        <w:r>
          <w:rPr>
            <w:rFonts w:ascii="仿宋" w:eastAsia="仿宋" w:hAnsi="仿宋" w:cs="仿宋" w:hint="eastAsia"/>
            <w:lang w:eastAsia="zh-CN"/>
          </w:rPr>
          <w:t>(二)、年专用车项目风险对策</w:t>
        </w:r>
        <w:r>
          <w:tab/>
        </w:r>
        <w:r>
          <w:fldChar w:fldCharType="begin"/>
        </w:r>
        <w:r>
          <w:instrText xml:space="preserve"> PAGEREF _Toc14392 \h </w:instrText>
        </w:r>
        <w:r>
          <w:fldChar w:fldCharType="separate"/>
        </w:r>
        <w:r>
          <w:t>39</w:t>
        </w:r>
        <w:r>
          <w:fldChar w:fldCharType="end"/>
        </w:r>
      </w:hyperlink>
    </w:p>
    <w:p>
      <w:pPr>
        <w:pStyle w:val="TOC1"/>
        <w:tabs>
          <w:tab w:val="right" w:leader="dot" w:pos="8306"/>
        </w:tabs>
      </w:pPr>
      <w:hyperlink w:anchor="_Toc20817" w:history="1">
        <w:r>
          <w:rPr>
            <w:rFonts w:ascii="仿宋" w:eastAsia="仿宋" w:hAnsi="仿宋" w:cs="仿宋" w:hint="eastAsia"/>
            <w:lang w:eastAsia="zh-CN"/>
          </w:rPr>
          <w:t>八、年专用车财务管理策略</w:t>
        </w:r>
        <w:r>
          <w:tab/>
        </w:r>
        <w:r>
          <w:fldChar w:fldCharType="begin"/>
        </w:r>
        <w:r>
          <w:instrText xml:space="preserve"> PAGEREF _Toc20817 \h </w:instrText>
        </w:r>
        <w:r>
          <w:fldChar w:fldCharType="separate"/>
        </w:r>
        <w:r>
          <w:t>40</w:t>
        </w:r>
        <w:r>
          <w:fldChar w:fldCharType="end"/>
        </w:r>
      </w:hyperlink>
    </w:p>
    <w:p>
      <w:pPr>
        <w:pStyle w:val="TOC2"/>
        <w:tabs>
          <w:tab w:val="right" w:leader="dot" w:pos="8306"/>
        </w:tabs>
      </w:pPr>
      <w:hyperlink w:anchor="_Toc15429" w:history="1">
        <w:r>
          <w:rPr>
            <w:rFonts w:ascii="仿宋" w:eastAsia="仿宋" w:hAnsi="仿宋" w:cs="仿宋" w:hint="eastAsia"/>
            <w:lang w:eastAsia="zh-CN"/>
          </w:rPr>
          <w:t>(一)、年专用车财务管理原则</w:t>
        </w:r>
        <w:r>
          <w:tab/>
        </w:r>
        <w:r>
          <w:fldChar w:fldCharType="begin"/>
        </w:r>
        <w:r>
          <w:instrText xml:space="preserve"> PAGEREF _Toc15429 \h </w:instrText>
        </w:r>
        <w:r>
          <w:fldChar w:fldCharType="separate"/>
        </w:r>
        <w:r>
          <w:t>40</w:t>
        </w:r>
        <w:r>
          <w:fldChar w:fldCharType="end"/>
        </w:r>
      </w:hyperlink>
    </w:p>
    <w:p>
      <w:pPr>
        <w:pStyle w:val="TOC2"/>
        <w:tabs>
          <w:tab w:val="right" w:leader="dot" w:pos="8306"/>
        </w:tabs>
      </w:pPr>
      <w:hyperlink w:anchor="_Toc18011" w:history="1">
        <w:r>
          <w:rPr>
            <w:rFonts w:ascii="仿宋" w:eastAsia="仿宋" w:hAnsi="仿宋" w:cs="仿宋" w:hint="eastAsia"/>
            <w:lang w:eastAsia="zh-CN"/>
          </w:rPr>
          <w:t>(二)、年专用车收入及成本核算</w:t>
        </w:r>
        <w:r>
          <w:tab/>
        </w:r>
        <w:r>
          <w:fldChar w:fldCharType="begin"/>
        </w:r>
        <w:r>
          <w:instrText xml:space="preserve"> PAGEREF _Toc18011 \h </w:instrText>
        </w:r>
        <w:r>
          <w:fldChar w:fldCharType="separate"/>
        </w:r>
        <w:r>
          <w:t>43</w:t>
        </w:r>
        <w:r>
          <w:fldChar w:fldCharType="end"/>
        </w:r>
      </w:hyperlink>
    </w:p>
    <w:p>
      <w:pPr>
        <w:pStyle w:val="TOC2"/>
        <w:tabs>
          <w:tab w:val="right" w:leader="dot" w:pos="8306"/>
        </w:tabs>
      </w:pPr>
      <w:hyperlink w:anchor="_Toc15926" w:history="1">
        <w:r>
          <w:rPr>
            <w:rFonts w:ascii="仿宋" w:eastAsia="仿宋" w:hAnsi="仿宋" w:cs="仿宋" w:hint="eastAsia"/>
            <w:lang w:eastAsia="zh-CN"/>
          </w:rPr>
          <w:t>(三)、年专用车经济效益分析</w:t>
        </w:r>
        <w:r>
          <w:tab/>
        </w:r>
        <w:r>
          <w:fldChar w:fldCharType="begin"/>
        </w:r>
        <w:r>
          <w:instrText xml:space="preserve"> PAGEREF _Toc15926 \h </w:instrText>
        </w:r>
        <w:r>
          <w:fldChar w:fldCharType="separate"/>
        </w:r>
        <w:r>
          <w:t>44</w:t>
        </w:r>
        <w:r>
          <w:fldChar w:fldCharType="end"/>
        </w:r>
      </w:hyperlink>
    </w:p>
    <w:p>
      <w:pPr>
        <w:pStyle w:val="TOC2"/>
        <w:tabs>
          <w:tab w:val="right" w:leader="dot" w:pos="8306"/>
        </w:tabs>
      </w:pPr>
      <w:hyperlink w:anchor="_Toc28541" w:history="1">
        <w:r>
          <w:rPr>
            <w:rFonts w:ascii="仿宋" w:eastAsia="仿宋" w:hAnsi="仿宋" w:cs="仿宋" w:hint="eastAsia"/>
            <w:lang w:eastAsia="zh-CN"/>
          </w:rPr>
          <w:t>(四)、年专用车利润及利润分配</w:t>
        </w:r>
        <w:r>
          <w:tab/>
        </w:r>
        <w:r>
          <w:fldChar w:fldCharType="begin"/>
        </w:r>
        <w:r>
          <w:instrText xml:space="preserve"> PAGEREF _Toc28541 \h </w:instrText>
        </w:r>
        <w:r>
          <w:fldChar w:fldCharType="separate"/>
        </w:r>
        <w:r>
          <w:t>46</w:t>
        </w:r>
        <w:r>
          <w:fldChar w:fldCharType="end"/>
        </w:r>
      </w:hyperlink>
    </w:p>
    <w:p>
      <w:pPr>
        <w:pStyle w:val="TOC1"/>
        <w:tabs>
          <w:tab w:val="right" w:leader="dot" w:pos="8306"/>
        </w:tabs>
      </w:pPr>
      <w:hyperlink w:anchor="_Toc16270" w:history="1">
        <w:r>
          <w:rPr>
            <w:rFonts w:ascii="仿宋" w:eastAsia="仿宋" w:hAnsi="仿宋" w:cs="仿宋" w:hint="eastAsia"/>
            <w:lang w:eastAsia="zh-CN"/>
          </w:rPr>
          <w:t>九、市场预测</w:t>
        </w:r>
        <w:r>
          <w:tab/>
        </w:r>
        <w:r>
          <w:fldChar w:fldCharType="begin"/>
        </w:r>
        <w:r>
          <w:instrText xml:space="preserve"> PAGEREF _Toc16270 \h </w:instrText>
        </w:r>
        <w:r>
          <w:fldChar w:fldCharType="separate"/>
        </w:r>
        <w:r>
          <w:t>47</w:t>
        </w:r>
        <w:r>
          <w:fldChar w:fldCharType="end"/>
        </w:r>
      </w:hyperlink>
    </w:p>
    <w:p>
      <w:pPr>
        <w:pStyle w:val="TOC2"/>
        <w:tabs>
          <w:tab w:val="right" w:leader="dot" w:pos="8306"/>
        </w:tabs>
      </w:pPr>
      <w:hyperlink w:anchor="_Toc22620" w:history="1">
        <w:r>
          <w:rPr>
            <w:rFonts w:ascii="仿宋" w:eastAsia="仿宋" w:hAnsi="仿宋" w:cs="仿宋" w:hint="eastAsia"/>
            <w:lang w:eastAsia="zh-CN"/>
          </w:rPr>
          <w:t>(一)、增强资金保障能力</w:t>
        </w:r>
        <w:r>
          <w:tab/>
        </w:r>
        <w:r>
          <w:fldChar w:fldCharType="begin"/>
        </w:r>
        <w:r>
          <w:instrText xml:space="preserve"> PAGEREF _Toc22620 \h </w:instrText>
        </w:r>
        <w:r>
          <w:fldChar w:fldCharType="separate"/>
        </w:r>
        <w:r>
          <w:t>47</w:t>
        </w:r>
        <w:r>
          <w:fldChar w:fldCharType="end"/>
        </w:r>
      </w:hyperlink>
    </w:p>
    <w:p>
      <w:pPr>
        <w:pStyle w:val="TOC2"/>
        <w:tabs>
          <w:tab w:val="right" w:leader="dot" w:pos="8306"/>
        </w:tabs>
      </w:pPr>
      <w:hyperlink w:anchor="_Toc5345" w:history="1">
        <w:r>
          <w:rPr>
            <w:rFonts w:ascii="仿宋" w:eastAsia="仿宋" w:hAnsi="仿宋" w:cs="仿宋" w:hint="eastAsia"/>
            <w:lang w:eastAsia="zh-CN"/>
          </w:rPr>
          <w:t>(二)、营造良好投资氛围</w:t>
        </w:r>
        <w:r>
          <w:tab/>
        </w:r>
        <w:r>
          <w:fldChar w:fldCharType="begin"/>
        </w:r>
        <w:r>
          <w:instrText xml:space="preserve"> PAGEREF _Toc5345 \h </w:instrText>
        </w:r>
        <w:r>
          <w:fldChar w:fldCharType="separate"/>
        </w:r>
        <w:r>
          <w:t>49</w:t>
        </w:r>
        <w:r>
          <w:fldChar w:fldCharType="end"/>
        </w:r>
      </w:hyperlink>
    </w:p>
    <w:p>
      <w:pPr>
        <w:pStyle w:val="TOC1"/>
        <w:tabs>
          <w:tab w:val="right" w:leader="dot" w:pos="8306"/>
        </w:tabs>
      </w:pPr>
      <w:hyperlink w:anchor="_Toc9392" w:history="1">
        <w:r>
          <w:rPr>
            <w:rFonts w:ascii="仿宋" w:eastAsia="仿宋" w:hAnsi="仿宋" w:cs="仿宋" w:hint="eastAsia"/>
            <w:lang w:eastAsia="zh-CN"/>
          </w:rPr>
          <w:t>十、组织架构分析</w:t>
        </w:r>
        <w:r>
          <w:tab/>
        </w:r>
        <w:r>
          <w:fldChar w:fldCharType="begin"/>
        </w:r>
        <w:r>
          <w:instrText xml:space="preserve"> PAGEREF _Toc9392 \h </w:instrText>
        </w:r>
        <w:r>
          <w:fldChar w:fldCharType="separate"/>
        </w:r>
        <w:r>
          <w:t>50</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2172" w:history="1">
        <w:r>
          <w:rPr>
            <w:rFonts w:ascii="仿宋" w:eastAsia="仿宋" w:hAnsi="仿宋" w:cs="仿宋" w:hint="eastAsia"/>
            <w:lang w:eastAsia="zh-CN"/>
          </w:rPr>
          <w:t>(一)、人力资源配</w:t>
        </w:r>
        <w:r>
          <w:tab/>
        </w:r>
        <w:r>
          <w:fldChar w:fldCharType="begin"/>
        </w:r>
        <w:r>
          <w:instrText xml:space="preserve"> PAGEREF _Toc22172 \h </w:instrText>
        </w:r>
        <w:r>
          <w:fldChar w:fldCharType="separate"/>
        </w:r>
        <w:r>
          <w:t>50</w:t>
        </w:r>
        <w:r>
          <w:fldChar w:fldCharType="end"/>
        </w:r>
      </w:hyperlink>
    </w:p>
    <w:p>
      <w:pPr>
        <w:pStyle w:val="TOC2"/>
        <w:tabs>
          <w:tab w:val="right" w:leader="dot" w:pos="8306"/>
        </w:tabs>
      </w:pPr>
      <w:hyperlink w:anchor="_Toc18561" w:history="1">
        <w:r>
          <w:rPr>
            <w:rFonts w:ascii="仿宋" w:eastAsia="仿宋" w:hAnsi="仿宋" w:cs="仿宋" w:hint="eastAsia"/>
            <w:lang w:eastAsia="zh-CN"/>
          </w:rPr>
          <w:t>(二)、员工技能培训</w:t>
        </w:r>
        <w:r>
          <w:tab/>
        </w:r>
        <w:r>
          <w:fldChar w:fldCharType="begin"/>
        </w:r>
        <w:r>
          <w:instrText xml:space="preserve"> PAGEREF _Toc18561 \h </w:instrText>
        </w:r>
        <w:r>
          <w:fldChar w:fldCharType="separate"/>
        </w:r>
        <w:r>
          <w:t>51</w:t>
        </w:r>
        <w:r>
          <w:fldChar w:fldCharType="end"/>
        </w:r>
      </w:hyperlink>
    </w:p>
    <w:p>
      <w:pPr>
        <w:pStyle w:val="TOC1"/>
        <w:tabs>
          <w:tab w:val="right" w:leader="dot" w:pos="8306"/>
        </w:tabs>
      </w:pPr>
      <w:hyperlink w:anchor="_Toc6339" w:history="1">
        <w:r>
          <w:rPr>
            <w:rFonts w:ascii="仿宋" w:eastAsia="仿宋" w:hAnsi="仿宋" w:cs="仿宋" w:hint="eastAsia"/>
            <w:lang w:eastAsia="zh-CN"/>
          </w:rPr>
          <w:t>十一、年专用车行业背景分析</w:t>
        </w:r>
        <w:r>
          <w:tab/>
        </w:r>
        <w:r>
          <w:fldChar w:fldCharType="begin"/>
        </w:r>
        <w:r>
          <w:instrText xml:space="preserve"> PAGEREF _Toc6339 \h </w:instrText>
        </w:r>
        <w:r>
          <w:fldChar w:fldCharType="separate"/>
        </w:r>
        <w:r>
          <w:t>52</w:t>
        </w:r>
        <w:r>
          <w:fldChar w:fldCharType="end"/>
        </w:r>
      </w:hyperlink>
    </w:p>
    <w:p>
      <w:pPr>
        <w:pStyle w:val="TOC2"/>
        <w:tabs>
          <w:tab w:val="right" w:leader="dot" w:pos="8306"/>
        </w:tabs>
      </w:pPr>
      <w:hyperlink w:anchor="_Toc16219" w:history="1">
        <w:r>
          <w:rPr>
            <w:rFonts w:ascii="仿宋" w:eastAsia="仿宋" w:hAnsi="仿宋" w:cs="仿宋" w:hint="eastAsia"/>
            <w:lang w:eastAsia="zh-CN"/>
          </w:rPr>
          <w:t>(一)、年专用车行业创新驱动</w:t>
        </w:r>
        <w:r>
          <w:tab/>
        </w:r>
        <w:r>
          <w:fldChar w:fldCharType="begin"/>
        </w:r>
        <w:r>
          <w:instrText xml:space="preserve"> PAGEREF _Toc16219 \h </w:instrText>
        </w:r>
        <w:r>
          <w:fldChar w:fldCharType="separate"/>
        </w:r>
        <w:r>
          <w:t>52</w:t>
        </w:r>
        <w:r>
          <w:fldChar w:fldCharType="end"/>
        </w:r>
      </w:hyperlink>
    </w:p>
    <w:p>
      <w:pPr>
        <w:pStyle w:val="TOC2"/>
        <w:tabs>
          <w:tab w:val="right" w:leader="dot" w:pos="8306"/>
        </w:tabs>
      </w:pPr>
      <w:hyperlink w:anchor="_Toc10728" w:history="1">
        <w:r>
          <w:rPr>
            <w:rFonts w:ascii="仿宋" w:eastAsia="仿宋" w:hAnsi="仿宋" w:cs="仿宋" w:hint="eastAsia"/>
            <w:lang w:eastAsia="zh-CN"/>
          </w:rPr>
          <w:t>(二)、年专用车行业发展形势</w:t>
        </w:r>
        <w:r>
          <w:tab/>
        </w:r>
        <w:r>
          <w:fldChar w:fldCharType="begin"/>
        </w:r>
        <w:r>
          <w:instrText xml:space="preserve"> PAGEREF _Toc10728 \h </w:instrText>
        </w:r>
        <w:r>
          <w:fldChar w:fldCharType="separate"/>
        </w:r>
        <w:r>
          <w:t>53</w:t>
        </w:r>
        <w:r>
          <w:fldChar w:fldCharType="end"/>
        </w:r>
      </w:hyperlink>
    </w:p>
    <w:p>
      <w:pPr>
        <w:pStyle w:val="TOC2"/>
        <w:tabs>
          <w:tab w:val="right" w:leader="dot" w:pos="8306"/>
        </w:tabs>
      </w:pPr>
      <w:hyperlink w:anchor="_Toc8689" w:history="1">
        <w:r>
          <w:rPr>
            <w:rFonts w:ascii="仿宋" w:eastAsia="仿宋" w:hAnsi="仿宋" w:cs="仿宋" w:hint="eastAsia"/>
            <w:lang w:eastAsia="zh-CN"/>
          </w:rPr>
          <w:t>(三)、年专用车行业特征</w:t>
        </w:r>
        <w:r>
          <w:tab/>
        </w:r>
        <w:r>
          <w:fldChar w:fldCharType="begin"/>
        </w:r>
        <w:r>
          <w:instrText xml:space="preserve"> PAGEREF _Toc8689 \h </w:instrText>
        </w:r>
        <w:r>
          <w:fldChar w:fldCharType="separate"/>
        </w:r>
        <w:r>
          <w:t>55</w:t>
        </w:r>
        <w:r>
          <w:fldChar w:fldCharType="end"/>
        </w:r>
      </w:hyperlink>
    </w:p>
    <w:p>
      <w:pPr>
        <w:pStyle w:val="TOC2"/>
        <w:tabs>
          <w:tab w:val="right" w:leader="dot" w:pos="8306"/>
        </w:tabs>
      </w:pPr>
      <w:hyperlink w:anchor="_Toc23219" w:history="1">
        <w:r>
          <w:rPr>
            <w:rFonts w:ascii="仿宋" w:eastAsia="仿宋" w:hAnsi="仿宋" w:cs="仿宋" w:hint="eastAsia"/>
            <w:lang w:eastAsia="zh-CN"/>
          </w:rPr>
          <w:t>(四)、年专用车行业前景</w:t>
        </w:r>
        <w:r>
          <w:tab/>
        </w:r>
        <w:r>
          <w:fldChar w:fldCharType="begin"/>
        </w:r>
        <w:r>
          <w:instrText xml:space="preserve"> PAGEREF _Toc23219 \h </w:instrText>
        </w:r>
        <w:r>
          <w:fldChar w:fldCharType="separate"/>
        </w:r>
        <w:r>
          <w:t>56</w:t>
        </w:r>
        <w:r>
          <w:fldChar w:fldCharType="end"/>
        </w:r>
      </w:hyperlink>
    </w:p>
    <w:p>
      <w:pPr>
        <w:pStyle w:val="TOC1"/>
        <w:tabs>
          <w:tab w:val="right" w:leader="dot" w:pos="8306"/>
        </w:tabs>
      </w:pPr>
      <w:hyperlink w:anchor="_Toc13834" w:history="1">
        <w:r>
          <w:rPr>
            <w:rFonts w:ascii="仿宋" w:eastAsia="仿宋" w:hAnsi="仿宋" w:cs="仿宋" w:hint="eastAsia"/>
            <w:lang w:eastAsia="zh-CN"/>
          </w:rPr>
          <w:t>十二、招标方案</w:t>
        </w:r>
        <w:r>
          <w:tab/>
        </w:r>
        <w:r>
          <w:fldChar w:fldCharType="begin"/>
        </w:r>
        <w:r>
          <w:instrText xml:space="preserve"> PAGEREF _Toc13834 \h </w:instrText>
        </w:r>
        <w:r>
          <w:fldChar w:fldCharType="separate"/>
        </w:r>
        <w:r>
          <w:t>57</w:t>
        </w:r>
        <w:r>
          <w:fldChar w:fldCharType="end"/>
        </w:r>
      </w:hyperlink>
    </w:p>
    <w:p>
      <w:pPr>
        <w:pStyle w:val="TOC2"/>
        <w:tabs>
          <w:tab w:val="right" w:leader="dot" w:pos="8306"/>
        </w:tabs>
      </w:pPr>
      <w:hyperlink w:anchor="_Toc6817" w:history="1">
        <w:r>
          <w:rPr>
            <w:rFonts w:ascii="仿宋" w:eastAsia="仿宋" w:hAnsi="仿宋" w:cs="仿宋" w:hint="eastAsia"/>
            <w:lang w:eastAsia="zh-CN"/>
          </w:rPr>
          <w:t>(一)、年专用车项目招标依据</w:t>
        </w:r>
        <w:r>
          <w:tab/>
        </w:r>
        <w:r>
          <w:fldChar w:fldCharType="begin"/>
        </w:r>
        <w:r>
          <w:instrText xml:space="preserve"> PAGEREF _Toc6817 \h </w:instrText>
        </w:r>
        <w:r>
          <w:fldChar w:fldCharType="separate"/>
        </w:r>
        <w:r>
          <w:t>57</w:t>
        </w:r>
        <w:r>
          <w:fldChar w:fldCharType="end"/>
        </w:r>
      </w:hyperlink>
    </w:p>
    <w:p>
      <w:pPr>
        <w:pStyle w:val="TOC2"/>
        <w:tabs>
          <w:tab w:val="right" w:leader="dot" w:pos="8306"/>
        </w:tabs>
      </w:pPr>
      <w:hyperlink w:anchor="_Toc12976" w:history="1">
        <w:r>
          <w:rPr>
            <w:rFonts w:ascii="仿宋" w:eastAsia="仿宋" w:hAnsi="仿宋" w:cs="仿宋" w:hint="eastAsia"/>
            <w:lang w:eastAsia="zh-CN"/>
          </w:rPr>
          <w:t>(二)、年专用车项目招标范围</w:t>
        </w:r>
        <w:r>
          <w:tab/>
        </w:r>
        <w:r>
          <w:fldChar w:fldCharType="begin"/>
        </w:r>
        <w:r>
          <w:instrText xml:space="preserve"> PAGEREF _Toc12976 \h </w:instrText>
        </w:r>
        <w:r>
          <w:fldChar w:fldCharType="separate"/>
        </w:r>
        <w:r>
          <w:t>57</w:t>
        </w:r>
        <w:r>
          <w:fldChar w:fldCharType="end"/>
        </w:r>
      </w:hyperlink>
    </w:p>
    <w:p>
      <w:pPr>
        <w:pStyle w:val="TOC2"/>
        <w:tabs>
          <w:tab w:val="right" w:leader="dot" w:pos="8306"/>
        </w:tabs>
      </w:pPr>
      <w:hyperlink w:anchor="_Toc23544" w:history="1">
        <w:r>
          <w:rPr>
            <w:rFonts w:ascii="仿宋" w:eastAsia="仿宋" w:hAnsi="仿宋" w:cs="仿宋" w:hint="eastAsia"/>
            <w:lang w:eastAsia="zh-CN"/>
          </w:rPr>
          <w:t>(三)、招标要求</w:t>
        </w:r>
        <w:r>
          <w:tab/>
        </w:r>
        <w:r>
          <w:fldChar w:fldCharType="begin"/>
        </w:r>
        <w:r>
          <w:instrText xml:space="preserve"> PAGEREF _Toc23544 \h </w:instrText>
        </w:r>
        <w:r>
          <w:fldChar w:fldCharType="separate"/>
        </w:r>
        <w:r>
          <w:t>58</w:t>
        </w:r>
        <w:r>
          <w:fldChar w:fldCharType="end"/>
        </w:r>
      </w:hyperlink>
    </w:p>
    <w:p>
      <w:pPr>
        <w:pStyle w:val="TOC2"/>
        <w:tabs>
          <w:tab w:val="right" w:leader="dot" w:pos="8306"/>
        </w:tabs>
      </w:pPr>
      <w:hyperlink w:anchor="_Toc757" w:history="1">
        <w:r>
          <w:rPr>
            <w:rFonts w:ascii="仿宋" w:eastAsia="仿宋" w:hAnsi="仿宋" w:cs="仿宋" w:hint="eastAsia"/>
            <w:lang w:eastAsia="zh-CN"/>
          </w:rPr>
          <w:t>(四)、招标组织方式</w:t>
        </w:r>
        <w:r>
          <w:tab/>
        </w:r>
        <w:r>
          <w:fldChar w:fldCharType="begin"/>
        </w:r>
        <w:r>
          <w:instrText xml:space="preserve"> PAGEREF _Toc757 \h </w:instrText>
        </w:r>
        <w:r>
          <w:fldChar w:fldCharType="separate"/>
        </w:r>
        <w:r>
          <w:t>58</w:t>
        </w:r>
        <w:r>
          <w:fldChar w:fldCharType="end"/>
        </w:r>
      </w:hyperlink>
    </w:p>
    <w:p>
      <w:pPr>
        <w:pStyle w:val="TOC2"/>
        <w:tabs>
          <w:tab w:val="right" w:leader="dot" w:pos="8306"/>
        </w:tabs>
      </w:pPr>
      <w:hyperlink w:anchor="_Toc32754" w:history="1">
        <w:r>
          <w:rPr>
            <w:rFonts w:ascii="仿宋" w:eastAsia="仿宋" w:hAnsi="仿宋" w:cs="仿宋" w:hint="eastAsia"/>
            <w:lang w:eastAsia="zh-CN"/>
          </w:rPr>
          <w:t>(五)、招标信息发布</w:t>
        </w:r>
        <w:r>
          <w:tab/>
        </w:r>
        <w:r>
          <w:fldChar w:fldCharType="begin"/>
        </w:r>
        <w:r>
          <w:instrText xml:space="preserve"> PAGEREF _Toc32754 \h </w:instrText>
        </w:r>
        <w:r>
          <w:fldChar w:fldCharType="separate"/>
        </w:r>
        <w:r>
          <w:t>59</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1624"/>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457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27999"/>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7146"/>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制定年专用车项目实施方案，对公司经营目标进行详尽规划和落实，确保年专用车项目的顺利进行和达成目标。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62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https://d.book118.com/788124017063006023</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年专用车相关行业创业项目建议书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B10DD"/>
    <w:rsid w:val="5A6B1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788124017063006023"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2023-10-23T21:33:00Z</dcterms:created>
  <dcterms:modified xsi:type="dcterms:W3CDTF">2023-10-23T21:33:55Z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D4FDCA039B3743079D7D4DEB3E0B0849_11</vt:lpwstr>
  </property>
  <property fmtid="{D5CDD505-2E9C-101B-9397-08002B2CF9AE}" pid="3" name="KSOProductBuildVer">
    <vt:lpwstr>2052-12.1.0.15712</vt:lpwstr>
  </property>
</Properties>
</file>