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角质溶解药项目规划设计纲要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5" w:history="1">
        <w:r>
          <w:rPr>
            <w:rFonts w:ascii="仿宋" w:eastAsia="仿宋" w:hAnsi="仿宋" w:cs="仿宋" w:hint="eastAsia"/>
            <w:lang w:eastAsia="zh-CN"/>
          </w:rPr>
          <w:t>序言</w:t>
        </w:r>
        <w:r>
          <w:tab/>
        </w:r>
        <w:r>
          <w:fldChar w:fldCharType="begin"/>
        </w:r>
        <w:r>
          <w:instrText xml:space="preserve"> PAGEREF _Toc2855 \h </w:instrText>
        </w:r>
        <w:r>
          <w:fldChar w:fldCharType="separate"/>
        </w:r>
        <w:r>
          <w:t>3</w:t>
        </w:r>
        <w:r>
          <w:fldChar w:fldCharType="end"/>
        </w:r>
      </w:hyperlink>
    </w:p>
    <w:p>
      <w:pPr>
        <w:pStyle w:val="TOC1"/>
        <w:tabs>
          <w:tab w:val="right" w:leader="dot" w:pos="8306"/>
        </w:tabs>
      </w:pPr>
      <w:hyperlink w:anchor="_Toc20094" w:history="1">
        <w:r>
          <w:rPr>
            <w:rFonts w:ascii="仿宋" w:eastAsia="仿宋" w:hAnsi="仿宋" w:cs="仿宋" w:hint="eastAsia"/>
            <w:lang w:eastAsia="zh-CN"/>
          </w:rPr>
          <w:t>一、角质溶解药项目危机管理</w:t>
        </w:r>
        <w:r>
          <w:tab/>
        </w:r>
        <w:r>
          <w:fldChar w:fldCharType="begin"/>
        </w:r>
        <w:r>
          <w:instrText xml:space="preserve"> PAGEREF _Toc20094 \h </w:instrText>
        </w:r>
        <w:r>
          <w:fldChar w:fldCharType="separate"/>
        </w:r>
        <w:r>
          <w:t>3</w:t>
        </w:r>
        <w:r>
          <w:fldChar w:fldCharType="end"/>
        </w:r>
      </w:hyperlink>
    </w:p>
    <w:p>
      <w:pPr>
        <w:pStyle w:val="TOC2"/>
        <w:tabs>
          <w:tab w:val="right" w:leader="dot" w:pos="8306"/>
        </w:tabs>
      </w:pPr>
      <w:hyperlink w:anchor="_Toc31858" w:history="1">
        <w:r>
          <w:rPr>
            <w:rFonts w:ascii="仿宋" w:eastAsia="仿宋" w:hAnsi="仿宋" w:cs="仿宋" w:hint="eastAsia"/>
            <w:lang w:eastAsia="zh-CN"/>
          </w:rPr>
          <w:t>(一)、危机预警与识别</w:t>
        </w:r>
        <w:r>
          <w:tab/>
        </w:r>
        <w:r>
          <w:fldChar w:fldCharType="begin"/>
        </w:r>
        <w:r>
          <w:instrText xml:space="preserve"> PAGEREF _Toc31858 \h </w:instrText>
        </w:r>
        <w:r>
          <w:fldChar w:fldCharType="separate"/>
        </w:r>
        <w:r>
          <w:t>3</w:t>
        </w:r>
        <w:r>
          <w:fldChar w:fldCharType="end"/>
        </w:r>
      </w:hyperlink>
    </w:p>
    <w:p>
      <w:pPr>
        <w:pStyle w:val="TOC2"/>
        <w:tabs>
          <w:tab w:val="right" w:leader="dot" w:pos="8306"/>
        </w:tabs>
      </w:pPr>
      <w:hyperlink w:anchor="_Toc4574" w:history="1">
        <w:r>
          <w:rPr>
            <w:rFonts w:ascii="仿宋" w:eastAsia="仿宋" w:hAnsi="仿宋" w:cs="仿宋" w:hint="eastAsia"/>
            <w:lang w:eastAsia="zh-CN"/>
          </w:rPr>
          <w:t>(二)、危机应对与恢复</w:t>
        </w:r>
        <w:r>
          <w:tab/>
        </w:r>
        <w:r>
          <w:fldChar w:fldCharType="begin"/>
        </w:r>
        <w:r>
          <w:instrText xml:space="preserve"> PAGEREF _Toc4574 \h </w:instrText>
        </w:r>
        <w:r>
          <w:fldChar w:fldCharType="separate"/>
        </w:r>
        <w:r>
          <w:t>4</w:t>
        </w:r>
        <w:r>
          <w:fldChar w:fldCharType="end"/>
        </w:r>
      </w:hyperlink>
    </w:p>
    <w:p>
      <w:pPr>
        <w:pStyle w:val="TOC1"/>
        <w:tabs>
          <w:tab w:val="right" w:leader="dot" w:pos="8306"/>
        </w:tabs>
      </w:pPr>
      <w:hyperlink w:anchor="_Toc7731" w:history="1">
        <w:r>
          <w:rPr>
            <w:rFonts w:ascii="仿宋" w:eastAsia="仿宋" w:hAnsi="仿宋" w:cs="仿宋" w:hint="eastAsia"/>
            <w:lang w:eastAsia="zh-CN"/>
          </w:rPr>
          <w:t>二、角质溶解药项目绩效评估</w:t>
        </w:r>
        <w:r>
          <w:tab/>
        </w:r>
        <w:r>
          <w:fldChar w:fldCharType="begin"/>
        </w:r>
        <w:r>
          <w:instrText xml:space="preserve"> PAGEREF _Toc7731 \h </w:instrText>
        </w:r>
        <w:r>
          <w:fldChar w:fldCharType="separate"/>
        </w:r>
        <w:r>
          <w:t>5</w:t>
        </w:r>
        <w:r>
          <w:fldChar w:fldCharType="end"/>
        </w:r>
      </w:hyperlink>
    </w:p>
    <w:p>
      <w:pPr>
        <w:pStyle w:val="TOC2"/>
        <w:tabs>
          <w:tab w:val="right" w:leader="dot" w:pos="8306"/>
        </w:tabs>
      </w:pPr>
      <w:hyperlink w:anchor="_Toc21529" w:history="1">
        <w:r>
          <w:rPr>
            <w:rFonts w:ascii="仿宋" w:eastAsia="仿宋" w:hAnsi="仿宋" w:cs="仿宋" w:hint="eastAsia"/>
            <w:lang w:eastAsia="zh-CN"/>
          </w:rPr>
          <w:t>(一)、绩效评估指标</w:t>
        </w:r>
        <w:r>
          <w:tab/>
        </w:r>
        <w:r>
          <w:fldChar w:fldCharType="begin"/>
        </w:r>
        <w:r>
          <w:instrText xml:space="preserve"> PAGEREF _Toc21529 \h </w:instrText>
        </w:r>
        <w:r>
          <w:fldChar w:fldCharType="separate"/>
        </w:r>
        <w:r>
          <w:t>5</w:t>
        </w:r>
        <w:r>
          <w:fldChar w:fldCharType="end"/>
        </w:r>
      </w:hyperlink>
    </w:p>
    <w:p>
      <w:pPr>
        <w:pStyle w:val="TOC2"/>
        <w:tabs>
          <w:tab w:val="right" w:leader="dot" w:pos="8306"/>
        </w:tabs>
      </w:pPr>
      <w:hyperlink w:anchor="_Toc8100" w:history="1">
        <w:r>
          <w:rPr>
            <w:rFonts w:ascii="仿宋" w:eastAsia="仿宋" w:hAnsi="仿宋" w:cs="仿宋" w:hint="eastAsia"/>
            <w:lang w:eastAsia="zh-CN"/>
          </w:rPr>
          <w:t>(二)、绩效评估方法</w:t>
        </w:r>
        <w:r>
          <w:tab/>
        </w:r>
        <w:r>
          <w:fldChar w:fldCharType="begin"/>
        </w:r>
        <w:r>
          <w:instrText xml:space="preserve"> PAGEREF _Toc8100 \h </w:instrText>
        </w:r>
        <w:r>
          <w:fldChar w:fldCharType="separate"/>
        </w:r>
        <w:r>
          <w:t>6</w:t>
        </w:r>
        <w:r>
          <w:fldChar w:fldCharType="end"/>
        </w:r>
      </w:hyperlink>
    </w:p>
    <w:p>
      <w:pPr>
        <w:pStyle w:val="TOC2"/>
        <w:tabs>
          <w:tab w:val="right" w:leader="dot" w:pos="8306"/>
        </w:tabs>
      </w:pPr>
      <w:hyperlink w:anchor="_Toc15232" w:history="1">
        <w:r>
          <w:rPr>
            <w:rFonts w:ascii="仿宋" w:eastAsia="仿宋" w:hAnsi="仿宋" w:cs="仿宋" w:hint="eastAsia"/>
            <w:lang w:eastAsia="zh-CN"/>
          </w:rPr>
          <w:t>(三)、绩效评估周期</w:t>
        </w:r>
        <w:r>
          <w:tab/>
        </w:r>
        <w:r>
          <w:fldChar w:fldCharType="begin"/>
        </w:r>
        <w:r>
          <w:instrText xml:space="preserve"> PAGEREF _Toc15232 \h </w:instrText>
        </w:r>
        <w:r>
          <w:fldChar w:fldCharType="separate"/>
        </w:r>
        <w:r>
          <w:t>7</w:t>
        </w:r>
        <w:r>
          <w:fldChar w:fldCharType="end"/>
        </w:r>
      </w:hyperlink>
    </w:p>
    <w:p>
      <w:pPr>
        <w:pStyle w:val="TOC1"/>
        <w:tabs>
          <w:tab w:val="right" w:leader="dot" w:pos="8306"/>
        </w:tabs>
      </w:pPr>
      <w:hyperlink w:anchor="_Toc23014" w:history="1">
        <w:r>
          <w:rPr>
            <w:rFonts w:ascii="仿宋" w:eastAsia="仿宋" w:hAnsi="仿宋" w:cs="仿宋" w:hint="eastAsia"/>
            <w:lang w:eastAsia="zh-CN"/>
          </w:rPr>
          <w:t>三、角质溶解药项目概论</w:t>
        </w:r>
        <w:r>
          <w:tab/>
        </w:r>
        <w:r>
          <w:fldChar w:fldCharType="begin"/>
        </w:r>
        <w:r>
          <w:instrText xml:space="preserve"> PAGEREF _Toc23014 \h </w:instrText>
        </w:r>
        <w:r>
          <w:fldChar w:fldCharType="separate"/>
        </w:r>
        <w:r>
          <w:t>8</w:t>
        </w:r>
        <w:r>
          <w:fldChar w:fldCharType="end"/>
        </w:r>
      </w:hyperlink>
    </w:p>
    <w:p>
      <w:pPr>
        <w:pStyle w:val="TOC2"/>
        <w:tabs>
          <w:tab w:val="right" w:leader="dot" w:pos="8306"/>
        </w:tabs>
      </w:pPr>
      <w:hyperlink w:anchor="_Toc8309" w:history="1">
        <w:r>
          <w:rPr>
            <w:rFonts w:ascii="仿宋" w:eastAsia="仿宋" w:hAnsi="仿宋" w:cs="仿宋" w:hint="eastAsia"/>
            <w:lang w:eastAsia="zh-CN"/>
          </w:rPr>
          <w:t>(一)、角质溶解药项目概况</w:t>
        </w:r>
        <w:r>
          <w:tab/>
        </w:r>
        <w:r>
          <w:fldChar w:fldCharType="begin"/>
        </w:r>
        <w:r>
          <w:instrText xml:space="preserve"> PAGEREF _Toc8309 \h </w:instrText>
        </w:r>
        <w:r>
          <w:fldChar w:fldCharType="separate"/>
        </w:r>
        <w:r>
          <w:t>8</w:t>
        </w:r>
        <w:r>
          <w:fldChar w:fldCharType="end"/>
        </w:r>
      </w:hyperlink>
    </w:p>
    <w:p>
      <w:pPr>
        <w:pStyle w:val="TOC2"/>
        <w:tabs>
          <w:tab w:val="right" w:leader="dot" w:pos="8306"/>
        </w:tabs>
      </w:pPr>
      <w:hyperlink w:anchor="_Toc16500" w:history="1">
        <w:r>
          <w:rPr>
            <w:rFonts w:ascii="仿宋" w:eastAsia="仿宋" w:hAnsi="仿宋" w:cs="仿宋" w:hint="eastAsia"/>
            <w:lang w:eastAsia="zh-CN"/>
          </w:rPr>
          <w:t>(二)、角质溶解药项目目标</w:t>
        </w:r>
        <w:r>
          <w:tab/>
        </w:r>
        <w:r>
          <w:fldChar w:fldCharType="begin"/>
        </w:r>
        <w:r>
          <w:instrText xml:space="preserve"> PAGEREF _Toc16500 \h </w:instrText>
        </w:r>
        <w:r>
          <w:fldChar w:fldCharType="separate"/>
        </w:r>
        <w:r>
          <w:t>11</w:t>
        </w:r>
        <w:r>
          <w:fldChar w:fldCharType="end"/>
        </w:r>
      </w:hyperlink>
    </w:p>
    <w:p>
      <w:pPr>
        <w:pStyle w:val="TOC2"/>
        <w:tabs>
          <w:tab w:val="right" w:leader="dot" w:pos="8306"/>
        </w:tabs>
      </w:pPr>
      <w:hyperlink w:anchor="_Toc15013" w:history="1">
        <w:r>
          <w:rPr>
            <w:rFonts w:ascii="仿宋" w:eastAsia="仿宋" w:hAnsi="仿宋" w:cs="仿宋" w:hint="eastAsia"/>
            <w:lang w:eastAsia="zh-CN"/>
          </w:rPr>
          <w:t>(三)、角质溶解药项目提出的理由</w:t>
        </w:r>
        <w:r>
          <w:tab/>
        </w:r>
        <w:r>
          <w:fldChar w:fldCharType="begin"/>
        </w:r>
        <w:r>
          <w:instrText xml:space="preserve"> PAGEREF _Toc15013 \h </w:instrText>
        </w:r>
        <w:r>
          <w:fldChar w:fldCharType="separate"/>
        </w:r>
        <w:r>
          <w:t>12</w:t>
        </w:r>
        <w:r>
          <w:fldChar w:fldCharType="end"/>
        </w:r>
      </w:hyperlink>
    </w:p>
    <w:p>
      <w:pPr>
        <w:pStyle w:val="TOC2"/>
        <w:tabs>
          <w:tab w:val="right" w:leader="dot" w:pos="8306"/>
        </w:tabs>
      </w:pPr>
      <w:hyperlink w:anchor="_Toc24056" w:history="1">
        <w:r>
          <w:rPr>
            <w:rFonts w:ascii="仿宋" w:eastAsia="仿宋" w:hAnsi="仿宋" w:cs="仿宋" w:hint="eastAsia"/>
            <w:lang w:eastAsia="zh-CN"/>
          </w:rPr>
          <w:t>(四)、角质溶解药项目意义</w:t>
        </w:r>
        <w:r>
          <w:tab/>
        </w:r>
        <w:r>
          <w:fldChar w:fldCharType="begin"/>
        </w:r>
        <w:r>
          <w:instrText xml:space="preserve"> PAGEREF _Toc24056 \h </w:instrText>
        </w:r>
        <w:r>
          <w:fldChar w:fldCharType="separate"/>
        </w:r>
        <w:r>
          <w:t>13</w:t>
        </w:r>
        <w:r>
          <w:fldChar w:fldCharType="end"/>
        </w:r>
      </w:hyperlink>
    </w:p>
    <w:p>
      <w:pPr>
        <w:pStyle w:val="TOC2"/>
        <w:tabs>
          <w:tab w:val="right" w:leader="dot" w:pos="8306"/>
        </w:tabs>
      </w:pPr>
      <w:hyperlink w:anchor="_Toc7415" w:history="1">
        <w:r>
          <w:rPr>
            <w:rFonts w:ascii="仿宋" w:eastAsia="仿宋" w:hAnsi="仿宋" w:cs="仿宋" w:hint="eastAsia"/>
            <w:lang w:eastAsia="zh-CN"/>
          </w:rPr>
          <w:t>(五)、角质溶解药项目背景</w:t>
        </w:r>
        <w:r>
          <w:tab/>
        </w:r>
        <w:r>
          <w:fldChar w:fldCharType="begin"/>
        </w:r>
        <w:r>
          <w:instrText xml:space="preserve"> PAGEREF _Toc7415 \h </w:instrText>
        </w:r>
        <w:r>
          <w:fldChar w:fldCharType="separate"/>
        </w:r>
        <w:r>
          <w:t>14</w:t>
        </w:r>
        <w:r>
          <w:fldChar w:fldCharType="end"/>
        </w:r>
      </w:hyperlink>
    </w:p>
    <w:p>
      <w:pPr>
        <w:pStyle w:val="TOC1"/>
        <w:tabs>
          <w:tab w:val="right" w:leader="dot" w:pos="8306"/>
        </w:tabs>
      </w:pPr>
      <w:hyperlink w:anchor="_Toc2305" w:history="1">
        <w:r>
          <w:rPr>
            <w:rFonts w:ascii="仿宋" w:eastAsia="仿宋" w:hAnsi="仿宋" w:cs="仿宋" w:hint="eastAsia"/>
            <w:lang w:eastAsia="zh-CN"/>
          </w:rPr>
          <w:t>四、角质溶解药项目建设背景及必要性分析</w:t>
        </w:r>
        <w:r>
          <w:tab/>
        </w:r>
        <w:r>
          <w:fldChar w:fldCharType="begin"/>
        </w:r>
        <w:r>
          <w:instrText xml:space="preserve"> PAGEREF _Toc2305 \h </w:instrText>
        </w:r>
        <w:r>
          <w:fldChar w:fldCharType="separate"/>
        </w:r>
        <w:r>
          <w:t>15</w:t>
        </w:r>
        <w:r>
          <w:fldChar w:fldCharType="end"/>
        </w:r>
      </w:hyperlink>
    </w:p>
    <w:p>
      <w:pPr>
        <w:pStyle w:val="TOC2"/>
        <w:tabs>
          <w:tab w:val="right" w:leader="dot" w:pos="8306"/>
        </w:tabs>
      </w:pPr>
      <w:hyperlink w:anchor="_Toc7678" w:history="1">
        <w:r>
          <w:rPr>
            <w:rFonts w:ascii="仿宋" w:eastAsia="仿宋" w:hAnsi="仿宋" w:cs="仿宋" w:hint="eastAsia"/>
            <w:lang w:eastAsia="zh-CN"/>
          </w:rPr>
          <w:t>(一)、角质溶解药项目背景分析</w:t>
        </w:r>
        <w:r>
          <w:tab/>
        </w:r>
        <w:r>
          <w:fldChar w:fldCharType="begin"/>
        </w:r>
        <w:r>
          <w:instrText xml:space="preserve"> PAGEREF _Toc7678 \h </w:instrText>
        </w:r>
        <w:r>
          <w:fldChar w:fldCharType="separate"/>
        </w:r>
        <w:r>
          <w:t>15</w:t>
        </w:r>
        <w:r>
          <w:fldChar w:fldCharType="end"/>
        </w:r>
      </w:hyperlink>
    </w:p>
    <w:p>
      <w:pPr>
        <w:pStyle w:val="TOC2"/>
        <w:tabs>
          <w:tab w:val="right" w:leader="dot" w:pos="8306"/>
        </w:tabs>
      </w:pPr>
      <w:hyperlink w:anchor="_Toc5930" w:history="1">
        <w:r>
          <w:rPr>
            <w:rFonts w:ascii="仿宋" w:eastAsia="仿宋" w:hAnsi="仿宋" w:cs="仿宋" w:hint="eastAsia"/>
            <w:lang w:eastAsia="zh-CN"/>
          </w:rPr>
          <w:t>(二)、角质溶解药项目建设必要性分析</w:t>
        </w:r>
        <w:r>
          <w:tab/>
        </w:r>
        <w:r>
          <w:fldChar w:fldCharType="begin"/>
        </w:r>
        <w:r>
          <w:instrText xml:space="preserve"> PAGEREF _Toc5930 \h </w:instrText>
        </w:r>
        <w:r>
          <w:fldChar w:fldCharType="separate"/>
        </w:r>
        <w:r>
          <w:t>17</w:t>
        </w:r>
        <w:r>
          <w:fldChar w:fldCharType="end"/>
        </w:r>
      </w:hyperlink>
    </w:p>
    <w:p>
      <w:pPr>
        <w:pStyle w:val="TOC1"/>
        <w:tabs>
          <w:tab w:val="right" w:leader="dot" w:pos="8306"/>
        </w:tabs>
      </w:pPr>
      <w:hyperlink w:anchor="_Toc30960" w:history="1">
        <w:r>
          <w:rPr>
            <w:rFonts w:ascii="仿宋" w:eastAsia="仿宋" w:hAnsi="仿宋" w:cs="仿宋" w:hint="eastAsia"/>
            <w:lang w:eastAsia="zh-CN"/>
          </w:rPr>
          <w:t>五、市场分析、调研</w:t>
        </w:r>
        <w:r>
          <w:tab/>
        </w:r>
        <w:r>
          <w:fldChar w:fldCharType="begin"/>
        </w:r>
        <w:r>
          <w:instrText xml:space="preserve"> PAGEREF _Toc30960 \h </w:instrText>
        </w:r>
        <w:r>
          <w:fldChar w:fldCharType="separate"/>
        </w:r>
        <w:r>
          <w:t>18</w:t>
        </w:r>
        <w:r>
          <w:fldChar w:fldCharType="end"/>
        </w:r>
      </w:hyperlink>
    </w:p>
    <w:p>
      <w:pPr>
        <w:pStyle w:val="TOC2"/>
        <w:tabs>
          <w:tab w:val="right" w:leader="dot" w:pos="8306"/>
        </w:tabs>
      </w:pPr>
      <w:hyperlink w:anchor="_Toc19118" w:history="1">
        <w:r>
          <w:rPr>
            <w:rFonts w:ascii="仿宋" w:eastAsia="仿宋" w:hAnsi="仿宋" w:cs="仿宋" w:hint="eastAsia"/>
            <w:lang w:eastAsia="zh-CN"/>
          </w:rPr>
          <w:t>(一)、角质溶解药行业分析</w:t>
        </w:r>
        <w:r>
          <w:tab/>
        </w:r>
        <w:r>
          <w:fldChar w:fldCharType="begin"/>
        </w:r>
        <w:r>
          <w:instrText xml:space="preserve"> PAGEREF _Toc19118 \h </w:instrText>
        </w:r>
        <w:r>
          <w:fldChar w:fldCharType="separate"/>
        </w:r>
        <w:r>
          <w:t>18</w:t>
        </w:r>
        <w:r>
          <w:fldChar w:fldCharType="end"/>
        </w:r>
      </w:hyperlink>
    </w:p>
    <w:p>
      <w:pPr>
        <w:pStyle w:val="TOC2"/>
        <w:tabs>
          <w:tab w:val="right" w:leader="dot" w:pos="8306"/>
        </w:tabs>
      </w:pPr>
      <w:hyperlink w:anchor="_Toc4981" w:history="1">
        <w:r>
          <w:rPr>
            <w:rFonts w:ascii="仿宋" w:eastAsia="仿宋" w:hAnsi="仿宋" w:cs="仿宋" w:hint="eastAsia"/>
            <w:lang w:eastAsia="zh-CN"/>
          </w:rPr>
          <w:t>(二)、角质溶解药市场分析预测</w:t>
        </w:r>
        <w:r>
          <w:tab/>
        </w:r>
        <w:r>
          <w:fldChar w:fldCharType="begin"/>
        </w:r>
        <w:r>
          <w:instrText xml:space="preserve"> PAGEREF _Toc4981 \h </w:instrText>
        </w:r>
        <w:r>
          <w:fldChar w:fldCharType="separate"/>
        </w:r>
        <w:r>
          <w:t>19</w:t>
        </w:r>
        <w:r>
          <w:fldChar w:fldCharType="end"/>
        </w:r>
      </w:hyperlink>
    </w:p>
    <w:p>
      <w:pPr>
        <w:pStyle w:val="TOC1"/>
        <w:tabs>
          <w:tab w:val="right" w:leader="dot" w:pos="8306"/>
        </w:tabs>
      </w:pPr>
      <w:hyperlink w:anchor="_Toc21895" w:history="1">
        <w:r>
          <w:rPr>
            <w:rFonts w:ascii="仿宋" w:eastAsia="仿宋" w:hAnsi="仿宋" w:cs="仿宋" w:hint="eastAsia"/>
            <w:lang w:eastAsia="zh-CN"/>
          </w:rPr>
          <w:t>六、角质溶解药项目土建工程</w:t>
        </w:r>
        <w:r>
          <w:tab/>
        </w:r>
        <w:r>
          <w:fldChar w:fldCharType="begin"/>
        </w:r>
        <w:r>
          <w:instrText xml:space="preserve"> PAGEREF _Toc21895 \h </w:instrText>
        </w:r>
        <w:r>
          <w:fldChar w:fldCharType="separate"/>
        </w:r>
        <w:r>
          <w:t>20</w:t>
        </w:r>
        <w:r>
          <w:fldChar w:fldCharType="end"/>
        </w:r>
      </w:hyperlink>
    </w:p>
    <w:p>
      <w:pPr>
        <w:pStyle w:val="TOC2"/>
        <w:tabs>
          <w:tab w:val="right" w:leader="dot" w:pos="8306"/>
        </w:tabs>
      </w:pPr>
      <w:hyperlink w:anchor="_Toc30412" w:history="1">
        <w:r>
          <w:rPr>
            <w:rFonts w:ascii="仿宋" w:eastAsia="仿宋" w:hAnsi="仿宋" w:cs="仿宋" w:hint="eastAsia"/>
            <w:lang w:eastAsia="zh-CN"/>
          </w:rPr>
          <w:t>(一)、建筑工程设计原则</w:t>
        </w:r>
        <w:r>
          <w:tab/>
        </w:r>
        <w:r>
          <w:fldChar w:fldCharType="begin"/>
        </w:r>
        <w:r>
          <w:instrText xml:space="preserve"> PAGEREF _Toc30412 \h </w:instrText>
        </w:r>
        <w:r>
          <w:fldChar w:fldCharType="separate"/>
        </w:r>
        <w:r>
          <w:t>20</w:t>
        </w:r>
        <w:r>
          <w:fldChar w:fldCharType="end"/>
        </w:r>
      </w:hyperlink>
    </w:p>
    <w:p>
      <w:pPr>
        <w:pStyle w:val="TOC2"/>
        <w:tabs>
          <w:tab w:val="right" w:leader="dot" w:pos="8306"/>
        </w:tabs>
      </w:pPr>
      <w:hyperlink w:anchor="_Toc26241" w:history="1">
        <w:r>
          <w:rPr>
            <w:rFonts w:ascii="仿宋" w:eastAsia="仿宋" w:hAnsi="仿宋" w:cs="仿宋" w:hint="eastAsia"/>
            <w:lang w:eastAsia="zh-CN"/>
          </w:rPr>
          <w:t>(二)、土建工程设计年限及安全等级</w:t>
        </w:r>
        <w:r>
          <w:tab/>
        </w:r>
        <w:r>
          <w:fldChar w:fldCharType="begin"/>
        </w:r>
        <w:r>
          <w:instrText xml:space="preserve"> PAGEREF _Toc26241 \h </w:instrText>
        </w:r>
        <w:r>
          <w:fldChar w:fldCharType="separate"/>
        </w:r>
        <w:r>
          <w:t>21</w:t>
        </w:r>
        <w:r>
          <w:fldChar w:fldCharType="end"/>
        </w:r>
      </w:hyperlink>
    </w:p>
    <w:p>
      <w:pPr>
        <w:pStyle w:val="TOC2"/>
        <w:tabs>
          <w:tab w:val="right" w:leader="dot" w:pos="8306"/>
        </w:tabs>
      </w:pPr>
      <w:hyperlink w:anchor="_Toc16137" w:history="1">
        <w:r>
          <w:rPr>
            <w:rFonts w:ascii="仿宋" w:eastAsia="仿宋" w:hAnsi="仿宋" w:cs="仿宋" w:hint="eastAsia"/>
            <w:lang w:eastAsia="zh-CN"/>
          </w:rPr>
          <w:t>(三)、建筑工程设计总体要求</w:t>
        </w:r>
        <w:r>
          <w:tab/>
        </w:r>
        <w:r>
          <w:fldChar w:fldCharType="begin"/>
        </w:r>
        <w:r>
          <w:instrText xml:space="preserve"> PAGEREF _Toc16137 \h </w:instrText>
        </w:r>
        <w:r>
          <w:fldChar w:fldCharType="separate"/>
        </w:r>
        <w:r>
          <w:t>22</w:t>
        </w:r>
        <w:r>
          <w:fldChar w:fldCharType="end"/>
        </w:r>
      </w:hyperlink>
    </w:p>
    <w:p>
      <w:pPr>
        <w:pStyle w:val="TOC2"/>
        <w:tabs>
          <w:tab w:val="right" w:leader="dot" w:pos="8306"/>
        </w:tabs>
      </w:pPr>
      <w:hyperlink w:anchor="_Toc6122" w:history="1">
        <w:r>
          <w:rPr>
            <w:rFonts w:ascii="仿宋" w:eastAsia="仿宋" w:hAnsi="仿宋" w:cs="仿宋" w:hint="eastAsia"/>
            <w:lang w:eastAsia="zh-CN"/>
          </w:rPr>
          <w:t>(四)、土建工程建设指标</w:t>
        </w:r>
        <w:r>
          <w:tab/>
        </w:r>
        <w:r>
          <w:fldChar w:fldCharType="begin"/>
        </w:r>
        <w:r>
          <w:instrText xml:space="preserve"> PAGEREF _Toc6122 \h </w:instrText>
        </w:r>
        <w:r>
          <w:fldChar w:fldCharType="separate"/>
        </w:r>
        <w:r>
          <w:t>23</w:t>
        </w:r>
        <w:r>
          <w:fldChar w:fldCharType="end"/>
        </w:r>
      </w:hyperlink>
    </w:p>
    <w:p>
      <w:pPr>
        <w:pStyle w:val="TOC1"/>
        <w:tabs>
          <w:tab w:val="right" w:leader="dot" w:pos="8306"/>
        </w:tabs>
      </w:pPr>
      <w:hyperlink w:anchor="_Toc6540" w:history="1">
        <w:r>
          <w:rPr>
            <w:rFonts w:ascii="仿宋" w:eastAsia="仿宋" w:hAnsi="仿宋" w:cs="仿宋" w:hint="eastAsia"/>
            <w:lang w:eastAsia="zh-CN"/>
          </w:rPr>
          <w:t>七、角质溶解药项目技术管理</w:t>
        </w:r>
        <w:r>
          <w:tab/>
        </w:r>
        <w:r>
          <w:fldChar w:fldCharType="begin"/>
        </w:r>
        <w:r>
          <w:instrText xml:space="preserve"> PAGEREF _Toc6540 \h </w:instrText>
        </w:r>
        <w:r>
          <w:fldChar w:fldCharType="separate"/>
        </w:r>
        <w:r>
          <w:t>23</w:t>
        </w:r>
        <w:r>
          <w:fldChar w:fldCharType="end"/>
        </w:r>
      </w:hyperlink>
    </w:p>
    <w:p>
      <w:pPr>
        <w:pStyle w:val="TOC2"/>
        <w:tabs>
          <w:tab w:val="right" w:leader="dot" w:pos="8306"/>
        </w:tabs>
      </w:pPr>
      <w:hyperlink w:anchor="_Toc5321" w:history="1">
        <w:r>
          <w:rPr>
            <w:rFonts w:ascii="仿宋" w:eastAsia="仿宋" w:hAnsi="仿宋" w:cs="仿宋" w:hint="eastAsia"/>
            <w:lang w:eastAsia="zh-CN"/>
          </w:rPr>
          <w:t>(一)、技术方案选用方向</w:t>
        </w:r>
        <w:r>
          <w:tab/>
        </w:r>
        <w:r>
          <w:fldChar w:fldCharType="begin"/>
        </w:r>
        <w:r>
          <w:instrText xml:space="preserve"> PAGEREF _Toc5321 \h </w:instrText>
        </w:r>
        <w:r>
          <w:fldChar w:fldCharType="separate"/>
        </w:r>
        <w:r>
          <w:t>23</w:t>
        </w:r>
        <w:r>
          <w:fldChar w:fldCharType="end"/>
        </w:r>
      </w:hyperlink>
    </w:p>
    <w:p>
      <w:pPr>
        <w:pStyle w:val="TOC2"/>
        <w:tabs>
          <w:tab w:val="right" w:leader="dot" w:pos="8306"/>
        </w:tabs>
      </w:pPr>
      <w:hyperlink w:anchor="_Toc29657" w:history="1">
        <w:r>
          <w:rPr>
            <w:rFonts w:ascii="仿宋" w:eastAsia="仿宋" w:hAnsi="仿宋" w:cs="仿宋" w:hint="eastAsia"/>
            <w:lang w:eastAsia="zh-CN"/>
          </w:rPr>
          <w:t>(二)、工艺技术方案选用原则</w:t>
        </w:r>
        <w:r>
          <w:tab/>
        </w:r>
        <w:r>
          <w:fldChar w:fldCharType="begin"/>
        </w:r>
        <w:r>
          <w:instrText xml:space="preserve"> PAGEREF _Toc29657 \h </w:instrText>
        </w:r>
        <w:r>
          <w:fldChar w:fldCharType="separate"/>
        </w:r>
        <w:r>
          <w:t>25</w:t>
        </w:r>
        <w:r>
          <w:fldChar w:fldCharType="end"/>
        </w:r>
      </w:hyperlink>
    </w:p>
    <w:p>
      <w:pPr>
        <w:pStyle w:val="TOC2"/>
        <w:tabs>
          <w:tab w:val="right" w:leader="dot" w:pos="8306"/>
        </w:tabs>
      </w:pPr>
      <w:hyperlink w:anchor="_Toc12480" w:history="1">
        <w:r>
          <w:rPr>
            <w:rFonts w:ascii="仿宋" w:eastAsia="仿宋" w:hAnsi="仿宋" w:cs="仿宋" w:hint="eastAsia"/>
            <w:lang w:eastAsia="zh-CN"/>
          </w:rPr>
          <w:t>(三)、工艺技术方案要求</w:t>
        </w:r>
        <w:r>
          <w:tab/>
        </w:r>
        <w:r>
          <w:fldChar w:fldCharType="begin"/>
        </w:r>
        <w:r>
          <w:instrText xml:space="preserve"> PAGEREF _Toc12480 \h </w:instrText>
        </w:r>
        <w:r>
          <w:fldChar w:fldCharType="separate"/>
        </w:r>
        <w:r>
          <w:t>27</w:t>
        </w:r>
        <w:r>
          <w:fldChar w:fldCharType="end"/>
        </w:r>
      </w:hyperlink>
    </w:p>
    <w:p>
      <w:pPr>
        <w:pStyle w:val="TOC1"/>
        <w:tabs>
          <w:tab w:val="right" w:leader="dot" w:pos="8306"/>
        </w:tabs>
      </w:pPr>
      <w:hyperlink w:anchor="_Toc18038" w:history="1">
        <w:r>
          <w:rPr>
            <w:rFonts w:ascii="仿宋" w:eastAsia="仿宋" w:hAnsi="仿宋" w:cs="仿宋" w:hint="eastAsia"/>
            <w:lang w:eastAsia="zh-CN"/>
          </w:rPr>
          <w:t>八、角质溶解药项目人力资源管理</w:t>
        </w:r>
        <w:r>
          <w:tab/>
        </w:r>
        <w:r>
          <w:fldChar w:fldCharType="begin"/>
        </w:r>
        <w:r>
          <w:instrText xml:space="preserve"> PAGEREF _Toc18038 \h </w:instrText>
        </w:r>
        <w:r>
          <w:fldChar w:fldCharType="separate"/>
        </w:r>
        <w:r>
          <w:t>29</w:t>
        </w:r>
        <w:r>
          <w:fldChar w:fldCharType="end"/>
        </w:r>
      </w:hyperlink>
    </w:p>
    <w:p>
      <w:pPr>
        <w:pStyle w:val="TOC2"/>
        <w:tabs>
          <w:tab w:val="right" w:leader="dot" w:pos="8306"/>
        </w:tabs>
      </w:pPr>
      <w:hyperlink w:anchor="_Toc20484" w:history="1">
        <w:r>
          <w:rPr>
            <w:rFonts w:ascii="仿宋" w:eastAsia="仿宋" w:hAnsi="仿宋" w:cs="仿宋" w:hint="eastAsia"/>
            <w:lang w:eastAsia="zh-CN"/>
          </w:rPr>
          <w:t>(一)、建立健全的预算管理制度</w:t>
        </w:r>
        <w:r>
          <w:tab/>
        </w:r>
        <w:r>
          <w:fldChar w:fldCharType="begin"/>
        </w:r>
        <w:r>
          <w:instrText xml:space="preserve"> PAGEREF _Toc20484 \h </w:instrText>
        </w:r>
        <w:r>
          <w:fldChar w:fldCharType="separate"/>
        </w:r>
        <w:r>
          <w:t>29</w:t>
        </w:r>
        <w:r>
          <w:fldChar w:fldCharType="end"/>
        </w:r>
      </w:hyperlink>
    </w:p>
    <w:p>
      <w:pPr>
        <w:pStyle w:val="TOC2"/>
        <w:tabs>
          <w:tab w:val="right" w:leader="dot" w:pos="8306"/>
        </w:tabs>
      </w:pPr>
      <w:hyperlink w:anchor="_Toc894" w:history="1">
        <w:r>
          <w:rPr>
            <w:rFonts w:ascii="仿宋" w:eastAsia="仿宋" w:hAnsi="仿宋" w:cs="仿宋" w:hint="eastAsia"/>
            <w:lang w:eastAsia="zh-CN"/>
          </w:rPr>
          <w:t>(二)、加强资金流动监控</w:t>
        </w:r>
        <w:r>
          <w:tab/>
        </w:r>
        <w:r>
          <w:fldChar w:fldCharType="begin"/>
        </w:r>
        <w:r>
          <w:instrText xml:space="preserve"> PAGEREF _Toc894 \h </w:instrText>
        </w:r>
        <w:r>
          <w:fldChar w:fldCharType="separate"/>
        </w:r>
        <w:r>
          <w:t>31</w:t>
        </w:r>
        <w:r>
          <w:fldChar w:fldCharType="end"/>
        </w:r>
      </w:hyperlink>
    </w:p>
    <w:p>
      <w:pPr>
        <w:pStyle w:val="TOC2"/>
        <w:tabs>
          <w:tab w:val="right" w:leader="dot" w:pos="8306"/>
        </w:tabs>
      </w:pPr>
      <w:hyperlink w:anchor="_Toc10255" w:history="1">
        <w:r>
          <w:rPr>
            <w:rFonts w:ascii="仿宋" w:eastAsia="仿宋" w:hAnsi="仿宋" w:cs="仿宋" w:hint="eastAsia"/>
            <w:lang w:eastAsia="zh-CN"/>
          </w:rPr>
          <w:t>(三)、制定完善的风险控制机制</w:t>
        </w:r>
        <w:r>
          <w:tab/>
        </w:r>
        <w:r>
          <w:fldChar w:fldCharType="begin"/>
        </w:r>
        <w:r>
          <w:instrText xml:space="preserve"> PAGEREF _Toc10255 \h </w:instrText>
        </w:r>
        <w:r>
          <w:fldChar w:fldCharType="separate"/>
        </w:r>
        <w:r>
          <w:t>32</w:t>
        </w:r>
        <w:r>
          <w:fldChar w:fldCharType="end"/>
        </w:r>
      </w:hyperlink>
    </w:p>
    <w:p>
      <w:pPr>
        <w:pStyle w:val="TOC2"/>
        <w:tabs>
          <w:tab w:val="right" w:leader="dot" w:pos="8306"/>
        </w:tabs>
      </w:pPr>
      <w:hyperlink w:anchor="_Toc12042" w:history="1">
        <w:r>
          <w:rPr>
            <w:rFonts w:ascii="仿宋" w:eastAsia="仿宋" w:hAnsi="仿宋" w:cs="仿宋" w:hint="eastAsia"/>
            <w:lang w:eastAsia="zh-CN"/>
          </w:rPr>
          <w:t>(四)、优化成本管理</w:t>
        </w:r>
        <w:r>
          <w:tab/>
        </w:r>
        <w:r>
          <w:fldChar w:fldCharType="begin"/>
        </w:r>
        <w:r>
          <w:instrText xml:space="preserve"> PAGEREF _Toc12042 \h </w:instrText>
        </w:r>
        <w:r>
          <w:fldChar w:fldCharType="separate"/>
        </w:r>
        <w:r>
          <w:t>33</w:t>
        </w:r>
        <w:r>
          <w:fldChar w:fldCharType="end"/>
        </w:r>
      </w:hyperlink>
    </w:p>
    <w:p>
      <w:pPr>
        <w:pStyle w:val="TOC1"/>
        <w:tabs>
          <w:tab w:val="right" w:leader="dot" w:pos="8306"/>
        </w:tabs>
      </w:pPr>
      <w:hyperlink w:anchor="_Toc26367" w:history="1">
        <w:r>
          <w:rPr>
            <w:rFonts w:ascii="仿宋" w:eastAsia="仿宋" w:hAnsi="仿宋" w:cs="仿宋" w:hint="eastAsia"/>
            <w:lang w:eastAsia="zh-CN"/>
          </w:rPr>
          <w:t>九、角质溶解药项目社会影响</w:t>
        </w:r>
        <w:r>
          <w:tab/>
        </w:r>
        <w:r>
          <w:fldChar w:fldCharType="begin"/>
        </w:r>
        <w:r>
          <w:instrText xml:space="preserve"> PAGEREF _Toc26367 \h </w:instrText>
        </w:r>
        <w:r>
          <w:fldChar w:fldCharType="separate"/>
        </w:r>
        <w:r>
          <w:t>35</w:t>
        </w:r>
        <w:r>
          <w:fldChar w:fldCharType="end"/>
        </w:r>
      </w:hyperlink>
    </w:p>
    <w:p>
      <w:pPr>
        <w:pStyle w:val="TOC2"/>
        <w:tabs>
          <w:tab w:val="right" w:leader="dot" w:pos="8306"/>
        </w:tabs>
      </w:pPr>
      <w:hyperlink w:anchor="_Toc6046" w:history="1">
        <w:r>
          <w:rPr>
            <w:rFonts w:ascii="仿宋" w:eastAsia="仿宋" w:hAnsi="仿宋" w:cs="仿宋" w:hint="eastAsia"/>
            <w:lang w:eastAsia="zh-CN"/>
          </w:rPr>
          <w:t>(一)、社会责任与义务</w:t>
        </w:r>
        <w:r>
          <w:tab/>
        </w:r>
        <w:r>
          <w:fldChar w:fldCharType="begin"/>
        </w:r>
        <w:r>
          <w:instrText xml:space="preserve"> PAGEREF _Toc6046 \h </w:instrText>
        </w:r>
        <w:r>
          <w:fldChar w:fldCharType="separate"/>
        </w:r>
        <w:r>
          <w:t>35</w:t>
        </w:r>
        <w:r>
          <w:fldChar w:fldCharType="end"/>
        </w:r>
      </w:hyperlink>
    </w:p>
    <w:p>
      <w:pPr>
        <w:pStyle w:val="TOC2"/>
        <w:tabs>
          <w:tab w:val="right" w:leader="dot" w:pos="8306"/>
        </w:tabs>
      </w:pPr>
      <w:hyperlink w:anchor="_Toc32440" w:history="1">
        <w:r>
          <w:rPr>
            <w:rFonts w:ascii="仿宋" w:eastAsia="仿宋" w:hAnsi="仿宋" w:cs="仿宋" w:hint="eastAsia"/>
            <w:lang w:eastAsia="zh-CN"/>
          </w:rPr>
          <w:t>(二)、社会参与与沟通</w:t>
        </w:r>
        <w:r>
          <w:tab/>
        </w:r>
        <w:r>
          <w:fldChar w:fldCharType="begin"/>
        </w:r>
        <w:r>
          <w:instrText xml:space="preserve"> PAGEREF _Toc32440 \h </w:instrText>
        </w:r>
        <w:r>
          <w:fldChar w:fldCharType="separate"/>
        </w:r>
        <w:r>
          <w:t>35</w:t>
        </w:r>
        <w:r>
          <w:fldChar w:fldCharType="end"/>
        </w:r>
      </w:hyperlink>
    </w:p>
    <w:p>
      <w:pPr>
        <w:pStyle w:val="TOC1"/>
        <w:tabs>
          <w:tab w:val="right" w:leader="dot" w:pos="8306"/>
        </w:tabs>
      </w:pPr>
      <w:hyperlink w:anchor="_Toc5945" w:history="1">
        <w:r>
          <w:rPr>
            <w:rFonts w:ascii="仿宋" w:eastAsia="仿宋" w:hAnsi="仿宋" w:cs="仿宋" w:hint="eastAsia"/>
            <w:lang w:eastAsia="zh-CN"/>
          </w:rPr>
          <w:t>十、角质溶解药项目风险管理</w:t>
        </w:r>
        <w:r>
          <w:tab/>
        </w:r>
        <w:r>
          <w:fldChar w:fldCharType="begin"/>
        </w:r>
        <w:r>
          <w:instrText xml:space="preserve"> PAGEREF _Toc5945 \h </w:instrText>
        </w:r>
        <w:r>
          <w:fldChar w:fldCharType="separate"/>
        </w:r>
        <w:r>
          <w:t>36</w:t>
        </w:r>
        <w:r>
          <w:fldChar w:fldCharType="end"/>
        </w:r>
      </w:hyperlink>
    </w:p>
    <w:p>
      <w:pPr>
        <w:pStyle w:val="TOC2"/>
        <w:tabs>
          <w:tab w:val="right" w:leader="dot" w:pos="8306"/>
        </w:tabs>
      </w:pPr>
      <w:hyperlink w:anchor="_Toc31295" w:history="1">
        <w:r>
          <w:rPr>
            <w:rFonts w:ascii="仿宋" w:eastAsia="仿宋" w:hAnsi="仿宋" w:cs="仿宋" w:hint="eastAsia"/>
            <w:lang w:eastAsia="zh-CN"/>
          </w:rPr>
          <w:t>(一)、风险识别与评估</w:t>
        </w:r>
        <w:r>
          <w:tab/>
        </w:r>
        <w:r>
          <w:fldChar w:fldCharType="begin"/>
        </w:r>
        <w:r>
          <w:instrText xml:space="preserve"> PAGEREF _Toc31295 \h </w:instrText>
        </w:r>
        <w:r>
          <w:fldChar w:fldCharType="separate"/>
        </w:r>
        <w:r>
          <w:t>36</w:t>
        </w:r>
        <w:r>
          <w:fldChar w:fldCharType="end"/>
        </w:r>
      </w:hyperlink>
    </w:p>
    <w:p>
      <w:pPr>
        <w:pStyle w:val="TOC2"/>
        <w:tabs>
          <w:tab w:val="right" w:leader="dot" w:pos="8306"/>
        </w:tabs>
      </w:pPr>
      <w:hyperlink w:anchor="_Toc18878" w:history="1">
        <w:r>
          <w:rPr>
            <w:rFonts w:ascii="仿宋" w:eastAsia="仿宋" w:hAnsi="仿宋" w:cs="仿宋" w:hint="eastAsia"/>
            <w:lang w:eastAsia="zh-CN"/>
          </w:rPr>
          <w:t>(二)、风险应对策略</w:t>
        </w:r>
        <w:r>
          <w:tab/>
        </w:r>
        <w:r>
          <w:fldChar w:fldCharType="begin"/>
        </w:r>
        <w:r>
          <w:instrText xml:space="preserve"> PAGEREF _Toc18878 \h </w:instrText>
        </w:r>
        <w:r>
          <w:fldChar w:fldCharType="separate"/>
        </w:r>
        <w:r>
          <w:t>37</w:t>
        </w:r>
        <w:r>
          <w:fldChar w:fldCharType="end"/>
        </w:r>
      </w:hyperlink>
    </w:p>
    <w:p>
      <w:pPr>
        <w:pStyle w:val="TOC2"/>
        <w:tabs>
          <w:tab w:val="right" w:leader="dot" w:pos="8306"/>
        </w:tabs>
      </w:pPr>
      <w:hyperlink w:anchor="_Toc14073" w:history="1">
        <w:r>
          <w:rPr>
            <w:rFonts w:ascii="仿宋" w:eastAsia="仿宋" w:hAnsi="仿宋" w:cs="仿宋" w:hint="eastAsia"/>
            <w:lang w:eastAsia="zh-CN"/>
          </w:rPr>
          <w:t>(三)、风险监控与控制</w:t>
        </w:r>
        <w:r>
          <w:tab/>
        </w:r>
        <w:r>
          <w:fldChar w:fldCharType="begin"/>
        </w:r>
        <w:r>
          <w:instrText xml:space="preserve"> PAGEREF _Toc14073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10" w:history="1">
        <w:r>
          <w:rPr>
            <w:rFonts w:ascii="仿宋" w:eastAsia="仿宋" w:hAnsi="仿宋" w:cs="仿宋" w:hint="eastAsia"/>
            <w:lang w:eastAsia="zh-CN"/>
          </w:rPr>
          <w:t>十一、角质溶解药项目人力资源培养与发展</w:t>
        </w:r>
        <w:r>
          <w:tab/>
        </w:r>
        <w:r>
          <w:fldChar w:fldCharType="begin"/>
        </w:r>
        <w:r>
          <w:instrText xml:space="preserve"> PAGEREF _Toc19410 \h </w:instrText>
        </w:r>
        <w:r>
          <w:fldChar w:fldCharType="separate"/>
        </w:r>
        <w:r>
          <w:t>40</w:t>
        </w:r>
        <w:r>
          <w:fldChar w:fldCharType="end"/>
        </w:r>
      </w:hyperlink>
    </w:p>
    <w:p>
      <w:pPr>
        <w:pStyle w:val="TOC2"/>
        <w:tabs>
          <w:tab w:val="right" w:leader="dot" w:pos="8306"/>
        </w:tabs>
      </w:pPr>
      <w:hyperlink w:anchor="_Toc26784" w:history="1">
        <w:r>
          <w:rPr>
            <w:rFonts w:ascii="仿宋" w:eastAsia="仿宋" w:hAnsi="仿宋" w:cs="仿宋" w:hint="eastAsia"/>
            <w:lang w:eastAsia="zh-CN"/>
          </w:rPr>
          <w:t>(一)、人才需求与规划</w:t>
        </w:r>
        <w:r>
          <w:tab/>
        </w:r>
        <w:r>
          <w:fldChar w:fldCharType="begin"/>
        </w:r>
        <w:r>
          <w:instrText xml:space="preserve"> PAGEREF _Toc26784 \h </w:instrText>
        </w:r>
        <w:r>
          <w:fldChar w:fldCharType="separate"/>
        </w:r>
        <w:r>
          <w:t>40</w:t>
        </w:r>
        <w:r>
          <w:fldChar w:fldCharType="end"/>
        </w:r>
      </w:hyperlink>
    </w:p>
    <w:p>
      <w:pPr>
        <w:pStyle w:val="TOC2"/>
        <w:tabs>
          <w:tab w:val="right" w:leader="dot" w:pos="8306"/>
        </w:tabs>
      </w:pPr>
      <w:hyperlink w:anchor="_Toc27992" w:history="1">
        <w:r>
          <w:rPr>
            <w:rFonts w:ascii="仿宋" w:eastAsia="仿宋" w:hAnsi="仿宋" w:cs="仿宋" w:hint="eastAsia"/>
            <w:lang w:eastAsia="zh-CN"/>
          </w:rPr>
          <w:t>(二)、培训与发展计划</w:t>
        </w:r>
        <w:r>
          <w:tab/>
        </w:r>
        <w:r>
          <w:fldChar w:fldCharType="begin"/>
        </w:r>
        <w:r>
          <w:instrText xml:space="preserve"> PAGEREF _Toc27992 \h </w:instrText>
        </w:r>
        <w:r>
          <w:fldChar w:fldCharType="separate"/>
        </w:r>
        <w:r>
          <w:t>41</w:t>
        </w:r>
        <w:r>
          <w:fldChar w:fldCharType="end"/>
        </w:r>
      </w:hyperlink>
    </w:p>
    <w:p>
      <w:pPr>
        <w:pStyle w:val="TOC1"/>
        <w:tabs>
          <w:tab w:val="right" w:leader="dot" w:pos="8306"/>
        </w:tabs>
      </w:pPr>
      <w:hyperlink w:anchor="_Toc17973" w:history="1">
        <w:r>
          <w:rPr>
            <w:rFonts w:ascii="仿宋" w:eastAsia="仿宋" w:hAnsi="仿宋" w:cs="仿宋" w:hint="eastAsia"/>
            <w:lang w:eastAsia="zh-CN"/>
          </w:rPr>
          <w:t>十二、角质溶解药项目计划安排</w:t>
        </w:r>
        <w:r>
          <w:tab/>
        </w:r>
        <w:r>
          <w:fldChar w:fldCharType="begin"/>
        </w:r>
        <w:r>
          <w:instrText xml:space="preserve"> PAGEREF _Toc17973 \h </w:instrText>
        </w:r>
        <w:r>
          <w:fldChar w:fldCharType="separate"/>
        </w:r>
        <w:r>
          <w:t>41</w:t>
        </w:r>
        <w:r>
          <w:fldChar w:fldCharType="end"/>
        </w:r>
      </w:hyperlink>
    </w:p>
    <w:p>
      <w:pPr>
        <w:pStyle w:val="TOC2"/>
        <w:tabs>
          <w:tab w:val="right" w:leader="dot" w:pos="8306"/>
        </w:tabs>
      </w:pPr>
      <w:hyperlink w:anchor="_Toc23869" w:history="1">
        <w:r>
          <w:rPr>
            <w:rFonts w:ascii="仿宋" w:eastAsia="仿宋" w:hAnsi="仿宋" w:cs="仿宋" w:hint="eastAsia"/>
            <w:lang w:eastAsia="zh-CN"/>
          </w:rPr>
          <w:t>(一)、建设周期</w:t>
        </w:r>
        <w:r>
          <w:tab/>
        </w:r>
        <w:r>
          <w:fldChar w:fldCharType="begin"/>
        </w:r>
        <w:r>
          <w:instrText xml:space="preserve"> PAGEREF _Toc23869 \h </w:instrText>
        </w:r>
        <w:r>
          <w:fldChar w:fldCharType="separate"/>
        </w:r>
        <w:r>
          <w:t>41</w:t>
        </w:r>
        <w:r>
          <w:fldChar w:fldCharType="end"/>
        </w:r>
      </w:hyperlink>
    </w:p>
    <w:p>
      <w:pPr>
        <w:pStyle w:val="TOC2"/>
        <w:tabs>
          <w:tab w:val="right" w:leader="dot" w:pos="8306"/>
        </w:tabs>
      </w:pPr>
      <w:hyperlink w:anchor="_Toc28476" w:history="1">
        <w:r>
          <w:rPr>
            <w:rFonts w:ascii="仿宋" w:eastAsia="仿宋" w:hAnsi="仿宋" w:cs="仿宋" w:hint="eastAsia"/>
            <w:lang w:eastAsia="zh-CN"/>
          </w:rPr>
          <w:t>(二)、建设进度</w:t>
        </w:r>
        <w:r>
          <w:tab/>
        </w:r>
        <w:r>
          <w:fldChar w:fldCharType="begin"/>
        </w:r>
        <w:r>
          <w:instrText xml:space="preserve"> PAGEREF _Toc28476 \h </w:instrText>
        </w:r>
        <w:r>
          <w:fldChar w:fldCharType="separate"/>
        </w:r>
        <w:r>
          <w:t>42</w:t>
        </w:r>
        <w:r>
          <w:fldChar w:fldCharType="end"/>
        </w:r>
      </w:hyperlink>
    </w:p>
    <w:p>
      <w:pPr>
        <w:pStyle w:val="TOC2"/>
        <w:tabs>
          <w:tab w:val="right" w:leader="dot" w:pos="8306"/>
        </w:tabs>
      </w:pPr>
      <w:hyperlink w:anchor="_Toc16430" w:history="1">
        <w:r>
          <w:rPr>
            <w:rFonts w:ascii="仿宋" w:eastAsia="仿宋" w:hAnsi="仿宋" w:cs="仿宋" w:hint="eastAsia"/>
            <w:lang w:eastAsia="zh-CN"/>
          </w:rPr>
          <w:t>(三)、进度安排注意事项</w:t>
        </w:r>
        <w:r>
          <w:tab/>
        </w:r>
        <w:r>
          <w:fldChar w:fldCharType="begin"/>
        </w:r>
        <w:r>
          <w:instrText xml:space="preserve"> PAGEREF _Toc16430 \h </w:instrText>
        </w:r>
        <w:r>
          <w:fldChar w:fldCharType="separate"/>
        </w:r>
        <w:r>
          <w:t>43</w:t>
        </w:r>
        <w:r>
          <w:fldChar w:fldCharType="end"/>
        </w:r>
      </w:hyperlink>
    </w:p>
    <w:p>
      <w:pPr>
        <w:pStyle w:val="TOC2"/>
        <w:tabs>
          <w:tab w:val="right" w:leader="dot" w:pos="8306"/>
        </w:tabs>
      </w:pPr>
      <w:hyperlink w:anchor="_Toc21496" w:history="1">
        <w:r>
          <w:rPr>
            <w:rFonts w:ascii="仿宋" w:eastAsia="仿宋" w:hAnsi="仿宋" w:cs="仿宋" w:hint="eastAsia"/>
            <w:lang w:eastAsia="zh-CN"/>
          </w:rPr>
          <w:t>(四)、人力资源配置</w:t>
        </w:r>
        <w:r>
          <w:tab/>
        </w:r>
        <w:r>
          <w:fldChar w:fldCharType="begin"/>
        </w:r>
        <w:r>
          <w:instrText xml:space="preserve"> PAGEREF _Toc21496 \h </w:instrText>
        </w:r>
        <w:r>
          <w:fldChar w:fldCharType="separate"/>
        </w:r>
        <w:r>
          <w:t>45</w:t>
        </w:r>
        <w:r>
          <w:fldChar w:fldCharType="end"/>
        </w:r>
      </w:hyperlink>
    </w:p>
    <w:p>
      <w:pPr>
        <w:pStyle w:val="TOC1"/>
        <w:tabs>
          <w:tab w:val="right" w:leader="dot" w:pos="8306"/>
        </w:tabs>
      </w:pPr>
      <w:hyperlink w:anchor="_Toc29291" w:history="1">
        <w:r>
          <w:rPr>
            <w:rFonts w:ascii="仿宋" w:eastAsia="仿宋" w:hAnsi="仿宋" w:cs="仿宋" w:hint="eastAsia"/>
            <w:lang w:eastAsia="zh-CN"/>
          </w:rPr>
          <w:t>十三、角质溶解药项目工程方案分析</w:t>
        </w:r>
        <w:r>
          <w:tab/>
        </w:r>
        <w:r>
          <w:fldChar w:fldCharType="begin"/>
        </w:r>
        <w:r>
          <w:instrText xml:space="preserve"> PAGEREF _Toc29291 \h </w:instrText>
        </w:r>
        <w:r>
          <w:fldChar w:fldCharType="separate"/>
        </w:r>
        <w:r>
          <w:t>45</w:t>
        </w:r>
        <w:r>
          <w:fldChar w:fldCharType="end"/>
        </w:r>
      </w:hyperlink>
    </w:p>
    <w:p>
      <w:pPr>
        <w:pStyle w:val="TOC2"/>
        <w:tabs>
          <w:tab w:val="right" w:leader="dot" w:pos="8306"/>
        </w:tabs>
      </w:pPr>
      <w:hyperlink w:anchor="_Toc142" w:history="1">
        <w:r>
          <w:rPr>
            <w:rFonts w:ascii="仿宋" w:eastAsia="仿宋" w:hAnsi="仿宋" w:cs="仿宋" w:hint="eastAsia"/>
            <w:lang w:eastAsia="zh-CN"/>
          </w:rPr>
          <w:t>(一)、建筑工程设计原则</w:t>
        </w:r>
        <w:r>
          <w:tab/>
        </w:r>
        <w:r>
          <w:fldChar w:fldCharType="begin"/>
        </w:r>
        <w:r>
          <w:instrText xml:space="preserve"> PAGEREF _Toc142 \h </w:instrText>
        </w:r>
        <w:r>
          <w:fldChar w:fldCharType="separate"/>
        </w:r>
        <w:r>
          <w:t>45</w:t>
        </w:r>
        <w:r>
          <w:fldChar w:fldCharType="end"/>
        </w:r>
      </w:hyperlink>
    </w:p>
    <w:p>
      <w:pPr>
        <w:pStyle w:val="TOC2"/>
        <w:tabs>
          <w:tab w:val="right" w:leader="dot" w:pos="8306"/>
        </w:tabs>
      </w:pPr>
      <w:hyperlink w:anchor="_Toc29917" w:history="1">
        <w:r>
          <w:rPr>
            <w:rFonts w:ascii="仿宋" w:eastAsia="仿宋" w:hAnsi="仿宋" w:cs="仿宋" w:hint="eastAsia"/>
            <w:lang w:eastAsia="zh-CN"/>
          </w:rPr>
          <w:t>(二)、土建工程建设指标</w:t>
        </w:r>
        <w:r>
          <w:tab/>
        </w:r>
        <w:r>
          <w:fldChar w:fldCharType="begin"/>
        </w:r>
        <w:r>
          <w:instrText xml:space="preserve"> PAGEREF _Toc29917 \h </w:instrText>
        </w:r>
        <w:r>
          <w:fldChar w:fldCharType="separate"/>
        </w:r>
        <w:r>
          <w:t>49</w:t>
        </w:r>
        <w:r>
          <w:fldChar w:fldCharType="end"/>
        </w:r>
      </w:hyperlink>
    </w:p>
    <w:p>
      <w:pPr>
        <w:pStyle w:val="TOC1"/>
        <w:tabs>
          <w:tab w:val="right" w:leader="dot" w:pos="8306"/>
        </w:tabs>
      </w:pPr>
      <w:hyperlink w:anchor="_Toc27190" w:history="1">
        <w:r>
          <w:rPr>
            <w:rFonts w:ascii="仿宋" w:eastAsia="仿宋" w:hAnsi="仿宋" w:cs="仿宋" w:hint="eastAsia"/>
            <w:lang w:eastAsia="zh-CN"/>
          </w:rPr>
          <w:t>十四、角质溶解药项目实施时间节点</w:t>
        </w:r>
        <w:r>
          <w:tab/>
        </w:r>
        <w:r>
          <w:fldChar w:fldCharType="begin"/>
        </w:r>
        <w:r>
          <w:instrText xml:space="preserve"> PAGEREF _Toc27190 \h </w:instrText>
        </w:r>
        <w:r>
          <w:fldChar w:fldCharType="separate"/>
        </w:r>
        <w:r>
          <w:t>50</w:t>
        </w:r>
        <w:r>
          <w:fldChar w:fldCharType="end"/>
        </w:r>
      </w:hyperlink>
    </w:p>
    <w:p>
      <w:pPr>
        <w:pStyle w:val="TOC2"/>
        <w:tabs>
          <w:tab w:val="right" w:leader="dot" w:pos="8306"/>
        </w:tabs>
      </w:pPr>
      <w:hyperlink w:anchor="_Toc18445" w:history="1">
        <w:r>
          <w:rPr>
            <w:rFonts w:ascii="仿宋" w:eastAsia="仿宋" w:hAnsi="仿宋" w:cs="仿宋" w:hint="eastAsia"/>
            <w:lang w:eastAsia="zh-CN"/>
          </w:rPr>
          <w:t>(一)、角质溶解药项目启动阶段时间节点</w:t>
        </w:r>
        <w:r>
          <w:tab/>
        </w:r>
        <w:r>
          <w:fldChar w:fldCharType="begin"/>
        </w:r>
        <w:r>
          <w:instrText xml:space="preserve"> PAGEREF _Toc18445 \h </w:instrText>
        </w:r>
        <w:r>
          <w:fldChar w:fldCharType="separate"/>
        </w:r>
        <w:r>
          <w:t>50</w:t>
        </w:r>
        <w:r>
          <w:fldChar w:fldCharType="end"/>
        </w:r>
      </w:hyperlink>
    </w:p>
    <w:p>
      <w:pPr>
        <w:pStyle w:val="TOC2"/>
        <w:tabs>
          <w:tab w:val="right" w:leader="dot" w:pos="8306"/>
        </w:tabs>
      </w:pPr>
      <w:hyperlink w:anchor="_Toc5848" w:history="1">
        <w:r>
          <w:rPr>
            <w:rFonts w:ascii="仿宋" w:eastAsia="仿宋" w:hAnsi="仿宋" w:cs="仿宋" w:hint="eastAsia"/>
            <w:lang w:eastAsia="zh-CN"/>
          </w:rPr>
          <w:t>(二)、角质溶解药项目执行阶段时间节点</w:t>
        </w:r>
        <w:r>
          <w:tab/>
        </w:r>
        <w:r>
          <w:fldChar w:fldCharType="begin"/>
        </w:r>
        <w:r>
          <w:instrText xml:space="preserve"> PAGEREF _Toc5848 \h </w:instrText>
        </w:r>
        <w:r>
          <w:fldChar w:fldCharType="separate"/>
        </w:r>
        <w:r>
          <w:t>52</w:t>
        </w:r>
        <w:r>
          <w:fldChar w:fldCharType="end"/>
        </w:r>
      </w:hyperlink>
    </w:p>
    <w:p>
      <w:pPr>
        <w:pStyle w:val="TOC2"/>
        <w:tabs>
          <w:tab w:val="right" w:leader="dot" w:pos="8306"/>
        </w:tabs>
      </w:pPr>
      <w:hyperlink w:anchor="_Toc19381" w:history="1">
        <w:r>
          <w:rPr>
            <w:rFonts w:ascii="仿宋" w:eastAsia="仿宋" w:hAnsi="仿宋" w:cs="仿宋" w:hint="eastAsia"/>
            <w:lang w:eastAsia="zh-CN"/>
          </w:rPr>
          <w:t>(三)、角质溶解药项目完成阶段时间节点</w:t>
        </w:r>
        <w:r>
          <w:tab/>
        </w:r>
        <w:r>
          <w:fldChar w:fldCharType="begin"/>
        </w:r>
        <w:r>
          <w:instrText xml:space="preserve"> PAGEREF _Toc19381 \h </w:instrText>
        </w:r>
        <w:r>
          <w:fldChar w:fldCharType="separate"/>
        </w:r>
        <w:r>
          <w:t>53</w:t>
        </w:r>
        <w:r>
          <w:fldChar w:fldCharType="end"/>
        </w:r>
      </w:hyperlink>
    </w:p>
    <w:p>
      <w:pPr>
        <w:pStyle w:val="TOC1"/>
        <w:tabs>
          <w:tab w:val="right" w:leader="dot" w:pos="8306"/>
        </w:tabs>
      </w:pPr>
      <w:hyperlink w:anchor="_Toc31443" w:history="1">
        <w:r>
          <w:rPr>
            <w:rFonts w:ascii="仿宋" w:eastAsia="仿宋" w:hAnsi="仿宋" w:cs="仿宋" w:hint="eastAsia"/>
            <w:lang w:eastAsia="zh-CN"/>
          </w:rPr>
          <w:t>十五、角质溶解药项目治理与监督</w:t>
        </w:r>
        <w:r>
          <w:tab/>
        </w:r>
        <w:r>
          <w:fldChar w:fldCharType="begin"/>
        </w:r>
        <w:r>
          <w:instrText xml:space="preserve"> PAGEREF _Toc31443 \h </w:instrText>
        </w:r>
        <w:r>
          <w:fldChar w:fldCharType="separate"/>
        </w:r>
        <w:r>
          <w:t>54</w:t>
        </w:r>
        <w:r>
          <w:fldChar w:fldCharType="end"/>
        </w:r>
      </w:hyperlink>
    </w:p>
    <w:p>
      <w:pPr>
        <w:pStyle w:val="TOC2"/>
        <w:tabs>
          <w:tab w:val="right" w:leader="dot" w:pos="8306"/>
        </w:tabs>
      </w:pPr>
      <w:hyperlink w:anchor="_Toc12292" w:history="1">
        <w:r>
          <w:rPr>
            <w:rFonts w:ascii="仿宋" w:eastAsia="仿宋" w:hAnsi="仿宋" w:cs="仿宋" w:hint="eastAsia"/>
            <w:lang w:eastAsia="zh-CN"/>
          </w:rPr>
          <w:t>(一)、角质溶解药项目治理结构</w:t>
        </w:r>
        <w:r>
          <w:tab/>
        </w:r>
        <w:r>
          <w:fldChar w:fldCharType="begin"/>
        </w:r>
        <w:r>
          <w:instrText xml:space="preserve"> PAGEREF _Toc12292 \h </w:instrText>
        </w:r>
        <w:r>
          <w:fldChar w:fldCharType="separate"/>
        </w:r>
        <w:r>
          <w:t>54</w:t>
        </w:r>
        <w:r>
          <w:fldChar w:fldCharType="end"/>
        </w:r>
      </w:hyperlink>
    </w:p>
    <w:p>
      <w:pPr>
        <w:pStyle w:val="TOC2"/>
        <w:tabs>
          <w:tab w:val="right" w:leader="dot" w:pos="8306"/>
        </w:tabs>
      </w:pPr>
      <w:hyperlink w:anchor="_Toc1473" w:history="1">
        <w:r>
          <w:rPr>
            <w:rFonts w:ascii="仿宋" w:eastAsia="仿宋" w:hAnsi="仿宋" w:cs="仿宋" w:hint="eastAsia"/>
            <w:lang w:eastAsia="zh-CN"/>
          </w:rPr>
          <w:t>(二)、监督与审计</w:t>
        </w:r>
        <w:r>
          <w:tab/>
        </w:r>
        <w:r>
          <w:fldChar w:fldCharType="begin"/>
        </w:r>
        <w:r>
          <w:instrText xml:space="preserve"> PAGEREF _Toc1473 \h </w:instrText>
        </w:r>
        <w:r>
          <w:fldChar w:fldCharType="separate"/>
        </w:r>
        <w:r>
          <w:t>55</w:t>
        </w:r>
        <w:r>
          <w:fldChar w:fldCharType="end"/>
        </w:r>
      </w:hyperlink>
    </w:p>
    <w:p>
      <w:pPr>
        <w:pStyle w:val="TOC1"/>
        <w:tabs>
          <w:tab w:val="right" w:leader="dot" w:pos="8306"/>
        </w:tabs>
      </w:pPr>
      <w:hyperlink w:anchor="_Toc11720" w:history="1">
        <w:r>
          <w:rPr>
            <w:rFonts w:ascii="仿宋" w:eastAsia="仿宋" w:hAnsi="仿宋" w:cs="仿宋" w:hint="eastAsia"/>
            <w:lang w:eastAsia="zh-CN"/>
          </w:rPr>
          <w:t>十六、供应链管理</w:t>
        </w:r>
        <w:r>
          <w:tab/>
        </w:r>
        <w:r>
          <w:fldChar w:fldCharType="begin"/>
        </w:r>
        <w:r>
          <w:instrText xml:space="preserve"> PAGEREF _Toc11720 \h </w:instrText>
        </w:r>
        <w:r>
          <w:fldChar w:fldCharType="separate"/>
        </w:r>
        <w:r>
          <w:t>57</w:t>
        </w:r>
        <w:r>
          <w:fldChar w:fldCharType="end"/>
        </w:r>
      </w:hyperlink>
    </w:p>
    <w:p>
      <w:pPr>
        <w:pStyle w:val="TOC2"/>
        <w:tabs>
          <w:tab w:val="right" w:leader="dot" w:pos="8306"/>
        </w:tabs>
      </w:pPr>
      <w:hyperlink w:anchor="_Toc24168" w:history="1">
        <w:r>
          <w:rPr>
            <w:rFonts w:ascii="仿宋" w:eastAsia="仿宋" w:hAnsi="仿宋" w:cs="仿宋" w:hint="eastAsia"/>
            <w:lang w:eastAsia="zh-CN"/>
          </w:rPr>
          <w:t>(一)、供应链战略规划</w:t>
        </w:r>
        <w:r>
          <w:tab/>
        </w:r>
        <w:r>
          <w:fldChar w:fldCharType="begin"/>
        </w:r>
        <w:r>
          <w:instrText xml:space="preserve"> PAGEREF _Toc24168 \h </w:instrText>
        </w:r>
        <w:r>
          <w:fldChar w:fldCharType="separate"/>
        </w:r>
        <w:r>
          <w:t>57</w:t>
        </w:r>
        <w:r>
          <w:fldChar w:fldCharType="end"/>
        </w:r>
      </w:hyperlink>
    </w:p>
    <w:p>
      <w:pPr>
        <w:pStyle w:val="TOC2"/>
        <w:tabs>
          <w:tab w:val="right" w:leader="dot" w:pos="8306"/>
        </w:tabs>
      </w:pPr>
      <w:hyperlink w:anchor="_Toc9497" w:history="1">
        <w:r>
          <w:rPr>
            <w:rFonts w:ascii="仿宋" w:eastAsia="仿宋" w:hAnsi="仿宋" w:cs="仿宋" w:hint="eastAsia"/>
            <w:lang w:eastAsia="zh-CN"/>
          </w:rPr>
          <w:t>(二)、供应商选择与合作</w:t>
        </w:r>
        <w:r>
          <w:tab/>
        </w:r>
        <w:r>
          <w:fldChar w:fldCharType="begin"/>
        </w:r>
        <w:r>
          <w:instrText xml:space="preserve"> PAGEREF _Toc9497 \h </w:instrText>
        </w:r>
        <w:r>
          <w:fldChar w:fldCharType="separate"/>
        </w:r>
        <w:r>
          <w:t>58</w:t>
        </w:r>
        <w:r>
          <w:fldChar w:fldCharType="end"/>
        </w:r>
      </w:hyperlink>
    </w:p>
    <w:p>
      <w:pPr>
        <w:pStyle w:val="TOC2"/>
        <w:tabs>
          <w:tab w:val="right" w:leader="dot" w:pos="8306"/>
        </w:tabs>
      </w:pPr>
      <w:hyperlink w:anchor="_Toc3907" w:history="1">
        <w:r>
          <w:rPr>
            <w:rFonts w:ascii="仿宋" w:eastAsia="仿宋" w:hAnsi="仿宋" w:cs="仿宋" w:hint="eastAsia"/>
            <w:lang w:eastAsia="zh-CN"/>
          </w:rPr>
          <w:t>(三)、物流与库存管理</w:t>
        </w:r>
        <w:r>
          <w:tab/>
        </w:r>
        <w:r>
          <w:fldChar w:fldCharType="begin"/>
        </w:r>
        <w:r>
          <w:instrText xml:space="preserve"> PAGEREF _Toc3907 \h </w:instrText>
        </w:r>
        <w:r>
          <w:fldChar w:fldCharType="separate"/>
        </w:r>
        <w:r>
          <w:t>59</w:t>
        </w:r>
        <w:r>
          <w:fldChar w:fldCharType="end"/>
        </w:r>
      </w:hyperlink>
    </w:p>
    <w:p>
      <w:pPr>
        <w:pStyle w:val="TOC1"/>
        <w:tabs>
          <w:tab w:val="right" w:leader="dot" w:pos="8306"/>
        </w:tabs>
      </w:pPr>
      <w:hyperlink w:anchor="_Toc32321" w:history="1">
        <w:r>
          <w:rPr>
            <w:rFonts w:ascii="仿宋" w:eastAsia="仿宋" w:hAnsi="仿宋" w:cs="仿宋" w:hint="eastAsia"/>
            <w:lang w:eastAsia="zh-CN"/>
          </w:rPr>
          <w:t>十七、营销与推广策略</w:t>
        </w:r>
        <w:r>
          <w:tab/>
        </w:r>
        <w:r>
          <w:fldChar w:fldCharType="begin"/>
        </w:r>
        <w:r>
          <w:instrText xml:space="preserve"> PAGEREF _Toc32321 \h </w:instrText>
        </w:r>
        <w:r>
          <w:fldChar w:fldCharType="separate"/>
        </w:r>
        <w:r>
          <w:t>61</w:t>
        </w:r>
        <w:r>
          <w:fldChar w:fldCharType="end"/>
        </w:r>
      </w:hyperlink>
    </w:p>
    <w:p>
      <w:pPr>
        <w:pStyle w:val="TOC2"/>
        <w:tabs>
          <w:tab w:val="right" w:leader="dot" w:pos="8306"/>
        </w:tabs>
      </w:pPr>
      <w:hyperlink w:anchor="_Toc12357" w:history="1">
        <w:r>
          <w:rPr>
            <w:rFonts w:ascii="仿宋" w:eastAsia="仿宋" w:hAnsi="仿宋" w:cs="仿宋" w:hint="eastAsia"/>
            <w:lang w:eastAsia="zh-CN"/>
          </w:rPr>
          <w:t>(一)、产品/服务定位与特点</w:t>
        </w:r>
        <w:r>
          <w:tab/>
        </w:r>
        <w:r>
          <w:fldChar w:fldCharType="begin"/>
        </w:r>
        <w:r>
          <w:instrText xml:space="preserve"> PAGEREF _Toc12357 \h </w:instrText>
        </w:r>
        <w:r>
          <w:fldChar w:fldCharType="separate"/>
        </w:r>
        <w:r>
          <w:t>61</w:t>
        </w:r>
        <w:r>
          <w:fldChar w:fldCharType="end"/>
        </w:r>
      </w:hyperlink>
    </w:p>
    <w:p>
      <w:pPr>
        <w:pStyle w:val="TOC2"/>
        <w:tabs>
          <w:tab w:val="right" w:leader="dot" w:pos="8306"/>
        </w:tabs>
      </w:pPr>
      <w:hyperlink w:anchor="_Toc18159" w:history="1">
        <w:r>
          <w:rPr>
            <w:rFonts w:ascii="仿宋" w:eastAsia="仿宋" w:hAnsi="仿宋" w:cs="仿宋" w:hint="eastAsia"/>
            <w:lang w:eastAsia="zh-CN"/>
          </w:rPr>
          <w:t>(二)、市场定位与竞争分析</w:t>
        </w:r>
        <w:r>
          <w:tab/>
        </w:r>
        <w:r>
          <w:fldChar w:fldCharType="begin"/>
        </w:r>
        <w:r>
          <w:instrText xml:space="preserve"> PAGEREF _Toc18159 \h </w:instrText>
        </w:r>
        <w:r>
          <w:fldChar w:fldCharType="separate"/>
        </w:r>
        <w:r>
          <w:t>62</w:t>
        </w:r>
        <w:r>
          <w:fldChar w:fldCharType="end"/>
        </w:r>
      </w:hyperlink>
    </w:p>
    <w:p>
      <w:pPr>
        <w:pStyle w:val="TOC2"/>
        <w:tabs>
          <w:tab w:val="right" w:leader="dot" w:pos="8306"/>
        </w:tabs>
      </w:pPr>
      <w:hyperlink w:anchor="_Toc16324" w:history="1">
        <w:r>
          <w:rPr>
            <w:rFonts w:ascii="仿宋" w:eastAsia="仿宋" w:hAnsi="仿宋" w:cs="仿宋" w:hint="eastAsia"/>
            <w:lang w:eastAsia="zh-CN"/>
          </w:rPr>
          <w:t>(三)、营销渠道与策略</w:t>
        </w:r>
        <w:r>
          <w:tab/>
        </w:r>
        <w:r>
          <w:fldChar w:fldCharType="begin"/>
        </w:r>
        <w:r>
          <w:instrText xml:space="preserve"> PAGEREF _Toc16324 \h </w:instrText>
        </w:r>
        <w:r>
          <w:fldChar w:fldCharType="separate"/>
        </w:r>
        <w:r>
          <w:t>63</w:t>
        </w:r>
        <w:r>
          <w:fldChar w:fldCharType="end"/>
        </w:r>
      </w:hyperlink>
    </w:p>
    <w:p>
      <w:pPr>
        <w:pStyle w:val="TOC2"/>
        <w:tabs>
          <w:tab w:val="right" w:leader="dot" w:pos="8306"/>
        </w:tabs>
      </w:pPr>
      <w:hyperlink w:anchor="_Toc5624" w:history="1">
        <w:r>
          <w:rPr>
            <w:rFonts w:ascii="仿宋" w:eastAsia="仿宋" w:hAnsi="仿宋" w:cs="仿宋" w:hint="eastAsia"/>
            <w:lang w:eastAsia="zh-CN"/>
          </w:rPr>
          <w:t>(四)、推广与宣传活动</w:t>
        </w:r>
        <w:r>
          <w:tab/>
        </w:r>
        <w:r>
          <w:fldChar w:fldCharType="begin"/>
        </w:r>
        <w:r>
          <w:instrText xml:space="preserve"> PAGEREF _Toc5624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094"/>
      <w:r>
        <w:rPr>
          <w:rFonts w:ascii="仿宋" w:eastAsia="仿宋" w:hAnsi="仿宋" w:cs="仿宋" w:hint="eastAsia"/>
          <w:sz w:val="28"/>
          <w:lang w:eastAsia="zh-CN"/>
        </w:rPr>
        <w:t>一、角质溶解药项目危机管理</w:t>
      </w:r>
      <w:bookmarkEnd w:id="2"/>
    </w:p>
    <w:p>
      <w:pPr>
        <w:pStyle w:val="Heading2"/>
        <w:rPr>
          <w:rFonts w:ascii="仿宋" w:eastAsia="仿宋" w:hAnsi="仿宋" w:cs="仿宋" w:hint="eastAsia"/>
          <w:lang w:eastAsia="zh-CN"/>
        </w:rPr>
      </w:pPr>
      <w:bookmarkStart w:id="3" w:name="_Toc3185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角质溶解药项目危机管理中，危机预警与识别是确保角质溶解药项目稳健运行的核心步骤。通过建立全面的监测机制，角质溶解药项目团队旨在及时发现和理解潜在的风险和危机因素，以便采取及时的预防和应对措施，确保角质溶解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首先，通过深入的风险评估，角质溶解药项目团队全面分析了整个角质溶解药项目和各个阶段可能存在的威胁。这包括准确评估每个潜在风险的发生概率和可能影响的程度，为后续危机预警提供了有力支持。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角质溶解药项目团队着重于明确定义角质溶解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角质溶解药项目进展的持续监控，团队能够及时发现潜在问题并作出迅速反应。角质溶解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在这一阶段，团队的专业素养和反应速度将发挥至关重要的作用，以确保潜在危机能够在初期得到有效的处理，最大程度地减轻负面影响。通过危机预警与识别，角质溶解药项目得以更有序、可控地推进。</w:t>
      </w:r>
    </w:p>
    <w:p>
      <w:pPr>
        <w:pStyle w:val="Heading2"/>
        <w:ind w:firstLine="560" w:firstLineChars="200"/>
        <w:rPr>
          <w:rFonts w:ascii="仿宋" w:eastAsia="仿宋" w:hAnsi="仿宋" w:cs="仿宋" w:hint="eastAsia"/>
          <w:sz w:val="28"/>
          <w:lang w:eastAsia="zh-CN"/>
        </w:rPr>
      </w:pPr>
      <w:bookmarkStart w:id="4" w:name="_Toc457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在危机发生时，角质溶解药项目团队立即行动，成立了应急小组。该小组的任务是迅速制定并实施紧急应对措施，以最小化潜在损失。以下是采取的主要措施：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暂停角质溶解药项目进度：为遏制危机蔓延，角质溶解药项目暂时停止进行，以便全面评估当前状况。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资源重新分配：重新评估角质溶解药项目资源的分配，确保最大限度地减小损失。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实时沟通：与关键利益相关者建立实时沟通机制，向他们传递角质溶解药项目危机的实际状况，保障角质溶解药项目核心利益。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在紧急应对的同时，角质溶解药项目团队强调了团队协作和有效沟通的重要性。以下是团队协作的关键举措：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信息共享机制：建立了信息共享平台，确保团队成员能够及时获取角质溶解药项目危机的实时信息。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领导者沟通：角质溶解药项目领导者通过定期会议和即时沟通工具，指导团队应对危机，保持团队稳定运行。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随着危机得到初步控制，角质溶解药项目团队转向制定恢复计划，以确保角质溶解药项目能够从中迅速恢复。主要恢复计划包括：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修复受损的进度计划：重新评估角质溶解药项目进度，制定修复计划，确保角质溶解药项目尽快回归正常进程。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重新调整资源分配：优化资源分配，确保角质溶解药项目在有限资源下高效运转。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风险管理机制加强：对角质溶解药项目风险进行全面评估，制定更强化的风险管理策略，以预防未来可能的危机。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731"/>
      <w:r>
        <w:rPr>
          <w:rFonts w:ascii="仿宋" w:eastAsia="仿宋" w:hAnsi="仿宋" w:cs="仿宋" w:hint="eastAsia"/>
          <w:sz w:val="28"/>
          <w:lang w:eastAsia="zh-CN"/>
        </w:rPr>
        <w:t>二、角质溶解药项目绩效评估</w:t>
      </w:r>
      <w:bookmarkEnd w:id="5"/>
    </w:p>
    <w:p>
      <w:pPr>
        <w:pStyle w:val="Heading2"/>
        <w:rPr>
          <w:rFonts w:ascii="仿宋" w:eastAsia="仿宋" w:hAnsi="仿宋" w:cs="仿宋" w:hint="eastAsia"/>
          <w:lang w:eastAsia="zh-CN"/>
        </w:rPr>
      </w:pPr>
      <w:bookmarkStart w:id="6" w:name="_Toc2152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角质溶解药项目中，我们设计了一套全面的绩效评估指标，以确保角质溶解药项目的可控和成功交付。这些指标跨足角质溶解药项目目标、成本、进度和质量等多个维度，为我们提供了全面洞察角质溶解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角质溶解药项目目标达成率是我们关注的首要指标。我们设定了明确的目标，并通过定期监测和评估，迅速发现并应对潜在的目标偏差。这为角质溶解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成本绩效是另一个核心关注点。通过实际成本与预算成本的对比分析，我们深入了解成本差异的原因，及时调整资源分配，保持角质溶解药项目在经济效益方面的合理水平。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角质溶解药项目进度作为关键的绩效指标之一，得到了精心的关注。我们制定了详细的角质溶解药项目进度计划，并设立了进度符合度指标，确保实际进度与计划进度保持一致。这使我们能够快速发现和解决潜在的进度问题，保持角质溶解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角质溶解药项目绩效的不可或缺的一环。我们引入了一系列的质量标准和客户满意度指标，以确保角质溶解药项目交付的成果在质量上达到或超越预期水平。通过持续监测这些指标，我们努力提升角质溶解药项目整体质量水平，为角质溶解药项目的成功交付提供有力保障。通过这些科学且全面的绩效评估，我们能够更好地引导角质溶解药项目的持续改进，确保角质溶解药项目目标的顺利达成。</w:t>
      </w:r>
    </w:p>
    <w:p>
      <w:pPr>
        <w:pStyle w:val="Heading2"/>
        <w:ind w:firstLine="560" w:firstLineChars="200"/>
        <w:rPr>
          <w:rFonts w:ascii="仿宋" w:eastAsia="仿宋" w:hAnsi="仿宋" w:cs="仿宋" w:hint="eastAsia"/>
          <w:sz w:val="28"/>
          <w:lang w:eastAsia="zh-CN"/>
        </w:rPr>
      </w:pPr>
      <w:bookmarkStart w:id="7" w:name="_Toc810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绩效评估是角质溶解药项目中的关键环节，为确保角质溶解药项目达到预期目标，我们采用了多层次、多维度的绩效评估方法。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角质溶解药项目的战略目标对齐，确保每个决策和行动都与角质溶解药项目整体目标保持一致。团队会定期召开战略对齐会议，审视当前工作与角质溶解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角质溶解药项目进度、质量、成本和风险等方面。这些指标通过数据收集和分析，为角质溶解药项目管理团队提供了客观的评估依据。例如，我们通过角质溶解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绩效评估不仅仅停留在角质溶解药项目内部，还考虑了角质溶解药项目对外部环境的影响。我们定期进行干系人满意度调查，以了解各利益相关方对角质溶解药项目的期望和满意度，并及时做出调整。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这种多层次、多角度的绩效评估方法，使得我们能够全面了解角质溶解药项目的运行状态，及时做出调整，确保角质溶解药项目在不断变化的环境中保持稳健前行。</w:t>
      </w:r>
    </w:p>
    <w:p>
      <w:pPr>
        <w:pStyle w:val="Heading2"/>
        <w:ind w:firstLine="560" w:firstLineChars="200"/>
        <w:rPr>
          <w:rFonts w:ascii="仿宋" w:eastAsia="仿宋" w:hAnsi="仿宋" w:cs="仿宋" w:hint="eastAsia"/>
          <w:sz w:val="28"/>
          <w:lang w:eastAsia="zh-CN"/>
        </w:rPr>
      </w:pPr>
      <w:bookmarkStart w:id="8" w:name="_Toc1523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为了确保角质溶解药项目的有效管理和不断优化，我们采用了精心设计的绩效评估周期。这个周期旨在实现灵活、实时和全面的评估，以适应角质溶解药项目执行中的各种挑战。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角质溶解药项目的不同需求，分为短期、中期和长期。短期评估关注每个迭代或工作周期，以及时发现和解决当前任务中的问题。中期评估涵盖几个迭代，深入了解整体角质溶解药项目的趋势和性能。长期评估则着眼于整个角质溶解药项目阶段，确保角质溶解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角质溶解药项目管理工具和协作平台，团队成员能够随时更新和分享角质溶解药项目数据。这种实时性的反馈机制使我们能够及时察觉潜在问题，快速调整，保持角质溶解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角质溶解药项目的决策制定密不可分。每个周期的角质溶解药项目回顾会议成为集体总结经验、识别问题深层次原因并找到创新解决方案的平台。这种定期的反思与调整机制使角质溶解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3014"/>
      <w:r>
        <w:rPr>
          <w:rFonts w:ascii="仿宋" w:eastAsia="仿宋" w:hAnsi="仿宋" w:cs="仿宋" w:hint="eastAsia"/>
          <w:sz w:val="28"/>
          <w:lang w:eastAsia="zh-CN"/>
        </w:rPr>
        <w:t>三、角质溶解药项目概论</w:t>
      </w:r>
      <w:bookmarkEnd w:id="9"/>
    </w:p>
    <w:p>
      <w:pPr>
        <w:pStyle w:val="Heading2"/>
        <w:rPr>
          <w:rFonts w:ascii="仿宋" w:eastAsia="仿宋" w:hAnsi="仿宋" w:cs="仿宋" w:hint="eastAsia"/>
          <w:lang w:eastAsia="zh-CN"/>
        </w:rPr>
      </w:pPr>
      <w:bookmarkStart w:id="10" w:name="_Toc8309"/>
      <w:r>
        <w:rPr>
          <w:rFonts w:ascii="仿宋" w:eastAsia="仿宋" w:hAnsi="仿宋" w:cs="仿宋" w:hint="eastAsia"/>
          <w:lang w:eastAsia="zh-CN"/>
        </w:rPr>
        <w:t>(一)、角质溶解药项目概况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角质溶解药项目的起源追溯至对市场的深入洞察。市场的不断演变与变革为角质溶解药项目提供了难得的机遇。当前市场存在的需求缺口和变革的大环境共同构成了角质溶解药项目的背景。这个角质溶解药项目旨在充分利用市场机遇，填补行业中尚未满足的需求，为客户提供全新的解决方案。市场的变革和需求的增长使得这个角质溶解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角质溶解药项目名称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角质溶解药项目正式命名为角质溶解药。这个名称不仅仅是一个标识，更代表了角质溶解药项目的核心理念和愿景。它蕴含着角质溶解药项目所要解决问题的关键字，具有强烈的表达和辨识度，为角质溶解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角质溶解药项目目标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角质溶解药项目的核心目标是提供一种全新、高效的解决方案，满足客户日益增长的需求。角质溶解药项目追求的不仅仅是满足市场需求，更是在市场中获得卓越的竞争优势。通过不断提升产品或服务的质量和创新水平，角质溶解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角质溶解药项目范围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角质溶解药项目全面涵盖了产品研发、制造、市场推广和售后服务，确保从产品设计到最终用户体验的全方位关注。这一全面的角质溶解药项目范围是为了确保角质溶解药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1.5 角质溶解药项目时间表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角质溶解药项目计划在未来18个月内完成，包括研发、测试、市场试点和正式推出等不同阶段。这个时间表的合理设计是为了确保角质溶解药项目各个阶段的顺利推进，以便按时交付高质量的成果。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角质溶解药项目预算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角质溶解药项目总预算估算为XX百万美元，主要分配在研发、市场推广、人员培训和运营等方面。这一充足的预算为角质溶解药项目提供了充足的资源，确保角质溶解药项目在各个方面都能取得优异的表现。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角质溶解药项目风险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角质溶解药项目可能面临的风险包括市场接受度低、技术难题、竞争激烈等。角质溶解药项目团队已经制定了相应的风险应对计划，通过前瞻性的风险管理，确保角质溶解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角质溶解药项目团队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角质溶解药项目汇聚了一支经验丰富、多领域专业素养的核心团队，确保角质溶解药项目在各个方面都能拥有高水平的执行力。团队的协同作战是角质溶解药项目成功的关键因素之一。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角质溶解药项目背景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角质溶解药项目的背景根植于市场对更高效、创新产品的渴望，同时也受到科技发展对行业格局的深刻改变的影响。这为角质溶解药项目提供了广阔的发展空间和市场需求。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1.10 角质溶解药项目现状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截至目前，角质溶解药项目已完成市场调研和技术验证，取得了初步的成功。这为角质溶解药项目在未来的发展奠定了坚实的基础，为更远大的目标打下了坚实的基石。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6500"/>
      <w:r>
        <w:rPr>
          <w:rFonts w:ascii="仿宋" w:eastAsia="仿宋" w:hAnsi="仿宋" w:cs="仿宋" w:hint="eastAsia"/>
          <w:sz w:val="28"/>
          <w:lang w:eastAsia="zh-CN"/>
        </w:rPr>
        <w:t>(二)、角质溶解药项目目标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keyword》角质溶解药项目首要业务目标是在市场中占据有利地位，实现产品/服务的成功推广和销售。通过不断提升产品质量、创新性，角质溶解药项目追求成为行业中的领导者，赢得更多客户的青睐。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在科技迅速发展的时代，角质溶解药项目着眼于技术创新。通过持续的研发和技术升级，角质溶解药项目旨在推出更具创新性的产品或服务，以满足市场对新鲜、先进解决方案的需求。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为了建立可持续的客户关系，角质溶解药项目设定了客户满意度目标。通过提供卓越的产品质量和优质的客户服务，角质溶解药项目追求赢得客户的信任和忠诚度，确保他们的满意度达到行业领先水平。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角质溶解药项目注重社会责任和可持续发展。通过实施环保、社会责任角质溶解药项目，角质溶解药项目致力于在经济发展的同时保护环境，促进社会公平，实现可持续经营。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角质溶解药项目的团队是实现目标的核心驱动力。因此，角质溶解药项目设定了团队发展目标，包括提升团队成员的专业技能、培养领导力，以及搭建协同高效的团队工作氛围。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5013"/>
      <w:r>
        <w:rPr>
          <w:rFonts w:ascii="仿宋" w:eastAsia="仿宋" w:hAnsi="仿宋" w:cs="仿宋" w:hint="eastAsia"/>
          <w:sz w:val="28"/>
          <w:lang w:eastAsia="zh-CN"/>
        </w:rPr>
        <w:t>(三)、角质溶解药项目提出的理由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角质溶解药项目提出的理由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角质溶解药项目的提出源于对市场机遇的深刻洞察。当前市场中存在的需求缺口和行业发展趋势表明，有巨大的商业机会等待被开发。通过准确捕捉市场机遇，角质溶解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角质溶解药项目的理念基于对技术创新的信仰。通过持续的研发和技术投入，角质溶解药项目有望推出更具创新性的产品或服务。在科技飞速发展的当下，角质溶解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角质溶解药项目的提出是为了增强企业的行业竞争力。通过提升产品或服务的质量和独特性，角质溶解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角质溶解药项目响应了消费者需求的变化。随着社会和科技的不断发展，消费者对产品和服务的需求也在发生变化。通过深入了解并及时回应消费者的新需求，角质溶解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角质溶解药项目的提出是企业战略发展规划的一部分。在面对日益激烈的市场竞争和不断变化的商业环境中，角质溶解药项目作为企业战略的一环，旨在为企业开辟新的增长领域，巩固企业在行业中的地位。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角质溶解药项目的提出不仅仅是基于商业考量，还注重社会责任。通过推出环保、社会责任等方面的角质溶解药项目，角质溶解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角质溶解药项目的提出反映了对利益相关者期望的关注。包括客户、员工、投资者等利益相关者在企业发展中都有着各自的期望，角质溶解药项目力求在满足这些期望的同时，取得更大的共赢。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4056"/>
      <w:r>
        <w:rPr>
          <w:rFonts w:ascii="仿宋" w:eastAsia="仿宋" w:hAnsi="仿宋" w:cs="仿宋" w:hint="eastAsia"/>
          <w:sz w:val="28"/>
          <w:lang w:eastAsia="zh-CN"/>
        </w:rPr>
        <w:t>(四)、角质溶解药项目意义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在实施角质溶解药项目的过程中，我们不仅仅是在追逐商业成功，更是为企业和社会的多个层面创造了深远的意义。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角质溶解药项目的首要意义在于提升企业的市场竞争力。通过持续的创新和对产品质量的高标准要求，角质溶解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角质溶解药项目的推进将促使行业技术水平的提升。通过引入先进技术和创新性解决方案，角质溶解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角质溶解药项目不仅创造了大量就业机会，提高了就业水平，还注重社会责任和环保。通过参与社会公益事业和推动环保角质溶解药项目，角质溶解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综合而言，角质溶解药项目意义重大，不仅推动了企业的发展，也为行业和社会的进步贡献了积极力量。这是一个全面而深刻的影响，将在未来产生可持续的正面效应。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7415"/>
      <w:r>
        <w:rPr>
          <w:rFonts w:ascii="仿宋" w:eastAsia="仿宋" w:hAnsi="仿宋" w:cs="仿宋" w:hint="eastAsia"/>
          <w:sz w:val="28"/>
          <w:lang w:eastAsia="zh-CN"/>
        </w:rPr>
        <w:t>(五)、角质溶解药项目背景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在当今迅猛发展的商业环境中，角质溶解药项目的动因根植于对多方面因素的审慎考量。这个角质溶解药项目的提出并非孤立的决策，而是对企业所处背景深入思考的产物。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角质溶解药项目背后的首要原因。科技的迅速发展和全球市场的快速变化使得企业必须灵活应对。角质溶解药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竞争的激烈程度也是角质溶解药项目背景中不可忽视的一环。企业需要在激烈竞争中脱颖而出，为此，角质溶解药项目致力于打破常规，提供独特的价值主张，以吸引客户并确保市场份额的增长。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技术的迅速发展为企业带来了机遇与挑战。作为角质溶解药项目启动的背景之一，对新兴技术的应用将有助于提升企业的技术水平，使其在不断演进的商业环境中保持竞争优势。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此外，社会对企业责任的期望也在逐渐升高。角质溶解药项目充分融入了社会责任的理念，通过可持续经营和社会公益角质溶解药项目，企图为社会贡献一份力量，在商业成功的同时关注社会价值。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305"/>
      <w:r>
        <w:rPr>
          <w:rFonts w:ascii="仿宋" w:eastAsia="仿宋" w:hAnsi="仿宋" w:cs="仿宋" w:hint="eastAsia"/>
          <w:sz w:val="28"/>
          <w:lang w:eastAsia="zh-CN"/>
        </w:rPr>
        <w:t>四、角质溶解药项目建设背景及必要性分析</w:t>
      </w:r>
      <w:bookmarkEnd w:id="15"/>
    </w:p>
    <w:p>
      <w:pPr>
        <w:pStyle w:val="Heading2"/>
        <w:rPr>
          <w:rFonts w:ascii="仿宋" w:eastAsia="仿宋" w:hAnsi="仿宋" w:cs="仿宋" w:hint="eastAsia"/>
          <w:lang w:eastAsia="zh-CN"/>
        </w:rPr>
      </w:pPr>
      <w:bookmarkStart w:id="16" w:name="_Toc7678"/>
      <w:r>
        <w:rPr>
          <w:rFonts w:ascii="仿宋" w:eastAsia="仿宋" w:hAnsi="仿宋" w:cs="仿宋" w:hint="eastAsia"/>
          <w:lang w:eastAsia="zh-CN"/>
        </w:rPr>
        <w:t>(一)、角质溶解药项目背景分析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角质溶解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角质溶解药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角质溶解药项目在这个潮流中的定位。同时，我们将关注行业内涌现的新兴机遇，以便角质溶解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角质溶解药项目提供了强大的发展动力。我们将聚焦于行业内最新的技术发展趋势，包括但不限于人工智能、大数据分析、物联网等领域。通过深度的技术研究，我们将确保角质溶解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角质溶解药项目发展的源泉。我们将投入更多的精力对市场需求进行深入剖析，超越表面的需求，深入挖掘潜在的市场痛点和机遇。通过对市场需求的细致了解，角质溶解药项目将更有针对性地设计解决方案，满足市场的多样化需求，从而更好地促进角质溶解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角质溶解药项目战略至关重要。我们将对竞争态势进行更为深入的分析，包括但不限于市场份额、产品特点、客户满意度等多个维度。通过深度的竞争分析，角质溶解药项目将能够更准确地把握市场脉搏，制定具有竞争力的角质溶解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https://d.book118.com/788124075055006032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角质溶解药项目规划设计纲要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角质溶解药项目规划设计纲要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角质溶解药项目规划设计纲要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角质溶解药项目规划设计纲要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角质溶解药项目规划设计纲要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角质溶解药项目规划设计纲要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角质溶解药项目规划设计纲要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角质溶解药项目规划设计纲要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角质溶解药项目规划设计纲要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角质溶解药项目规划设计纲要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角质溶解药项目规划设计纲要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角质溶解药项目规划设计纲要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角质溶解药项目规划设计纲要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角质溶解药项目规划设计纲要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角质溶解药项目规划设计纲要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角质溶解药项目规划设计纲要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角质溶解药项目规划设计纲要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76681C"/>
    <w:rsid w:val="0D7668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12407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2024-01-29T07:48:00Z</dcterms:created>
  <dcterms:modified xsi:type="dcterms:W3CDTF">2024-01-29T07:48:30Z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F068FC577F274C70979D9253DF1426DA_11</vt:lpwstr>
  </property>
  <property fmtid="{D5CDD505-2E9C-101B-9397-08002B2CF9AE}" pid="3" name="KSOProductBuildVer">
    <vt:lpwstr>2052-12.1.0.16250</vt:lpwstr>
  </property>
</Properties>
</file>