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精镉项目规划设计方案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0828" w:history="1">
        <w:r>
          <w:rPr>
            <w:rFonts w:ascii="仿宋" w:eastAsia="仿宋" w:hAnsi="仿宋" w:cs="仿宋" w:hint="eastAsia"/>
            <w:lang w:eastAsia="zh-CN"/>
          </w:rPr>
          <w:t>序言</w:t>
        </w:r>
        <w:r>
          <w:tab/>
        </w:r>
        <w:r>
          <w:fldChar w:fldCharType="begin"/>
        </w:r>
        <w:r>
          <w:instrText xml:space="preserve"> PAGEREF _Toc20828 \h </w:instrText>
        </w:r>
        <w:r>
          <w:fldChar w:fldCharType="separate"/>
        </w:r>
        <w:r>
          <w:t>3</w:t>
        </w:r>
        <w:r>
          <w:fldChar w:fldCharType="end"/>
        </w:r>
      </w:hyperlink>
    </w:p>
    <w:p>
      <w:pPr>
        <w:pStyle w:val="TOC1"/>
        <w:tabs>
          <w:tab w:val="right" w:leader="dot" w:pos="8306"/>
        </w:tabs>
      </w:pPr>
      <w:hyperlink w:anchor="_Toc27372" w:history="1">
        <w:r>
          <w:rPr>
            <w:rFonts w:ascii="仿宋" w:eastAsia="仿宋" w:hAnsi="仿宋" w:cs="仿宋" w:hint="eastAsia"/>
            <w:lang w:eastAsia="zh-CN"/>
          </w:rPr>
          <w:t>一、精镉项目建设单位说明</w:t>
        </w:r>
        <w:r>
          <w:tab/>
        </w:r>
        <w:r>
          <w:fldChar w:fldCharType="begin"/>
        </w:r>
        <w:r>
          <w:instrText xml:space="preserve"> PAGEREF _Toc27372 \h </w:instrText>
        </w:r>
        <w:r>
          <w:fldChar w:fldCharType="separate"/>
        </w:r>
        <w:r>
          <w:t>3</w:t>
        </w:r>
        <w:r>
          <w:fldChar w:fldCharType="end"/>
        </w:r>
      </w:hyperlink>
    </w:p>
    <w:p>
      <w:pPr>
        <w:pStyle w:val="TOC2"/>
        <w:tabs>
          <w:tab w:val="right" w:leader="dot" w:pos="8306"/>
        </w:tabs>
      </w:pPr>
      <w:hyperlink w:anchor="_Toc5223" w:history="1">
        <w:r>
          <w:rPr>
            <w:rFonts w:ascii="仿宋" w:eastAsia="仿宋" w:hAnsi="仿宋" w:cs="仿宋" w:hint="eastAsia"/>
            <w:lang w:eastAsia="zh-CN"/>
          </w:rPr>
          <w:t>(一)、精镉项目承办单位基本情况</w:t>
        </w:r>
        <w:r>
          <w:tab/>
        </w:r>
        <w:r>
          <w:fldChar w:fldCharType="begin"/>
        </w:r>
        <w:r>
          <w:instrText xml:space="preserve"> PAGEREF _Toc5223 \h </w:instrText>
        </w:r>
        <w:r>
          <w:fldChar w:fldCharType="separate"/>
        </w:r>
        <w:r>
          <w:t>3</w:t>
        </w:r>
        <w:r>
          <w:fldChar w:fldCharType="end"/>
        </w:r>
      </w:hyperlink>
    </w:p>
    <w:p>
      <w:pPr>
        <w:pStyle w:val="TOC2"/>
        <w:tabs>
          <w:tab w:val="right" w:leader="dot" w:pos="8306"/>
        </w:tabs>
      </w:pPr>
      <w:hyperlink w:anchor="_Toc21284" w:history="1">
        <w:r>
          <w:rPr>
            <w:rFonts w:ascii="仿宋" w:eastAsia="仿宋" w:hAnsi="仿宋" w:cs="仿宋" w:hint="eastAsia"/>
            <w:lang w:eastAsia="zh-CN"/>
          </w:rPr>
          <w:t>(二)、公司经济效益分析</w:t>
        </w:r>
        <w:r>
          <w:tab/>
        </w:r>
        <w:r>
          <w:fldChar w:fldCharType="begin"/>
        </w:r>
        <w:r>
          <w:instrText xml:space="preserve"> PAGEREF _Toc21284 \h </w:instrText>
        </w:r>
        <w:r>
          <w:fldChar w:fldCharType="separate"/>
        </w:r>
        <w:r>
          <w:t>4</w:t>
        </w:r>
        <w:r>
          <w:fldChar w:fldCharType="end"/>
        </w:r>
      </w:hyperlink>
    </w:p>
    <w:p>
      <w:pPr>
        <w:pStyle w:val="TOC1"/>
        <w:tabs>
          <w:tab w:val="right" w:leader="dot" w:pos="8306"/>
        </w:tabs>
      </w:pPr>
      <w:hyperlink w:anchor="_Toc19541" w:history="1">
        <w:r>
          <w:rPr>
            <w:rFonts w:ascii="仿宋" w:eastAsia="仿宋" w:hAnsi="仿宋" w:cs="仿宋" w:hint="eastAsia"/>
            <w:lang w:eastAsia="zh-CN"/>
          </w:rPr>
          <w:t>二、精镉项目危机管理</w:t>
        </w:r>
        <w:r>
          <w:tab/>
        </w:r>
        <w:r>
          <w:fldChar w:fldCharType="begin"/>
        </w:r>
        <w:r>
          <w:instrText xml:space="preserve"> PAGEREF _Toc19541 \h </w:instrText>
        </w:r>
        <w:r>
          <w:fldChar w:fldCharType="separate"/>
        </w:r>
        <w:r>
          <w:t>5</w:t>
        </w:r>
        <w:r>
          <w:fldChar w:fldCharType="end"/>
        </w:r>
      </w:hyperlink>
    </w:p>
    <w:p>
      <w:pPr>
        <w:pStyle w:val="TOC2"/>
        <w:tabs>
          <w:tab w:val="right" w:leader="dot" w:pos="8306"/>
        </w:tabs>
      </w:pPr>
      <w:hyperlink w:anchor="_Toc19382" w:history="1">
        <w:r>
          <w:rPr>
            <w:rFonts w:ascii="仿宋" w:eastAsia="仿宋" w:hAnsi="仿宋" w:cs="仿宋" w:hint="eastAsia"/>
            <w:lang w:eastAsia="zh-CN"/>
          </w:rPr>
          <w:t>(一)、危机预警与识别</w:t>
        </w:r>
        <w:r>
          <w:tab/>
        </w:r>
        <w:r>
          <w:fldChar w:fldCharType="begin"/>
        </w:r>
        <w:r>
          <w:instrText xml:space="preserve"> PAGEREF _Toc19382 \h </w:instrText>
        </w:r>
        <w:r>
          <w:fldChar w:fldCharType="separate"/>
        </w:r>
        <w:r>
          <w:t>5</w:t>
        </w:r>
        <w:r>
          <w:fldChar w:fldCharType="end"/>
        </w:r>
      </w:hyperlink>
    </w:p>
    <w:p>
      <w:pPr>
        <w:pStyle w:val="TOC2"/>
        <w:tabs>
          <w:tab w:val="right" w:leader="dot" w:pos="8306"/>
        </w:tabs>
      </w:pPr>
      <w:hyperlink w:anchor="_Toc11043" w:history="1">
        <w:r>
          <w:rPr>
            <w:rFonts w:ascii="仿宋" w:eastAsia="仿宋" w:hAnsi="仿宋" w:cs="仿宋" w:hint="eastAsia"/>
            <w:lang w:eastAsia="zh-CN"/>
          </w:rPr>
          <w:t>(二)、危机应对与恢复</w:t>
        </w:r>
        <w:r>
          <w:tab/>
        </w:r>
        <w:r>
          <w:fldChar w:fldCharType="begin"/>
        </w:r>
        <w:r>
          <w:instrText xml:space="preserve"> PAGEREF _Toc11043 \h </w:instrText>
        </w:r>
        <w:r>
          <w:fldChar w:fldCharType="separate"/>
        </w:r>
        <w:r>
          <w:t>6</w:t>
        </w:r>
        <w:r>
          <w:fldChar w:fldCharType="end"/>
        </w:r>
      </w:hyperlink>
    </w:p>
    <w:p>
      <w:pPr>
        <w:pStyle w:val="TOC1"/>
        <w:tabs>
          <w:tab w:val="right" w:leader="dot" w:pos="8306"/>
        </w:tabs>
      </w:pPr>
      <w:hyperlink w:anchor="_Toc22744" w:history="1">
        <w:r>
          <w:rPr>
            <w:rFonts w:ascii="仿宋" w:eastAsia="仿宋" w:hAnsi="仿宋" w:cs="仿宋" w:hint="eastAsia"/>
            <w:lang w:eastAsia="zh-CN"/>
          </w:rPr>
          <w:t>三、精镉项目建设背景及必要性分析</w:t>
        </w:r>
        <w:r>
          <w:tab/>
        </w:r>
        <w:r>
          <w:fldChar w:fldCharType="begin"/>
        </w:r>
        <w:r>
          <w:instrText xml:space="preserve"> PAGEREF _Toc22744 \h </w:instrText>
        </w:r>
        <w:r>
          <w:fldChar w:fldCharType="separate"/>
        </w:r>
        <w:r>
          <w:t>7</w:t>
        </w:r>
        <w:r>
          <w:fldChar w:fldCharType="end"/>
        </w:r>
      </w:hyperlink>
    </w:p>
    <w:p>
      <w:pPr>
        <w:pStyle w:val="TOC2"/>
        <w:tabs>
          <w:tab w:val="right" w:leader="dot" w:pos="8306"/>
        </w:tabs>
      </w:pPr>
      <w:hyperlink w:anchor="_Toc32182" w:history="1">
        <w:r>
          <w:rPr>
            <w:rFonts w:ascii="仿宋" w:eastAsia="仿宋" w:hAnsi="仿宋" w:cs="仿宋" w:hint="eastAsia"/>
            <w:lang w:eastAsia="zh-CN"/>
          </w:rPr>
          <w:t>(一)、精镉项目背景分析</w:t>
        </w:r>
        <w:r>
          <w:tab/>
        </w:r>
        <w:r>
          <w:fldChar w:fldCharType="begin"/>
        </w:r>
        <w:r>
          <w:instrText xml:space="preserve"> PAGEREF _Toc32182 \h </w:instrText>
        </w:r>
        <w:r>
          <w:fldChar w:fldCharType="separate"/>
        </w:r>
        <w:r>
          <w:t>7</w:t>
        </w:r>
        <w:r>
          <w:fldChar w:fldCharType="end"/>
        </w:r>
      </w:hyperlink>
    </w:p>
    <w:p>
      <w:pPr>
        <w:pStyle w:val="TOC2"/>
        <w:tabs>
          <w:tab w:val="right" w:leader="dot" w:pos="8306"/>
        </w:tabs>
      </w:pPr>
      <w:hyperlink w:anchor="_Toc3926" w:history="1">
        <w:r>
          <w:rPr>
            <w:rFonts w:ascii="仿宋" w:eastAsia="仿宋" w:hAnsi="仿宋" w:cs="仿宋" w:hint="eastAsia"/>
            <w:lang w:eastAsia="zh-CN"/>
          </w:rPr>
          <w:t>(二)、精镉项目建设必要性分析</w:t>
        </w:r>
        <w:r>
          <w:tab/>
        </w:r>
        <w:r>
          <w:fldChar w:fldCharType="begin"/>
        </w:r>
        <w:r>
          <w:instrText xml:space="preserve"> PAGEREF _Toc3926 \h </w:instrText>
        </w:r>
        <w:r>
          <w:fldChar w:fldCharType="separate"/>
        </w:r>
        <w:r>
          <w:t>9</w:t>
        </w:r>
        <w:r>
          <w:fldChar w:fldCharType="end"/>
        </w:r>
      </w:hyperlink>
    </w:p>
    <w:p>
      <w:pPr>
        <w:pStyle w:val="TOC1"/>
        <w:tabs>
          <w:tab w:val="right" w:leader="dot" w:pos="8306"/>
        </w:tabs>
      </w:pPr>
      <w:hyperlink w:anchor="_Toc31547" w:history="1">
        <w:r>
          <w:rPr>
            <w:rFonts w:ascii="仿宋" w:eastAsia="仿宋" w:hAnsi="仿宋" w:cs="仿宋" w:hint="eastAsia"/>
            <w:lang w:eastAsia="zh-CN"/>
          </w:rPr>
          <w:t>四、精镉项目绩效评估</w:t>
        </w:r>
        <w:r>
          <w:tab/>
        </w:r>
        <w:r>
          <w:fldChar w:fldCharType="begin"/>
        </w:r>
        <w:r>
          <w:instrText xml:space="preserve"> PAGEREF _Toc31547 \h </w:instrText>
        </w:r>
        <w:r>
          <w:fldChar w:fldCharType="separate"/>
        </w:r>
        <w:r>
          <w:t>10</w:t>
        </w:r>
        <w:r>
          <w:fldChar w:fldCharType="end"/>
        </w:r>
      </w:hyperlink>
    </w:p>
    <w:p>
      <w:pPr>
        <w:pStyle w:val="TOC2"/>
        <w:tabs>
          <w:tab w:val="right" w:leader="dot" w:pos="8306"/>
        </w:tabs>
      </w:pPr>
      <w:hyperlink w:anchor="_Toc12528" w:history="1">
        <w:r>
          <w:rPr>
            <w:rFonts w:ascii="仿宋" w:eastAsia="仿宋" w:hAnsi="仿宋" w:cs="仿宋" w:hint="eastAsia"/>
            <w:lang w:eastAsia="zh-CN"/>
          </w:rPr>
          <w:t>(一)、绩效评估指标</w:t>
        </w:r>
        <w:r>
          <w:tab/>
        </w:r>
        <w:r>
          <w:fldChar w:fldCharType="begin"/>
        </w:r>
        <w:r>
          <w:instrText xml:space="preserve"> PAGEREF _Toc12528 \h </w:instrText>
        </w:r>
        <w:r>
          <w:fldChar w:fldCharType="separate"/>
        </w:r>
        <w:r>
          <w:t>10</w:t>
        </w:r>
        <w:r>
          <w:fldChar w:fldCharType="end"/>
        </w:r>
      </w:hyperlink>
    </w:p>
    <w:p>
      <w:pPr>
        <w:pStyle w:val="TOC2"/>
        <w:tabs>
          <w:tab w:val="right" w:leader="dot" w:pos="8306"/>
        </w:tabs>
      </w:pPr>
      <w:hyperlink w:anchor="_Toc20622" w:history="1">
        <w:r>
          <w:rPr>
            <w:rFonts w:ascii="仿宋" w:eastAsia="仿宋" w:hAnsi="仿宋" w:cs="仿宋" w:hint="eastAsia"/>
            <w:lang w:eastAsia="zh-CN"/>
          </w:rPr>
          <w:t>(二)、绩效评估方法</w:t>
        </w:r>
        <w:r>
          <w:tab/>
        </w:r>
        <w:r>
          <w:fldChar w:fldCharType="begin"/>
        </w:r>
        <w:r>
          <w:instrText xml:space="preserve"> PAGEREF _Toc20622 \h </w:instrText>
        </w:r>
        <w:r>
          <w:fldChar w:fldCharType="separate"/>
        </w:r>
        <w:r>
          <w:t>11</w:t>
        </w:r>
        <w:r>
          <w:fldChar w:fldCharType="end"/>
        </w:r>
      </w:hyperlink>
    </w:p>
    <w:p>
      <w:pPr>
        <w:pStyle w:val="TOC2"/>
        <w:tabs>
          <w:tab w:val="right" w:leader="dot" w:pos="8306"/>
        </w:tabs>
      </w:pPr>
      <w:hyperlink w:anchor="_Toc26800" w:history="1">
        <w:r>
          <w:rPr>
            <w:rFonts w:ascii="仿宋" w:eastAsia="仿宋" w:hAnsi="仿宋" w:cs="仿宋" w:hint="eastAsia"/>
            <w:lang w:eastAsia="zh-CN"/>
          </w:rPr>
          <w:t>(三)、绩效评估周期</w:t>
        </w:r>
        <w:r>
          <w:tab/>
        </w:r>
        <w:r>
          <w:fldChar w:fldCharType="begin"/>
        </w:r>
        <w:r>
          <w:instrText xml:space="preserve"> PAGEREF _Toc26800 \h </w:instrText>
        </w:r>
        <w:r>
          <w:fldChar w:fldCharType="separate"/>
        </w:r>
        <w:r>
          <w:t>12</w:t>
        </w:r>
        <w:r>
          <w:fldChar w:fldCharType="end"/>
        </w:r>
      </w:hyperlink>
    </w:p>
    <w:p>
      <w:pPr>
        <w:pStyle w:val="TOC1"/>
        <w:tabs>
          <w:tab w:val="right" w:leader="dot" w:pos="8306"/>
        </w:tabs>
      </w:pPr>
      <w:hyperlink w:anchor="_Toc20426" w:history="1">
        <w:r>
          <w:rPr>
            <w:rFonts w:ascii="仿宋" w:eastAsia="仿宋" w:hAnsi="仿宋" w:cs="仿宋" w:hint="eastAsia"/>
            <w:lang w:eastAsia="zh-CN"/>
          </w:rPr>
          <w:t>五、精镉项目可持续发展</w:t>
        </w:r>
        <w:r>
          <w:tab/>
        </w:r>
        <w:r>
          <w:fldChar w:fldCharType="begin"/>
        </w:r>
        <w:r>
          <w:instrText xml:space="preserve"> PAGEREF _Toc20426 \h </w:instrText>
        </w:r>
        <w:r>
          <w:fldChar w:fldCharType="separate"/>
        </w:r>
        <w:r>
          <w:t>13</w:t>
        </w:r>
        <w:r>
          <w:fldChar w:fldCharType="end"/>
        </w:r>
      </w:hyperlink>
    </w:p>
    <w:p>
      <w:pPr>
        <w:pStyle w:val="TOC2"/>
        <w:tabs>
          <w:tab w:val="right" w:leader="dot" w:pos="8306"/>
        </w:tabs>
      </w:pPr>
      <w:hyperlink w:anchor="_Toc3753" w:history="1">
        <w:r>
          <w:rPr>
            <w:rFonts w:ascii="仿宋" w:eastAsia="仿宋" w:hAnsi="仿宋" w:cs="仿宋" w:hint="eastAsia"/>
            <w:lang w:eastAsia="zh-CN"/>
          </w:rPr>
          <w:t>(一)、可持续战略与实践</w:t>
        </w:r>
        <w:r>
          <w:tab/>
        </w:r>
        <w:r>
          <w:fldChar w:fldCharType="begin"/>
        </w:r>
        <w:r>
          <w:instrText xml:space="preserve"> PAGEREF _Toc3753 \h </w:instrText>
        </w:r>
        <w:r>
          <w:fldChar w:fldCharType="separate"/>
        </w:r>
        <w:r>
          <w:t>13</w:t>
        </w:r>
        <w:r>
          <w:fldChar w:fldCharType="end"/>
        </w:r>
      </w:hyperlink>
    </w:p>
    <w:p>
      <w:pPr>
        <w:pStyle w:val="TOC2"/>
        <w:tabs>
          <w:tab w:val="right" w:leader="dot" w:pos="8306"/>
        </w:tabs>
      </w:pPr>
      <w:hyperlink w:anchor="_Toc11638" w:history="1">
        <w:r>
          <w:rPr>
            <w:rFonts w:ascii="仿宋" w:eastAsia="仿宋" w:hAnsi="仿宋" w:cs="仿宋" w:hint="eastAsia"/>
            <w:lang w:eastAsia="zh-CN"/>
          </w:rPr>
          <w:t>(二)、环保与社会责任</w:t>
        </w:r>
        <w:r>
          <w:tab/>
        </w:r>
        <w:r>
          <w:fldChar w:fldCharType="begin"/>
        </w:r>
        <w:r>
          <w:instrText xml:space="preserve"> PAGEREF _Toc11638 \h </w:instrText>
        </w:r>
        <w:r>
          <w:fldChar w:fldCharType="separate"/>
        </w:r>
        <w:r>
          <w:t>14</w:t>
        </w:r>
        <w:r>
          <w:fldChar w:fldCharType="end"/>
        </w:r>
      </w:hyperlink>
    </w:p>
    <w:p>
      <w:pPr>
        <w:pStyle w:val="TOC1"/>
        <w:tabs>
          <w:tab w:val="right" w:leader="dot" w:pos="8306"/>
        </w:tabs>
      </w:pPr>
      <w:hyperlink w:anchor="_Toc22277" w:history="1">
        <w:r>
          <w:rPr>
            <w:rFonts w:ascii="仿宋" w:eastAsia="仿宋" w:hAnsi="仿宋" w:cs="仿宋" w:hint="eastAsia"/>
            <w:lang w:eastAsia="zh-CN"/>
          </w:rPr>
          <w:t>六、精镉项目概论</w:t>
        </w:r>
        <w:r>
          <w:tab/>
        </w:r>
        <w:r>
          <w:fldChar w:fldCharType="begin"/>
        </w:r>
        <w:r>
          <w:instrText xml:space="preserve"> PAGEREF _Toc22277 \h </w:instrText>
        </w:r>
        <w:r>
          <w:fldChar w:fldCharType="separate"/>
        </w:r>
        <w:r>
          <w:t>15</w:t>
        </w:r>
        <w:r>
          <w:fldChar w:fldCharType="end"/>
        </w:r>
      </w:hyperlink>
    </w:p>
    <w:p>
      <w:pPr>
        <w:pStyle w:val="TOC2"/>
        <w:tabs>
          <w:tab w:val="right" w:leader="dot" w:pos="8306"/>
        </w:tabs>
      </w:pPr>
      <w:hyperlink w:anchor="_Toc16355" w:history="1">
        <w:r>
          <w:rPr>
            <w:rFonts w:ascii="仿宋" w:eastAsia="仿宋" w:hAnsi="仿宋" w:cs="仿宋" w:hint="eastAsia"/>
            <w:lang w:eastAsia="zh-CN"/>
          </w:rPr>
          <w:t>(一)、精镉项目概况</w:t>
        </w:r>
        <w:r>
          <w:tab/>
        </w:r>
        <w:r>
          <w:fldChar w:fldCharType="begin"/>
        </w:r>
        <w:r>
          <w:instrText xml:space="preserve"> PAGEREF _Toc16355 \h </w:instrText>
        </w:r>
        <w:r>
          <w:fldChar w:fldCharType="separate"/>
        </w:r>
        <w:r>
          <w:t>15</w:t>
        </w:r>
        <w:r>
          <w:fldChar w:fldCharType="end"/>
        </w:r>
      </w:hyperlink>
    </w:p>
    <w:p>
      <w:pPr>
        <w:pStyle w:val="TOC2"/>
        <w:tabs>
          <w:tab w:val="right" w:leader="dot" w:pos="8306"/>
        </w:tabs>
      </w:pPr>
      <w:hyperlink w:anchor="_Toc11863" w:history="1">
        <w:r>
          <w:rPr>
            <w:rFonts w:ascii="仿宋" w:eastAsia="仿宋" w:hAnsi="仿宋" w:cs="仿宋" w:hint="eastAsia"/>
            <w:lang w:eastAsia="zh-CN"/>
          </w:rPr>
          <w:t>(二)、精镉项目目标</w:t>
        </w:r>
        <w:r>
          <w:tab/>
        </w:r>
        <w:r>
          <w:fldChar w:fldCharType="begin"/>
        </w:r>
        <w:r>
          <w:instrText xml:space="preserve"> PAGEREF _Toc11863 \h </w:instrText>
        </w:r>
        <w:r>
          <w:fldChar w:fldCharType="separate"/>
        </w:r>
        <w:r>
          <w:t>17</w:t>
        </w:r>
        <w:r>
          <w:fldChar w:fldCharType="end"/>
        </w:r>
      </w:hyperlink>
    </w:p>
    <w:p>
      <w:pPr>
        <w:pStyle w:val="TOC2"/>
        <w:tabs>
          <w:tab w:val="right" w:leader="dot" w:pos="8306"/>
        </w:tabs>
      </w:pPr>
      <w:hyperlink w:anchor="_Toc6844" w:history="1">
        <w:r>
          <w:rPr>
            <w:rFonts w:ascii="仿宋" w:eastAsia="仿宋" w:hAnsi="仿宋" w:cs="仿宋" w:hint="eastAsia"/>
            <w:lang w:eastAsia="zh-CN"/>
          </w:rPr>
          <w:t>(三)、精镉项目提出的理由</w:t>
        </w:r>
        <w:r>
          <w:tab/>
        </w:r>
        <w:r>
          <w:fldChar w:fldCharType="begin"/>
        </w:r>
        <w:r>
          <w:instrText xml:space="preserve"> PAGEREF _Toc6844 \h </w:instrText>
        </w:r>
        <w:r>
          <w:fldChar w:fldCharType="separate"/>
        </w:r>
        <w:r>
          <w:t>18</w:t>
        </w:r>
        <w:r>
          <w:fldChar w:fldCharType="end"/>
        </w:r>
      </w:hyperlink>
    </w:p>
    <w:p>
      <w:pPr>
        <w:pStyle w:val="TOC2"/>
        <w:tabs>
          <w:tab w:val="right" w:leader="dot" w:pos="8306"/>
        </w:tabs>
      </w:pPr>
      <w:hyperlink w:anchor="_Toc21887" w:history="1">
        <w:r>
          <w:rPr>
            <w:rFonts w:ascii="仿宋" w:eastAsia="仿宋" w:hAnsi="仿宋" w:cs="仿宋" w:hint="eastAsia"/>
            <w:lang w:eastAsia="zh-CN"/>
          </w:rPr>
          <w:t>(四)、精镉项目意义</w:t>
        </w:r>
        <w:r>
          <w:tab/>
        </w:r>
        <w:r>
          <w:fldChar w:fldCharType="begin"/>
        </w:r>
        <w:r>
          <w:instrText xml:space="preserve"> PAGEREF _Toc21887 \h </w:instrText>
        </w:r>
        <w:r>
          <w:fldChar w:fldCharType="separate"/>
        </w:r>
        <w:r>
          <w:t>19</w:t>
        </w:r>
        <w:r>
          <w:fldChar w:fldCharType="end"/>
        </w:r>
      </w:hyperlink>
    </w:p>
    <w:p>
      <w:pPr>
        <w:pStyle w:val="TOC2"/>
        <w:tabs>
          <w:tab w:val="right" w:leader="dot" w:pos="8306"/>
        </w:tabs>
      </w:pPr>
      <w:hyperlink w:anchor="_Toc28629" w:history="1">
        <w:r>
          <w:rPr>
            <w:rFonts w:ascii="仿宋" w:eastAsia="仿宋" w:hAnsi="仿宋" w:cs="仿宋" w:hint="eastAsia"/>
            <w:lang w:eastAsia="zh-CN"/>
          </w:rPr>
          <w:t>(五)、精镉项目背景</w:t>
        </w:r>
        <w:r>
          <w:tab/>
        </w:r>
        <w:r>
          <w:fldChar w:fldCharType="begin"/>
        </w:r>
        <w:r>
          <w:instrText xml:space="preserve"> PAGEREF _Toc28629 \h </w:instrText>
        </w:r>
        <w:r>
          <w:fldChar w:fldCharType="separate"/>
        </w:r>
        <w:r>
          <w:t>20</w:t>
        </w:r>
        <w:r>
          <w:fldChar w:fldCharType="end"/>
        </w:r>
      </w:hyperlink>
    </w:p>
    <w:p>
      <w:pPr>
        <w:pStyle w:val="TOC1"/>
        <w:tabs>
          <w:tab w:val="right" w:leader="dot" w:pos="8306"/>
        </w:tabs>
      </w:pPr>
      <w:hyperlink w:anchor="_Toc8610" w:history="1">
        <w:r>
          <w:rPr>
            <w:rFonts w:ascii="仿宋" w:eastAsia="仿宋" w:hAnsi="仿宋" w:cs="仿宋" w:hint="eastAsia"/>
            <w:lang w:eastAsia="zh-CN"/>
          </w:rPr>
          <w:t>七、精镉项目计划安排</w:t>
        </w:r>
        <w:r>
          <w:tab/>
        </w:r>
        <w:r>
          <w:fldChar w:fldCharType="begin"/>
        </w:r>
        <w:r>
          <w:instrText xml:space="preserve"> PAGEREF _Toc8610 \h </w:instrText>
        </w:r>
        <w:r>
          <w:fldChar w:fldCharType="separate"/>
        </w:r>
        <w:r>
          <w:t>21</w:t>
        </w:r>
        <w:r>
          <w:fldChar w:fldCharType="end"/>
        </w:r>
      </w:hyperlink>
    </w:p>
    <w:p>
      <w:pPr>
        <w:pStyle w:val="TOC2"/>
        <w:tabs>
          <w:tab w:val="right" w:leader="dot" w:pos="8306"/>
        </w:tabs>
      </w:pPr>
      <w:hyperlink w:anchor="_Toc10176" w:history="1">
        <w:r>
          <w:rPr>
            <w:rFonts w:ascii="仿宋" w:eastAsia="仿宋" w:hAnsi="仿宋" w:cs="仿宋" w:hint="eastAsia"/>
            <w:lang w:eastAsia="zh-CN"/>
          </w:rPr>
          <w:t>(一)、建设周期</w:t>
        </w:r>
        <w:r>
          <w:tab/>
        </w:r>
        <w:r>
          <w:fldChar w:fldCharType="begin"/>
        </w:r>
        <w:r>
          <w:instrText xml:space="preserve"> PAGEREF _Toc10176 \h </w:instrText>
        </w:r>
        <w:r>
          <w:fldChar w:fldCharType="separate"/>
        </w:r>
        <w:r>
          <w:t>21</w:t>
        </w:r>
        <w:r>
          <w:fldChar w:fldCharType="end"/>
        </w:r>
      </w:hyperlink>
    </w:p>
    <w:p>
      <w:pPr>
        <w:pStyle w:val="TOC2"/>
        <w:tabs>
          <w:tab w:val="right" w:leader="dot" w:pos="8306"/>
        </w:tabs>
      </w:pPr>
      <w:hyperlink w:anchor="_Toc10506" w:history="1">
        <w:r>
          <w:rPr>
            <w:rFonts w:ascii="仿宋" w:eastAsia="仿宋" w:hAnsi="仿宋" w:cs="仿宋" w:hint="eastAsia"/>
            <w:lang w:eastAsia="zh-CN"/>
          </w:rPr>
          <w:t>(二)、建设进度</w:t>
        </w:r>
        <w:r>
          <w:tab/>
        </w:r>
        <w:r>
          <w:fldChar w:fldCharType="begin"/>
        </w:r>
        <w:r>
          <w:instrText xml:space="preserve"> PAGEREF _Toc10506 \h </w:instrText>
        </w:r>
        <w:r>
          <w:fldChar w:fldCharType="separate"/>
        </w:r>
        <w:r>
          <w:t>22</w:t>
        </w:r>
        <w:r>
          <w:fldChar w:fldCharType="end"/>
        </w:r>
      </w:hyperlink>
    </w:p>
    <w:p>
      <w:pPr>
        <w:pStyle w:val="TOC2"/>
        <w:tabs>
          <w:tab w:val="right" w:leader="dot" w:pos="8306"/>
        </w:tabs>
      </w:pPr>
      <w:hyperlink w:anchor="_Toc30637" w:history="1">
        <w:r>
          <w:rPr>
            <w:rFonts w:ascii="仿宋" w:eastAsia="仿宋" w:hAnsi="仿宋" w:cs="仿宋" w:hint="eastAsia"/>
            <w:lang w:eastAsia="zh-CN"/>
          </w:rPr>
          <w:t>(三)、进度安排注意事项</w:t>
        </w:r>
        <w:r>
          <w:tab/>
        </w:r>
        <w:r>
          <w:fldChar w:fldCharType="begin"/>
        </w:r>
        <w:r>
          <w:instrText xml:space="preserve"> PAGEREF _Toc30637 \h </w:instrText>
        </w:r>
        <w:r>
          <w:fldChar w:fldCharType="separate"/>
        </w:r>
        <w:r>
          <w:t>23</w:t>
        </w:r>
        <w:r>
          <w:fldChar w:fldCharType="end"/>
        </w:r>
      </w:hyperlink>
    </w:p>
    <w:p>
      <w:pPr>
        <w:pStyle w:val="TOC2"/>
        <w:tabs>
          <w:tab w:val="right" w:leader="dot" w:pos="8306"/>
        </w:tabs>
      </w:pPr>
      <w:hyperlink w:anchor="_Toc11246" w:history="1">
        <w:r>
          <w:rPr>
            <w:rFonts w:ascii="仿宋" w:eastAsia="仿宋" w:hAnsi="仿宋" w:cs="仿宋" w:hint="eastAsia"/>
            <w:lang w:eastAsia="zh-CN"/>
          </w:rPr>
          <w:t>(四)、人力资源配置</w:t>
        </w:r>
        <w:r>
          <w:tab/>
        </w:r>
        <w:r>
          <w:fldChar w:fldCharType="begin"/>
        </w:r>
        <w:r>
          <w:instrText xml:space="preserve"> PAGEREF _Toc11246 \h </w:instrText>
        </w:r>
        <w:r>
          <w:fldChar w:fldCharType="separate"/>
        </w:r>
        <w:r>
          <w:t>24</w:t>
        </w:r>
        <w:r>
          <w:fldChar w:fldCharType="end"/>
        </w:r>
      </w:hyperlink>
    </w:p>
    <w:p>
      <w:pPr>
        <w:pStyle w:val="TOC1"/>
        <w:tabs>
          <w:tab w:val="right" w:leader="dot" w:pos="8306"/>
        </w:tabs>
      </w:pPr>
      <w:hyperlink w:anchor="_Toc10141" w:history="1">
        <w:r>
          <w:rPr>
            <w:rFonts w:ascii="仿宋" w:eastAsia="仿宋" w:hAnsi="仿宋" w:cs="仿宋" w:hint="eastAsia"/>
            <w:lang w:eastAsia="zh-CN"/>
          </w:rPr>
          <w:t>八、精镉项目人力资源管理</w:t>
        </w:r>
        <w:r>
          <w:tab/>
        </w:r>
        <w:r>
          <w:fldChar w:fldCharType="begin"/>
        </w:r>
        <w:r>
          <w:instrText xml:space="preserve"> PAGEREF _Toc10141 \h </w:instrText>
        </w:r>
        <w:r>
          <w:fldChar w:fldCharType="separate"/>
        </w:r>
        <w:r>
          <w:t>25</w:t>
        </w:r>
        <w:r>
          <w:fldChar w:fldCharType="end"/>
        </w:r>
      </w:hyperlink>
    </w:p>
    <w:p>
      <w:pPr>
        <w:pStyle w:val="TOC2"/>
        <w:tabs>
          <w:tab w:val="right" w:leader="dot" w:pos="8306"/>
        </w:tabs>
      </w:pPr>
      <w:hyperlink w:anchor="_Toc16486" w:history="1">
        <w:r>
          <w:rPr>
            <w:rFonts w:ascii="仿宋" w:eastAsia="仿宋" w:hAnsi="仿宋" w:cs="仿宋" w:hint="eastAsia"/>
            <w:lang w:eastAsia="zh-CN"/>
          </w:rPr>
          <w:t>(一)、建立健全的预算管理制度</w:t>
        </w:r>
        <w:r>
          <w:tab/>
        </w:r>
        <w:r>
          <w:fldChar w:fldCharType="begin"/>
        </w:r>
        <w:r>
          <w:instrText xml:space="preserve"> PAGEREF _Toc16486 \h </w:instrText>
        </w:r>
        <w:r>
          <w:fldChar w:fldCharType="separate"/>
        </w:r>
        <w:r>
          <w:t>25</w:t>
        </w:r>
        <w:r>
          <w:fldChar w:fldCharType="end"/>
        </w:r>
      </w:hyperlink>
    </w:p>
    <w:p>
      <w:pPr>
        <w:pStyle w:val="TOC2"/>
        <w:tabs>
          <w:tab w:val="right" w:leader="dot" w:pos="8306"/>
        </w:tabs>
      </w:pPr>
      <w:hyperlink w:anchor="_Toc4860" w:history="1">
        <w:r>
          <w:rPr>
            <w:rFonts w:ascii="仿宋" w:eastAsia="仿宋" w:hAnsi="仿宋" w:cs="仿宋" w:hint="eastAsia"/>
            <w:lang w:eastAsia="zh-CN"/>
          </w:rPr>
          <w:t>(二)、加强资金流动监控</w:t>
        </w:r>
        <w:r>
          <w:tab/>
        </w:r>
        <w:r>
          <w:fldChar w:fldCharType="begin"/>
        </w:r>
        <w:r>
          <w:instrText xml:space="preserve"> PAGEREF _Toc4860 \h </w:instrText>
        </w:r>
        <w:r>
          <w:fldChar w:fldCharType="separate"/>
        </w:r>
        <w:r>
          <w:t>27</w:t>
        </w:r>
        <w:r>
          <w:fldChar w:fldCharType="end"/>
        </w:r>
      </w:hyperlink>
    </w:p>
    <w:p>
      <w:pPr>
        <w:pStyle w:val="TOC2"/>
        <w:tabs>
          <w:tab w:val="right" w:leader="dot" w:pos="8306"/>
        </w:tabs>
      </w:pPr>
      <w:hyperlink w:anchor="_Toc17179" w:history="1">
        <w:r>
          <w:rPr>
            <w:rFonts w:ascii="仿宋" w:eastAsia="仿宋" w:hAnsi="仿宋" w:cs="仿宋" w:hint="eastAsia"/>
            <w:lang w:eastAsia="zh-CN"/>
          </w:rPr>
          <w:t>(三)、制定完善的风险控制机制</w:t>
        </w:r>
        <w:r>
          <w:tab/>
        </w:r>
        <w:r>
          <w:fldChar w:fldCharType="begin"/>
        </w:r>
        <w:r>
          <w:instrText xml:space="preserve"> PAGEREF _Toc17179 \h </w:instrText>
        </w:r>
        <w:r>
          <w:fldChar w:fldCharType="separate"/>
        </w:r>
        <w:r>
          <w:t>28</w:t>
        </w:r>
        <w:r>
          <w:fldChar w:fldCharType="end"/>
        </w:r>
      </w:hyperlink>
    </w:p>
    <w:p>
      <w:pPr>
        <w:pStyle w:val="TOC2"/>
        <w:tabs>
          <w:tab w:val="right" w:leader="dot" w:pos="8306"/>
        </w:tabs>
      </w:pPr>
      <w:hyperlink w:anchor="_Toc32524" w:history="1">
        <w:r>
          <w:rPr>
            <w:rFonts w:ascii="仿宋" w:eastAsia="仿宋" w:hAnsi="仿宋" w:cs="仿宋" w:hint="eastAsia"/>
            <w:lang w:eastAsia="zh-CN"/>
          </w:rPr>
          <w:t>(四)、优化成本管理</w:t>
        </w:r>
        <w:r>
          <w:tab/>
        </w:r>
        <w:r>
          <w:fldChar w:fldCharType="begin"/>
        </w:r>
        <w:r>
          <w:instrText xml:space="preserve"> PAGEREF _Toc32524 \h </w:instrText>
        </w:r>
        <w:r>
          <w:fldChar w:fldCharType="separate"/>
        </w:r>
        <w:r>
          <w:t>29</w:t>
        </w:r>
        <w:r>
          <w:fldChar w:fldCharType="end"/>
        </w:r>
      </w:hyperlink>
    </w:p>
    <w:p>
      <w:pPr>
        <w:pStyle w:val="TOC1"/>
        <w:tabs>
          <w:tab w:val="right" w:leader="dot" w:pos="8306"/>
        </w:tabs>
      </w:pPr>
      <w:hyperlink w:anchor="_Toc23162" w:history="1">
        <w:r>
          <w:rPr>
            <w:rFonts w:ascii="仿宋" w:eastAsia="仿宋" w:hAnsi="仿宋" w:cs="仿宋" w:hint="eastAsia"/>
            <w:lang w:eastAsia="zh-CN"/>
          </w:rPr>
          <w:t>九、精镉项目环境影响分析</w:t>
        </w:r>
        <w:r>
          <w:tab/>
        </w:r>
        <w:r>
          <w:fldChar w:fldCharType="begin"/>
        </w:r>
        <w:r>
          <w:instrText xml:space="preserve"> PAGEREF _Toc23162 \h </w:instrText>
        </w:r>
        <w:r>
          <w:fldChar w:fldCharType="separate"/>
        </w:r>
        <w:r>
          <w:t>30</w:t>
        </w:r>
        <w:r>
          <w:fldChar w:fldCharType="end"/>
        </w:r>
      </w:hyperlink>
    </w:p>
    <w:p>
      <w:pPr>
        <w:pStyle w:val="TOC2"/>
        <w:tabs>
          <w:tab w:val="right" w:leader="dot" w:pos="8306"/>
        </w:tabs>
      </w:pPr>
      <w:hyperlink w:anchor="_Toc32218" w:history="1">
        <w:r>
          <w:rPr>
            <w:rFonts w:ascii="仿宋" w:eastAsia="仿宋" w:hAnsi="仿宋" w:cs="仿宋" w:hint="eastAsia"/>
            <w:lang w:eastAsia="zh-CN"/>
          </w:rPr>
          <w:t>(一)、建设区域环境质量现状</w:t>
        </w:r>
        <w:r>
          <w:tab/>
        </w:r>
        <w:r>
          <w:fldChar w:fldCharType="begin"/>
        </w:r>
        <w:r>
          <w:instrText xml:space="preserve"> PAGEREF _Toc32218 \h </w:instrText>
        </w:r>
        <w:r>
          <w:fldChar w:fldCharType="separate"/>
        </w:r>
        <w:r>
          <w:t>30</w:t>
        </w:r>
        <w:r>
          <w:fldChar w:fldCharType="end"/>
        </w:r>
      </w:hyperlink>
    </w:p>
    <w:p>
      <w:pPr>
        <w:pStyle w:val="TOC2"/>
        <w:tabs>
          <w:tab w:val="right" w:leader="dot" w:pos="8306"/>
        </w:tabs>
      </w:pPr>
      <w:hyperlink w:anchor="_Toc2159" w:history="1">
        <w:r>
          <w:rPr>
            <w:rFonts w:ascii="仿宋" w:eastAsia="仿宋" w:hAnsi="仿宋" w:cs="仿宋" w:hint="eastAsia"/>
            <w:lang w:eastAsia="zh-CN"/>
          </w:rPr>
          <w:t>(二)、建设期环境保护</w:t>
        </w:r>
        <w:r>
          <w:tab/>
        </w:r>
        <w:r>
          <w:fldChar w:fldCharType="begin"/>
        </w:r>
        <w:r>
          <w:instrText xml:space="preserve"> PAGEREF _Toc2159 \h </w:instrText>
        </w:r>
        <w:r>
          <w:fldChar w:fldCharType="separate"/>
        </w:r>
        <w:r>
          <w:t>31</w:t>
        </w:r>
        <w:r>
          <w:fldChar w:fldCharType="end"/>
        </w:r>
      </w:hyperlink>
    </w:p>
    <w:p>
      <w:pPr>
        <w:pStyle w:val="TOC2"/>
        <w:tabs>
          <w:tab w:val="right" w:leader="dot" w:pos="8306"/>
        </w:tabs>
      </w:pPr>
      <w:hyperlink w:anchor="_Toc2438" w:history="1">
        <w:r>
          <w:rPr>
            <w:rFonts w:ascii="仿宋" w:eastAsia="仿宋" w:hAnsi="仿宋" w:cs="仿宋" w:hint="eastAsia"/>
            <w:lang w:eastAsia="zh-CN"/>
          </w:rPr>
          <w:t>(三)、运营期环境保护</w:t>
        </w:r>
        <w:r>
          <w:tab/>
        </w:r>
        <w:r>
          <w:fldChar w:fldCharType="begin"/>
        </w:r>
        <w:r>
          <w:instrText xml:space="preserve"> PAGEREF _Toc2438 \h </w:instrText>
        </w:r>
        <w:r>
          <w:fldChar w:fldCharType="separate"/>
        </w:r>
        <w:r>
          <w:t>33</w:t>
        </w:r>
        <w:r>
          <w:fldChar w:fldCharType="end"/>
        </w:r>
      </w:hyperlink>
    </w:p>
    <w:p>
      <w:pPr>
        <w:pStyle w:val="TOC2"/>
        <w:tabs>
          <w:tab w:val="right" w:leader="dot" w:pos="8306"/>
        </w:tabs>
      </w:pPr>
      <w:hyperlink w:anchor="_Toc26348" w:history="1">
        <w:r>
          <w:rPr>
            <w:rFonts w:ascii="仿宋" w:eastAsia="仿宋" w:hAnsi="仿宋" w:cs="仿宋" w:hint="eastAsia"/>
            <w:lang w:eastAsia="zh-CN"/>
          </w:rPr>
          <w:t>(四)、精镉项目建设对区域经济的影响</w:t>
        </w:r>
        <w:r>
          <w:tab/>
        </w:r>
        <w:r>
          <w:fldChar w:fldCharType="begin"/>
        </w:r>
        <w:r>
          <w:instrText xml:space="preserve"> PAGEREF _Toc26348 \h </w:instrText>
        </w:r>
        <w:r>
          <w:fldChar w:fldCharType="separate"/>
        </w:r>
        <w:r>
          <w:t>34</w:t>
        </w:r>
        <w:r>
          <w:fldChar w:fldCharType="end"/>
        </w:r>
      </w:hyperlink>
    </w:p>
    <w:p>
      <w:pPr>
        <w:pStyle w:val="TOC2"/>
        <w:tabs>
          <w:tab w:val="right" w:leader="dot" w:pos="8306"/>
        </w:tabs>
      </w:pPr>
      <w:hyperlink w:anchor="_Toc9002" w:history="1">
        <w:r>
          <w:rPr>
            <w:rFonts w:ascii="仿宋" w:eastAsia="仿宋" w:hAnsi="仿宋" w:cs="仿宋" w:hint="eastAsia"/>
            <w:lang w:eastAsia="zh-CN"/>
          </w:rPr>
          <w:t>(五)、废弃物处理</w:t>
        </w:r>
        <w:r>
          <w:tab/>
        </w:r>
        <w:r>
          <w:fldChar w:fldCharType="begin"/>
        </w:r>
        <w:r>
          <w:instrText xml:space="preserve"> PAGEREF _Toc9002 \h </w:instrText>
        </w:r>
        <w:r>
          <w:fldChar w:fldCharType="separate"/>
        </w:r>
        <w:r>
          <w:t>36</w:t>
        </w:r>
        <w:r>
          <w:fldChar w:fldCharType="end"/>
        </w:r>
      </w:hyperlink>
    </w:p>
    <w:p>
      <w:pPr>
        <w:pStyle w:val="TOC2"/>
        <w:tabs>
          <w:tab w:val="right" w:leader="dot" w:pos="8306"/>
        </w:tabs>
      </w:pPr>
      <w:hyperlink w:anchor="_Toc19920" w:history="1">
        <w:r>
          <w:rPr>
            <w:rFonts w:ascii="仿宋" w:eastAsia="仿宋" w:hAnsi="仿宋" w:cs="仿宋" w:hint="eastAsia"/>
            <w:lang w:eastAsia="zh-CN"/>
          </w:rPr>
          <w:t>(六)、特殊环境影响分析</w:t>
        </w:r>
        <w:r>
          <w:tab/>
        </w:r>
        <w:r>
          <w:fldChar w:fldCharType="begin"/>
        </w:r>
        <w:r>
          <w:instrText xml:space="preserve"> PAGEREF _Toc19920 \h </w:instrText>
        </w:r>
        <w:r>
          <w:fldChar w:fldCharType="separate"/>
        </w:r>
        <w:r>
          <w:t>37</w:t>
        </w:r>
        <w:r>
          <w:fldChar w:fldCharType="end"/>
        </w:r>
      </w:hyperlink>
    </w:p>
    <w:p>
      <w:pPr>
        <w:pStyle w:val="TOC2"/>
        <w:tabs>
          <w:tab w:val="right" w:leader="dot" w:pos="8306"/>
        </w:tabs>
      </w:pPr>
      <w:hyperlink w:anchor="_Toc22953" w:history="1">
        <w:r>
          <w:rPr>
            <w:rFonts w:ascii="仿宋" w:eastAsia="仿宋" w:hAnsi="仿宋" w:cs="仿宋" w:hint="eastAsia"/>
            <w:lang w:eastAsia="zh-CN"/>
          </w:rPr>
          <w:t>(七)、清洁生产</w:t>
        </w:r>
        <w:r>
          <w:tab/>
        </w:r>
        <w:r>
          <w:fldChar w:fldCharType="begin"/>
        </w:r>
        <w:r>
          <w:instrText xml:space="preserve"> PAGEREF _Toc22953 \h </w:instrText>
        </w:r>
        <w:r>
          <w:fldChar w:fldCharType="separate"/>
        </w:r>
        <w:r>
          <w:t>38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1742" w:history="1">
        <w:r>
          <w:rPr>
            <w:rFonts w:ascii="仿宋" w:eastAsia="仿宋" w:hAnsi="仿宋" w:cs="仿宋" w:hint="eastAsia"/>
            <w:lang w:eastAsia="zh-CN"/>
          </w:rPr>
          <w:t>(八)、环境保护综合评价</w:t>
        </w:r>
        <w:r>
          <w:tab/>
        </w:r>
        <w:r>
          <w:fldChar w:fldCharType="begin"/>
        </w:r>
        <w:r>
          <w:instrText xml:space="preserve"> PAGEREF _Toc21742 \h </w:instrText>
        </w:r>
        <w:r>
          <w:fldChar w:fldCharType="separate"/>
        </w:r>
        <w:r>
          <w:t>39</w:t>
        </w:r>
        <w:r>
          <w:fldChar w:fldCharType="end"/>
        </w:r>
      </w:hyperlink>
    </w:p>
    <w:p>
      <w:pPr>
        <w:pStyle w:val="TOC1"/>
        <w:tabs>
          <w:tab w:val="right" w:leader="dot" w:pos="8306"/>
        </w:tabs>
      </w:pPr>
      <w:hyperlink w:anchor="_Toc32" w:history="1">
        <w:r>
          <w:rPr>
            <w:rFonts w:ascii="仿宋" w:eastAsia="仿宋" w:hAnsi="仿宋" w:cs="仿宋" w:hint="eastAsia"/>
            <w:lang w:eastAsia="zh-CN"/>
          </w:rPr>
          <w:t>十、精镉项目财务管理</w:t>
        </w:r>
        <w:r>
          <w:tab/>
        </w:r>
        <w:r>
          <w:fldChar w:fldCharType="begin"/>
        </w:r>
        <w:r>
          <w:instrText xml:space="preserve"> PAGEREF _Toc32 \h </w:instrText>
        </w:r>
        <w:r>
          <w:fldChar w:fldCharType="separate"/>
        </w:r>
        <w:r>
          <w:t>41</w:t>
        </w:r>
        <w:r>
          <w:fldChar w:fldCharType="end"/>
        </w:r>
      </w:hyperlink>
    </w:p>
    <w:p>
      <w:pPr>
        <w:pStyle w:val="TOC2"/>
        <w:tabs>
          <w:tab w:val="right" w:leader="dot" w:pos="8306"/>
        </w:tabs>
      </w:pPr>
      <w:hyperlink w:anchor="_Toc31543" w:history="1">
        <w:r>
          <w:rPr>
            <w:rFonts w:ascii="仿宋" w:eastAsia="仿宋" w:hAnsi="仿宋" w:cs="仿宋" w:hint="eastAsia"/>
            <w:lang w:eastAsia="zh-CN"/>
          </w:rPr>
          <w:t>(一)、资金需求大</w:t>
        </w:r>
        <w:r>
          <w:tab/>
        </w:r>
        <w:r>
          <w:fldChar w:fldCharType="begin"/>
        </w:r>
        <w:r>
          <w:instrText xml:space="preserve"> PAGEREF _Toc31543 \h </w:instrText>
        </w:r>
        <w:r>
          <w:fldChar w:fldCharType="separate"/>
        </w:r>
        <w:r>
          <w:t>41</w:t>
        </w:r>
        <w:r>
          <w:fldChar w:fldCharType="end"/>
        </w:r>
      </w:hyperlink>
    </w:p>
    <w:p>
      <w:pPr>
        <w:pStyle w:val="TOC2"/>
        <w:tabs>
          <w:tab w:val="right" w:leader="dot" w:pos="8306"/>
        </w:tabs>
      </w:pPr>
      <w:hyperlink w:anchor="_Toc22749" w:history="1">
        <w:r>
          <w:rPr>
            <w:rFonts w:ascii="仿宋" w:eastAsia="仿宋" w:hAnsi="仿宋" w:cs="仿宋" w:hint="eastAsia"/>
            <w:lang w:eastAsia="zh-CN"/>
          </w:rPr>
          <w:t>(二)、研发周期长</w:t>
        </w:r>
        <w:r>
          <w:tab/>
        </w:r>
        <w:r>
          <w:fldChar w:fldCharType="begin"/>
        </w:r>
        <w:r>
          <w:instrText xml:space="preserve"> PAGEREF _Toc22749 \h </w:instrText>
        </w:r>
        <w:r>
          <w:fldChar w:fldCharType="separate"/>
        </w:r>
        <w:r>
          <w:t>42</w:t>
        </w:r>
        <w:r>
          <w:fldChar w:fldCharType="end"/>
        </w:r>
      </w:hyperlink>
    </w:p>
    <w:p>
      <w:pPr>
        <w:pStyle w:val="TOC2"/>
        <w:tabs>
          <w:tab w:val="right" w:leader="dot" w:pos="8306"/>
        </w:tabs>
      </w:pPr>
      <w:hyperlink w:anchor="_Toc17499" w:history="1">
        <w:r>
          <w:rPr>
            <w:rFonts w:ascii="仿宋" w:eastAsia="仿宋" w:hAnsi="仿宋" w:cs="仿宋" w:hint="eastAsia"/>
            <w:lang w:eastAsia="zh-CN"/>
          </w:rPr>
          <w:t>(三)、市场风险大</w:t>
        </w:r>
        <w:r>
          <w:tab/>
        </w:r>
        <w:r>
          <w:fldChar w:fldCharType="begin"/>
        </w:r>
        <w:r>
          <w:instrText xml:space="preserve"> PAGEREF _Toc17499 \h </w:instrText>
        </w:r>
        <w:r>
          <w:fldChar w:fldCharType="separate"/>
        </w:r>
        <w:r>
          <w:t>43</w:t>
        </w:r>
        <w:r>
          <w:fldChar w:fldCharType="end"/>
        </w:r>
      </w:hyperlink>
    </w:p>
    <w:p>
      <w:pPr>
        <w:pStyle w:val="TOC2"/>
        <w:tabs>
          <w:tab w:val="right" w:leader="dot" w:pos="8306"/>
        </w:tabs>
      </w:pPr>
      <w:hyperlink w:anchor="_Toc24833" w:history="1">
        <w:r>
          <w:rPr>
            <w:rFonts w:ascii="仿宋" w:eastAsia="仿宋" w:hAnsi="仿宋" w:cs="仿宋" w:hint="eastAsia"/>
            <w:lang w:eastAsia="zh-CN"/>
          </w:rPr>
          <w:t>(四)、利润率高</w:t>
        </w:r>
        <w:r>
          <w:tab/>
        </w:r>
        <w:r>
          <w:fldChar w:fldCharType="begin"/>
        </w:r>
        <w:r>
          <w:instrText xml:space="preserve"> PAGEREF _Toc24833 \h </w:instrText>
        </w:r>
        <w:r>
          <w:fldChar w:fldCharType="separate"/>
        </w:r>
        <w:r>
          <w:t>45</w:t>
        </w:r>
        <w:r>
          <w:fldChar w:fldCharType="end"/>
        </w:r>
      </w:hyperlink>
    </w:p>
    <w:p>
      <w:pPr>
        <w:pStyle w:val="TOC1"/>
        <w:tabs>
          <w:tab w:val="right" w:leader="dot" w:pos="8306"/>
        </w:tabs>
      </w:pPr>
      <w:hyperlink w:anchor="_Toc26721" w:history="1">
        <w:r>
          <w:rPr>
            <w:rFonts w:ascii="仿宋" w:eastAsia="仿宋" w:hAnsi="仿宋" w:cs="仿宋" w:hint="eastAsia"/>
            <w:lang w:eastAsia="zh-CN"/>
          </w:rPr>
          <w:t>十一、精镉项目经营效益</w:t>
        </w:r>
        <w:r>
          <w:tab/>
        </w:r>
        <w:r>
          <w:fldChar w:fldCharType="begin"/>
        </w:r>
        <w:r>
          <w:instrText xml:space="preserve"> PAGEREF _Toc26721 \h </w:instrText>
        </w:r>
        <w:r>
          <w:fldChar w:fldCharType="separate"/>
        </w:r>
        <w:r>
          <w:t>47</w:t>
        </w:r>
        <w:r>
          <w:fldChar w:fldCharType="end"/>
        </w:r>
      </w:hyperlink>
    </w:p>
    <w:p>
      <w:pPr>
        <w:pStyle w:val="TOC2"/>
        <w:tabs>
          <w:tab w:val="right" w:leader="dot" w:pos="8306"/>
        </w:tabs>
      </w:pPr>
      <w:hyperlink w:anchor="_Toc2615" w:history="1">
        <w:r>
          <w:rPr>
            <w:rFonts w:ascii="仿宋" w:eastAsia="仿宋" w:hAnsi="仿宋" w:cs="仿宋" w:hint="eastAsia"/>
            <w:lang w:eastAsia="zh-CN"/>
          </w:rPr>
          <w:t>(一)、经济评价财务测算</w:t>
        </w:r>
        <w:r>
          <w:tab/>
        </w:r>
        <w:r>
          <w:fldChar w:fldCharType="begin"/>
        </w:r>
        <w:r>
          <w:instrText xml:space="preserve"> PAGEREF _Toc2615 \h </w:instrText>
        </w:r>
        <w:r>
          <w:fldChar w:fldCharType="separate"/>
        </w:r>
        <w:r>
          <w:t>47</w:t>
        </w:r>
        <w:r>
          <w:fldChar w:fldCharType="end"/>
        </w:r>
      </w:hyperlink>
    </w:p>
    <w:p>
      <w:pPr>
        <w:pStyle w:val="TOC2"/>
        <w:tabs>
          <w:tab w:val="right" w:leader="dot" w:pos="8306"/>
        </w:tabs>
      </w:pPr>
      <w:hyperlink w:anchor="_Toc19714" w:history="1">
        <w:r>
          <w:rPr>
            <w:rFonts w:ascii="仿宋" w:eastAsia="仿宋" w:hAnsi="仿宋" w:cs="仿宋" w:hint="eastAsia"/>
            <w:lang w:eastAsia="zh-CN"/>
          </w:rPr>
          <w:t>(二)、精镉项目盈利能力分析</w:t>
        </w:r>
        <w:r>
          <w:tab/>
        </w:r>
        <w:r>
          <w:fldChar w:fldCharType="begin"/>
        </w:r>
        <w:r>
          <w:instrText xml:space="preserve"> PAGEREF _Toc19714 \h </w:instrText>
        </w:r>
        <w:r>
          <w:fldChar w:fldCharType="separate"/>
        </w:r>
        <w:r>
          <w:t>49</w:t>
        </w:r>
        <w:r>
          <w:fldChar w:fldCharType="end"/>
        </w:r>
      </w:hyperlink>
    </w:p>
    <w:p>
      <w:pPr>
        <w:pStyle w:val="TOC1"/>
        <w:tabs>
          <w:tab w:val="right" w:leader="dot" w:pos="8306"/>
        </w:tabs>
      </w:pPr>
      <w:hyperlink w:anchor="_Toc23338" w:history="1">
        <w:r>
          <w:rPr>
            <w:rFonts w:ascii="仿宋" w:eastAsia="仿宋" w:hAnsi="仿宋" w:cs="仿宋" w:hint="eastAsia"/>
            <w:lang w:eastAsia="zh-CN"/>
          </w:rPr>
          <w:t>十二、精镉项目投资规划</w:t>
        </w:r>
        <w:r>
          <w:tab/>
        </w:r>
        <w:r>
          <w:fldChar w:fldCharType="begin"/>
        </w:r>
        <w:r>
          <w:instrText xml:space="preserve"> PAGEREF _Toc23338 \h </w:instrText>
        </w:r>
        <w:r>
          <w:fldChar w:fldCharType="separate"/>
        </w:r>
        <w:r>
          <w:t>49</w:t>
        </w:r>
        <w:r>
          <w:fldChar w:fldCharType="end"/>
        </w:r>
      </w:hyperlink>
    </w:p>
    <w:p>
      <w:pPr>
        <w:pStyle w:val="TOC2"/>
        <w:tabs>
          <w:tab w:val="right" w:leader="dot" w:pos="8306"/>
        </w:tabs>
      </w:pPr>
      <w:hyperlink w:anchor="_Toc32456" w:history="1">
        <w:r>
          <w:rPr>
            <w:rFonts w:ascii="仿宋" w:eastAsia="仿宋" w:hAnsi="仿宋" w:cs="仿宋" w:hint="eastAsia"/>
            <w:lang w:eastAsia="zh-CN"/>
          </w:rPr>
          <w:t>(一)、精镉项目总投资估算</w:t>
        </w:r>
        <w:r>
          <w:tab/>
        </w:r>
        <w:r>
          <w:fldChar w:fldCharType="begin"/>
        </w:r>
        <w:r>
          <w:instrText xml:space="preserve"> PAGEREF _Toc32456 \h </w:instrText>
        </w:r>
        <w:r>
          <w:fldChar w:fldCharType="separate"/>
        </w:r>
        <w:r>
          <w:t>49</w:t>
        </w:r>
        <w:r>
          <w:fldChar w:fldCharType="end"/>
        </w:r>
      </w:hyperlink>
    </w:p>
    <w:p>
      <w:pPr>
        <w:pStyle w:val="TOC2"/>
        <w:tabs>
          <w:tab w:val="right" w:leader="dot" w:pos="8306"/>
        </w:tabs>
      </w:pPr>
      <w:hyperlink w:anchor="_Toc29854" w:history="1">
        <w:r>
          <w:rPr>
            <w:rFonts w:ascii="仿宋" w:eastAsia="仿宋" w:hAnsi="仿宋" w:cs="仿宋" w:hint="eastAsia"/>
            <w:lang w:eastAsia="zh-CN"/>
          </w:rPr>
          <w:t>(二)、资金筹措</w:t>
        </w:r>
        <w:r>
          <w:tab/>
        </w:r>
        <w:r>
          <w:fldChar w:fldCharType="begin"/>
        </w:r>
        <w:r>
          <w:instrText xml:space="preserve"> PAGEREF _Toc29854 \h </w:instrText>
        </w:r>
        <w:r>
          <w:fldChar w:fldCharType="separate"/>
        </w:r>
        <w:r>
          <w:t>51</w:t>
        </w:r>
        <w:r>
          <w:fldChar w:fldCharType="end"/>
        </w:r>
      </w:hyperlink>
    </w:p>
    <w:p>
      <w:pPr>
        <w:pStyle w:val="TOC1"/>
        <w:tabs>
          <w:tab w:val="right" w:leader="dot" w:pos="8306"/>
        </w:tabs>
      </w:pPr>
      <w:hyperlink w:anchor="_Toc20546" w:history="1">
        <w:r>
          <w:rPr>
            <w:rFonts w:ascii="仿宋" w:eastAsia="仿宋" w:hAnsi="仿宋" w:cs="仿宋" w:hint="eastAsia"/>
            <w:lang w:eastAsia="zh-CN"/>
          </w:rPr>
          <w:t>十三、精镉项目实施保障措施</w:t>
        </w:r>
        <w:r>
          <w:tab/>
        </w:r>
        <w:r>
          <w:fldChar w:fldCharType="begin"/>
        </w:r>
        <w:r>
          <w:instrText xml:space="preserve"> PAGEREF _Toc20546 \h </w:instrText>
        </w:r>
        <w:r>
          <w:fldChar w:fldCharType="separate"/>
        </w:r>
        <w:r>
          <w:t>51</w:t>
        </w:r>
        <w:r>
          <w:fldChar w:fldCharType="end"/>
        </w:r>
      </w:hyperlink>
    </w:p>
    <w:p>
      <w:pPr>
        <w:pStyle w:val="TOC2"/>
        <w:tabs>
          <w:tab w:val="right" w:leader="dot" w:pos="8306"/>
        </w:tabs>
      </w:pPr>
      <w:hyperlink w:anchor="_Toc10324" w:history="1">
        <w:r>
          <w:rPr>
            <w:rFonts w:ascii="仿宋" w:eastAsia="仿宋" w:hAnsi="仿宋" w:cs="仿宋" w:hint="eastAsia"/>
            <w:lang w:eastAsia="zh-CN"/>
          </w:rPr>
          <w:t>(一)、精镉项目实施保障机制</w:t>
        </w:r>
        <w:r>
          <w:tab/>
        </w:r>
        <w:r>
          <w:fldChar w:fldCharType="begin"/>
        </w:r>
        <w:r>
          <w:instrText xml:space="preserve"> PAGEREF _Toc10324 \h </w:instrText>
        </w:r>
        <w:r>
          <w:fldChar w:fldCharType="separate"/>
        </w:r>
        <w:r>
          <w:t>51</w:t>
        </w:r>
        <w:r>
          <w:fldChar w:fldCharType="end"/>
        </w:r>
      </w:hyperlink>
    </w:p>
    <w:p>
      <w:pPr>
        <w:pStyle w:val="TOC2"/>
        <w:tabs>
          <w:tab w:val="right" w:leader="dot" w:pos="8306"/>
        </w:tabs>
      </w:pPr>
      <w:hyperlink w:anchor="_Toc14289" w:history="1">
        <w:r>
          <w:rPr>
            <w:rFonts w:ascii="仿宋" w:eastAsia="仿宋" w:hAnsi="仿宋" w:cs="仿宋" w:hint="eastAsia"/>
            <w:lang w:eastAsia="zh-CN"/>
          </w:rPr>
          <w:t>(二)、精镉项目法律合规要求</w:t>
        </w:r>
        <w:r>
          <w:tab/>
        </w:r>
        <w:r>
          <w:fldChar w:fldCharType="begin"/>
        </w:r>
        <w:r>
          <w:instrText xml:space="preserve"> PAGEREF _Toc14289 \h </w:instrText>
        </w:r>
        <w:r>
          <w:fldChar w:fldCharType="separate"/>
        </w:r>
        <w:r>
          <w:t>55</w:t>
        </w:r>
        <w:r>
          <w:fldChar w:fldCharType="end"/>
        </w:r>
      </w:hyperlink>
    </w:p>
    <w:p>
      <w:pPr>
        <w:pStyle w:val="TOC2"/>
        <w:tabs>
          <w:tab w:val="right" w:leader="dot" w:pos="8306"/>
        </w:tabs>
      </w:pPr>
      <w:hyperlink w:anchor="_Toc30764" w:history="1">
        <w:r>
          <w:rPr>
            <w:rFonts w:ascii="仿宋" w:eastAsia="仿宋" w:hAnsi="仿宋" w:cs="仿宋" w:hint="eastAsia"/>
            <w:lang w:eastAsia="zh-CN"/>
          </w:rPr>
          <w:t>(三)、精镉项目合同管理与法律事务</w:t>
        </w:r>
        <w:r>
          <w:tab/>
        </w:r>
        <w:r>
          <w:fldChar w:fldCharType="begin"/>
        </w:r>
        <w:r>
          <w:instrText xml:space="preserve"> PAGEREF _Toc30764 \h </w:instrText>
        </w:r>
        <w:r>
          <w:fldChar w:fldCharType="separate"/>
        </w:r>
        <w:r>
          <w:t>58</w:t>
        </w:r>
        <w:r>
          <w:fldChar w:fldCharType="end"/>
        </w:r>
      </w:hyperlink>
    </w:p>
    <w:p>
      <w:pPr>
        <w:pStyle w:val="TOC2"/>
        <w:tabs>
          <w:tab w:val="right" w:leader="dot" w:pos="8306"/>
        </w:tabs>
      </w:pPr>
      <w:hyperlink w:anchor="_Toc2263" w:history="1">
        <w:r>
          <w:rPr>
            <w:rFonts w:ascii="仿宋" w:eastAsia="仿宋" w:hAnsi="仿宋" w:cs="仿宋" w:hint="eastAsia"/>
            <w:lang w:eastAsia="zh-CN"/>
          </w:rPr>
          <w:t>(四)、精镉项目知识产权保护策略</w:t>
        </w:r>
        <w:r>
          <w:tab/>
        </w:r>
        <w:r>
          <w:fldChar w:fldCharType="begin"/>
        </w:r>
        <w:r>
          <w:instrText xml:space="preserve"> PAGEREF _Toc2263 \h </w:instrText>
        </w:r>
        <w:r>
          <w:fldChar w:fldCharType="separate"/>
        </w:r>
        <w:r>
          <w:t>65</w:t>
        </w:r>
        <w:r>
          <w:fldChar w:fldCharType="end"/>
        </w:r>
      </w:hyperlink>
    </w:p>
    <w:p>
      <w:pPr>
        <w:pStyle w:val="TOC1"/>
        <w:tabs>
          <w:tab w:val="right" w:leader="dot" w:pos="8306"/>
        </w:tabs>
      </w:pPr>
      <w:hyperlink w:anchor="_Toc18198" w:history="1">
        <w:r>
          <w:rPr>
            <w:rFonts w:ascii="仿宋" w:eastAsia="仿宋" w:hAnsi="仿宋" w:cs="仿宋" w:hint="eastAsia"/>
            <w:lang w:eastAsia="zh-CN"/>
          </w:rPr>
          <w:t>十四、精镉项目工程方案分析</w:t>
        </w:r>
        <w:r>
          <w:tab/>
        </w:r>
        <w:r>
          <w:fldChar w:fldCharType="begin"/>
        </w:r>
        <w:r>
          <w:instrText xml:space="preserve"> PAGEREF _Toc18198 \h </w:instrText>
        </w:r>
        <w:r>
          <w:fldChar w:fldCharType="separate"/>
        </w:r>
        <w:r>
          <w:t>67</w:t>
        </w:r>
        <w:r>
          <w:fldChar w:fldCharType="end"/>
        </w:r>
      </w:hyperlink>
    </w:p>
    <w:p>
      <w:pPr>
        <w:pStyle w:val="TOC2"/>
        <w:tabs>
          <w:tab w:val="right" w:leader="dot" w:pos="8306"/>
        </w:tabs>
      </w:pPr>
      <w:hyperlink w:anchor="_Toc19271" w:history="1">
        <w:r>
          <w:rPr>
            <w:rFonts w:ascii="仿宋" w:eastAsia="仿宋" w:hAnsi="仿宋" w:cs="仿宋" w:hint="eastAsia"/>
            <w:lang w:eastAsia="zh-CN"/>
          </w:rPr>
          <w:t>(一)、建筑工程设计原则</w:t>
        </w:r>
        <w:r>
          <w:tab/>
        </w:r>
        <w:r>
          <w:fldChar w:fldCharType="begin"/>
        </w:r>
        <w:r>
          <w:instrText xml:space="preserve"> PAGEREF _Toc19271 \h </w:instrText>
        </w:r>
        <w:r>
          <w:fldChar w:fldCharType="separate"/>
        </w:r>
        <w:r>
          <w:t>67</w:t>
        </w:r>
        <w:r>
          <w:fldChar w:fldCharType="end"/>
        </w:r>
      </w:hyperlink>
    </w:p>
    <w:p>
      <w:pPr>
        <w:pStyle w:val="TOC2"/>
        <w:tabs>
          <w:tab w:val="right" w:leader="dot" w:pos="8306"/>
        </w:tabs>
      </w:pPr>
      <w:hyperlink w:anchor="_Toc4822" w:history="1">
        <w:r>
          <w:rPr>
            <w:rFonts w:ascii="仿宋" w:eastAsia="仿宋" w:hAnsi="仿宋" w:cs="仿宋" w:hint="eastAsia"/>
            <w:lang w:eastAsia="zh-CN"/>
          </w:rPr>
          <w:t>(二)、土建工程建设指标</w:t>
        </w:r>
        <w:r>
          <w:tab/>
        </w:r>
        <w:r>
          <w:fldChar w:fldCharType="begin"/>
        </w:r>
        <w:r>
          <w:instrText xml:space="preserve"> PAGEREF _Toc4822 \h </w:instrText>
        </w:r>
        <w:r>
          <w:fldChar w:fldCharType="separate"/>
        </w:r>
        <w:r>
          <w:t>70</w:t>
        </w:r>
        <w:r>
          <w:fldChar w:fldCharType="end"/>
        </w:r>
      </w:hyperlink>
    </w:p>
    <w:p>
      <w:pPr>
        <w:pStyle w:val="TOC1"/>
        <w:tabs>
          <w:tab w:val="right" w:leader="dot" w:pos="8306"/>
        </w:tabs>
      </w:pPr>
      <w:hyperlink w:anchor="_Toc19699" w:history="1">
        <w:r>
          <w:rPr>
            <w:rFonts w:ascii="仿宋" w:eastAsia="仿宋" w:hAnsi="仿宋" w:cs="仿宋" w:hint="eastAsia"/>
            <w:lang w:eastAsia="zh-CN"/>
          </w:rPr>
          <w:t>十五、精镉项目治理与监督</w:t>
        </w:r>
        <w:r>
          <w:tab/>
        </w:r>
        <w:r>
          <w:fldChar w:fldCharType="begin"/>
        </w:r>
        <w:r>
          <w:instrText xml:space="preserve"> PAGEREF _Toc19699 \h </w:instrText>
        </w:r>
        <w:r>
          <w:fldChar w:fldCharType="separate"/>
        </w:r>
        <w:r>
          <w:t>72</w:t>
        </w:r>
        <w:r>
          <w:fldChar w:fldCharType="end"/>
        </w:r>
      </w:hyperlink>
    </w:p>
    <w:p>
      <w:pPr>
        <w:pStyle w:val="TOC2"/>
        <w:tabs>
          <w:tab w:val="right" w:leader="dot" w:pos="8306"/>
        </w:tabs>
      </w:pPr>
      <w:hyperlink w:anchor="_Toc1195" w:history="1">
        <w:r>
          <w:rPr>
            <w:rFonts w:ascii="仿宋" w:eastAsia="仿宋" w:hAnsi="仿宋" w:cs="仿宋" w:hint="eastAsia"/>
            <w:lang w:eastAsia="zh-CN"/>
          </w:rPr>
          <w:t>(一)、精镉项目治理结构</w:t>
        </w:r>
        <w:r>
          <w:tab/>
        </w:r>
        <w:r>
          <w:fldChar w:fldCharType="begin"/>
        </w:r>
        <w:r>
          <w:instrText xml:space="preserve"> PAGEREF _Toc1195 \h </w:instrText>
        </w:r>
        <w:r>
          <w:fldChar w:fldCharType="separate"/>
        </w:r>
        <w:r>
          <w:t>72</w:t>
        </w:r>
        <w:r>
          <w:fldChar w:fldCharType="end"/>
        </w:r>
      </w:hyperlink>
    </w:p>
    <w:p>
      <w:pPr>
        <w:pStyle w:val="TOC2"/>
        <w:tabs>
          <w:tab w:val="right" w:leader="dot" w:pos="8306"/>
        </w:tabs>
      </w:pPr>
      <w:hyperlink w:anchor="_Toc8712" w:history="1">
        <w:r>
          <w:rPr>
            <w:rFonts w:ascii="仿宋" w:eastAsia="仿宋" w:hAnsi="仿宋" w:cs="仿宋" w:hint="eastAsia"/>
            <w:lang w:eastAsia="zh-CN"/>
          </w:rPr>
          <w:t>(二)、监督与审计</w:t>
        </w:r>
        <w:r>
          <w:tab/>
        </w:r>
        <w:r>
          <w:fldChar w:fldCharType="begin"/>
        </w:r>
        <w:r>
          <w:instrText xml:space="preserve"> PAGEREF _Toc8712 \h </w:instrText>
        </w:r>
        <w:r>
          <w:fldChar w:fldCharType="separate"/>
        </w:r>
        <w:r>
          <w:t>73</w:t>
        </w:r>
        <w:r>
          <w:fldChar w:fldCharType="end"/>
        </w:r>
      </w:hyperlink>
    </w:p>
    <w:p>
      <w:pPr>
        <w:pStyle w:val="TOC1"/>
        <w:tabs>
          <w:tab w:val="right" w:leader="dot" w:pos="8306"/>
        </w:tabs>
      </w:pPr>
      <w:hyperlink w:anchor="_Toc22608" w:history="1">
        <w:r>
          <w:rPr>
            <w:rFonts w:ascii="仿宋" w:eastAsia="仿宋" w:hAnsi="仿宋" w:cs="仿宋" w:hint="eastAsia"/>
            <w:lang w:eastAsia="zh-CN"/>
          </w:rPr>
          <w:t>十六、精镉项目实施时间节点</w:t>
        </w:r>
        <w:r>
          <w:tab/>
        </w:r>
        <w:r>
          <w:fldChar w:fldCharType="begin"/>
        </w:r>
        <w:r>
          <w:instrText xml:space="preserve"> PAGEREF _Toc22608 \h </w:instrText>
        </w:r>
        <w:r>
          <w:fldChar w:fldCharType="separate"/>
        </w:r>
        <w:r>
          <w:t>74</w:t>
        </w:r>
        <w:r>
          <w:fldChar w:fldCharType="end"/>
        </w:r>
      </w:hyperlink>
    </w:p>
    <w:p>
      <w:pPr>
        <w:pStyle w:val="TOC2"/>
        <w:tabs>
          <w:tab w:val="right" w:leader="dot" w:pos="8306"/>
        </w:tabs>
      </w:pPr>
      <w:hyperlink w:anchor="_Toc13968" w:history="1">
        <w:r>
          <w:rPr>
            <w:rFonts w:ascii="仿宋" w:eastAsia="仿宋" w:hAnsi="仿宋" w:cs="仿宋" w:hint="eastAsia"/>
            <w:lang w:eastAsia="zh-CN"/>
          </w:rPr>
          <w:t>(一)、精镉项目启动阶段时间节点</w:t>
        </w:r>
        <w:r>
          <w:tab/>
        </w:r>
        <w:r>
          <w:fldChar w:fldCharType="begin"/>
        </w:r>
        <w:r>
          <w:instrText xml:space="preserve"> PAGEREF _Toc13968 \h </w:instrText>
        </w:r>
        <w:r>
          <w:fldChar w:fldCharType="separate"/>
        </w:r>
        <w:r>
          <w:t>74</w:t>
        </w:r>
        <w:r>
          <w:fldChar w:fldCharType="end"/>
        </w:r>
      </w:hyperlink>
    </w:p>
    <w:p>
      <w:pPr>
        <w:pStyle w:val="TOC2"/>
        <w:tabs>
          <w:tab w:val="right" w:leader="dot" w:pos="8306"/>
        </w:tabs>
      </w:pPr>
      <w:hyperlink w:anchor="_Toc21494" w:history="1">
        <w:r>
          <w:rPr>
            <w:rFonts w:ascii="仿宋" w:eastAsia="仿宋" w:hAnsi="仿宋" w:cs="仿宋" w:hint="eastAsia"/>
            <w:lang w:eastAsia="zh-CN"/>
          </w:rPr>
          <w:t>(二)、精镉项目执行阶段时间节点</w:t>
        </w:r>
        <w:r>
          <w:tab/>
        </w:r>
        <w:r>
          <w:fldChar w:fldCharType="begin"/>
        </w:r>
        <w:r>
          <w:instrText xml:space="preserve"> PAGEREF _Toc21494 \h </w:instrText>
        </w:r>
        <w:r>
          <w:fldChar w:fldCharType="separate"/>
        </w:r>
        <w:r>
          <w:t>76</w:t>
        </w:r>
        <w:r>
          <w:fldChar w:fldCharType="end"/>
        </w:r>
      </w:hyperlink>
    </w:p>
    <w:p>
      <w:pPr>
        <w:pStyle w:val="TOC2"/>
        <w:tabs>
          <w:tab w:val="right" w:leader="dot" w:pos="8306"/>
        </w:tabs>
      </w:pPr>
      <w:hyperlink w:anchor="_Toc24830" w:history="1">
        <w:r>
          <w:rPr>
            <w:rFonts w:ascii="仿宋" w:eastAsia="仿宋" w:hAnsi="仿宋" w:cs="仿宋" w:hint="eastAsia"/>
            <w:lang w:eastAsia="zh-CN"/>
          </w:rPr>
          <w:t>(三)、精镉项目完成阶段时间节点</w:t>
        </w:r>
        <w:r>
          <w:tab/>
        </w:r>
        <w:r>
          <w:fldChar w:fldCharType="begin"/>
        </w:r>
        <w:r>
          <w:instrText xml:space="preserve"> PAGEREF _Toc24830 \h </w:instrText>
        </w:r>
        <w:r>
          <w:fldChar w:fldCharType="separate"/>
        </w:r>
        <w:r>
          <w:t>76</w:t>
        </w:r>
        <w:r>
          <w:fldChar w:fldCharType="end"/>
        </w:r>
      </w:hyperlink>
    </w:p>
    <w:p>
      <w:pPr>
        <w:pStyle w:val="TOC1"/>
        <w:tabs>
          <w:tab w:val="right" w:leader="dot" w:pos="8306"/>
        </w:tabs>
      </w:pPr>
      <w:hyperlink w:anchor="_Toc8491" w:history="1">
        <w:r>
          <w:rPr>
            <w:rFonts w:ascii="仿宋" w:eastAsia="仿宋" w:hAnsi="仿宋" w:cs="仿宋" w:hint="eastAsia"/>
            <w:lang w:eastAsia="zh-CN"/>
          </w:rPr>
          <w:t>十七、精镉项目变更管理</w:t>
        </w:r>
        <w:r>
          <w:tab/>
        </w:r>
        <w:r>
          <w:fldChar w:fldCharType="begin"/>
        </w:r>
        <w:r>
          <w:instrText xml:space="preserve"> PAGEREF _Toc8491 \h </w:instrText>
        </w:r>
        <w:r>
          <w:fldChar w:fldCharType="separate"/>
        </w:r>
        <w:r>
          <w:t>77</w:t>
        </w:r>
        <w:r>
          <w:fldChar w:fldCharType="end"/>
        </w:r>
      </w:hyperlink>
    </w:p>
    <w:p>
      <w:pPr>
        <w:pStyle w:val="TOC2"/>
        <w:tabs>
          <w:tab w:val="right" w:leader="dot" w:pos="8306"/>
        </w:tabs>
      </w:pPr>
      <w:hyperlink w:anchor="_Toc9733" w:history="1">
        <w:r>
          <w:rPr>
            <w:rFonts w:ascii="仿宋" w:eastAsia="仿宋" w:hAnsi="仿宋" w:cs="仿宋" w:hint="eastAsia"/>
            <w:lang w:eastAsia="zh-CN"/>
          </w:rPr>
          <w:t>(一)、变更申请与评估</w:t>
        </w:r>
        <w:r>
          <w:tab/>
        </w:r>
        <w:r>
          <w:fldChar w:fldCharType="begin"/>
        </w:r>
        <w:r>
          <w:instrText xml:space="preserve"> PAGEREF _Toc9733 \h </w:instrText>
        </w:r>
        <w:r>
          <w:fldChar w:fldCharType="separate"/>
        </w:r>
        <w:r>
          <w:t>77</w:t>
        </w:r>
        <w:r>
          <w:fldChar w:fldCharType="end"/>
        </w:r>
      </w:hyperlink>
    </w:p>
    <w:p>
      <w:pPr>
        <w:pStyle w:val="TOC2"/>
        <w:tabs>
          <w:tab w:val="right" w:leader="dot" w:pos="8306"/>
        </w:tabs>
      </w:pPr>
      <w:hyperlink w:anchor="_Toc5571" w:history="1">
        <w:r>
          <w:rPr>
            <w:rFonts w:ascii="仿宋" w:eastAsia="仿宋" w:hAnsi="仿宋" w:cs="仿宋" w:hint="eastAsia"/>
            <w:lang w:eastAsia="zh-CN"/>
          </w:rPr>
          <w:t>(二)、变更实施与控制</w:t>
        </w:r>
        <w:r>
          <w:tab/>
        </w:r>
        <w:r>
          <w:fldChar w:fldCharType="begin"/>
        </w:r>
        <w:r>
          <w:instrText xml:space="preserve"> PAGEREF _Toc5571 \h </w:instrText>
        </w:r>
        <w:r>
          <w:fldChar w:fldCharType="separate"/>
        </w:r>
        <w:r>
          <w:t>78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0828"/>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27372"/>
      <w:r>
        <w:rPr>
          <w:rFonts w:ascii="仿宋" w:eastAsia="仿宋" w:hAnsi="仿宋" w:cs="仿宋" w:hint="eastAsia"/>
          <w:sz w:val="28"/>
          <w:lang w:eastAsia="zh-CN"/>
        </w:rPr>
        <w:t>一、精镉项目建设单位说明</w:t>
      </w:r>
      <w:bookmarkEnd w:id="2"/>
    </w:p>
    <w:p>
      <w:pPr>
        <w:pStyle w:val="Heading2"/>
        <w:rPr>
          <w:rFonts w:ascii="仿宋" w:eastAsia="仿宋" w:hAnsi="仿宋" w:cs="仿宋" w:hint="eastAsia"/>
          <w:lang w:eastAsia="zh-CN"/>
        </w:rPr>
      </w:pPr>
      <w:bookmarkStart w:id="3" w:name="_Toc5223"/>
      <w:r>
        <w:rPr>
          <w:rFonts w:ascii="仿宋" w:eastAsia="仿宋" w:hAnsi="仿宋" w:cs="仿宋" w:hint="eastAsia"/>
          <w:lang w:eastAsia="zh-CN"/>
        </w:rPr>
        <w:t>(一)、精镉项目承办单位基本情况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4" w:name="_Toc21284"/>
      <w:r>
        <w:rPr>
          <w:rFonts w:ascii="仿宋" w:eastAsia="仿宋" w:hAnsi="仿宋" w:cs="仿宋" w:hint="eastAsia"/>
          <w:sz w:val="28"/>
          <w:lang w:eastAsia="zh-CN"/>
        </w:rPr>
        <w:t>(二)、公司经济效益分析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精镉项目承办单位的XXXX，我们着眼于实现可持续的经济效益。通过技术创新和解决方案的提供，公司预计在精镉项目执行期间将获得可观的收入增长。这一收入来源主要包括精镉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同时，我们注重成本控制和效率提升，以确保精镉项目的可持续盈利。透过精细的管理和资源优化，公司期望实现精镉项目利润最大化。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精镉项目实施进行全面的投资评估，包括精镉项目启动阶段的资金投入和后续运营成本。通过对精镉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为确保公司在精镉项目实施过程中具备足够的资金流动性，公司将进行详尽的现金流分析。这包括资金需求的合理预测、精镉项目周期内的资金峰谷分析以及灵活的财务管理策略，以应对各种潜在的经济变动。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5" w:name="_Toc19541"/>
      <w:r>
        <w:rPr>
          <w:rFonts w:ascii="仿宋" w:eastAsia="仿宋" w:hAnsi="仿宋" w:cs="仿宋" w:hint="eastAsia"/>
          <w:sz w:val="28"/>
          <w:lang w:eastAsia="zh-CN"/>
        </w:rPr>
        <w:t>二、精镉项目危机管理</w:t>
      </w:r>
      <w:bookmarkEnd w:id="5"/>
    </w:p>
    <w:p>
      <w:pPr>
        <w:pStyle w:val="Heading2"/>
        <w:rPr>
          <w:rFonts w:ascii="仿宋" w:eastAsia="仿宋" w:hAnsi="仿宋" w:cs="仿宋" w:hint="eastAsia"/>
          <w:lang w:eastAsia="zh-CN"/>
        </w:rPr>
      </w:pPr>
      <w:bookmarkStart w:id="6" w:name="_Toc19382"/>
      <w:r>
        <w:rPr>
          <w:rFonts w:ascii="仿宋" w:eastAsia="仿宋" w:hAnsi="仿宋" w:cs="仿宋" w:hint="eastAsia"/>
          <w:lang w:eastAsia="zh-CN"/>
        </w:rPr>
        <w:t>(一)、危机预警与识别</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精镉项目危机管理中，危机预警与识别是确保精镉项目稳健运行的核心步骤。通过建立全面的监测机制，精镉项目团队旨在及时发现和理解潜在的风险和危机因素，以便采取及时的预防和应对措施，确保精镉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首先，通过深入的风险评估，精镉项目团队全面分析了整个精镉项目和各个阶段可能存在的威胁。这包括准确评估每个潜在风险的发生概率和可能影响的程度，为后续危机预警提供了有力支持。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精镉项目团队着重于明确定义精镉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精镉项目进展的持续监控，团队能够及时发现潜在问题并作出迅速反应。精镉项目管理工具、定期进度报告以及团队会议等方式都被纳入监测体系，确保信息能够流畅传递。</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在这一阶段，团队的专业素养和反应速度将发挥至关重要的作用，以确保潜在危机能够在初期得到有效的处理，最大程度地减轻负面影响。通过危机预警与识别，精镉项目得以更有序、可控地推进。</w:t>
      </w:r>
    </w:p>
    <w:p>
      <w:pPr>
        <w:pStyle w:val="Heading2"/>
        <w:ind w:firstLine="560" w:firstLineChars="200"/>
        <w:rPr>
          <w:rFonts w:ascii="仿宋" w:eastAsia="仿宋" w:hAnsi="仿宋" w:cs="仿宋" w:hint="eastAsia"/>
          <w:sz w:val="28"/>
          <w:lang w:eastAsia="zh-CN"/>
        </w:rPr>
      </w:pPr>
      <w:bookmarkStart w:id="7" w:name="_Toc11043"/>
      <w:r>
        <w:rPr>
          <w:rFonts w:ascii="仿宋" w:eastAsia="仿宋" w:hAnsi="仿宋" w:cs="仿宋" w:hint="eastAsia"/>
          <w:sz w:val="28"/>
          <w:lang w:eastAsia="zh-CN"/>
        </w:rPr>
        <w:t>(二)、危机应对与恢复</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在危机发生时，精镉项目团队立即行动，成立了应急小组。该小组的任务是迅速制定并实施紧急应对措施，以最小化潜在损失。以下是采取的主要措施：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暂停精镉项目进度：为遏制危机蔓延，精镉项目暂时停止进行，以便全面评估当前状况。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资源重新分配：重新评估精镉项目资源的分配，确保最大限度地减小损失。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实时沟通：与关键利益相关者建立实时沟通机制，向他们传递精镉项目危机的实际状况，保障精镉项目核心利益。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在紧急应对的同时，精镉项目团队强调了团队协作和有效沟通的重要性。以下是团队协作的关键举措：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信息共享机制：建立了信息共享平台，确保团队成员能够及时获取精镉项目危机的实时信息。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领导者沟通：精镉项目领导者通过定期会议和即时沟通工具，指导团队应对危机，保持团队稳定运行。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随着危机得到初步控制，精镉项目团队转向制定恢复计划，以确保精镉项目能够从中迅速恢复。主要恢复计划包括：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修复受损的进度计划：重新评估精镉项目进度，制定修复计划，确保精镉项目尽快回归正常进程。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重新调整资源分配：优化资源分配，确保精镉项目在有限资源下高效运转。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风险管理机制加强：对精镉项目风险进行全面评估，制定更强化的风险管理策略，以预防未来可能的危机。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8" w:name="_Toc22744"/>
      <w:r>
        <w:rPr>
          <w:rFonts w:ascii="仿宋" w:eastAsia="仿宋" w:hAnsi="仿宋" w:cs="仿宋" w:hint="eastAsia"/>
          <w:sz w:val="28"/>
          <w:lang w:eastAsia="zh-CN"/>
        </w:rPr>
        <w:t>三、精镉项目建设背景及必要性分析</w:t>
      </w:r>
      <w:bookmarkEnd w:id="8"/>
    </w:p>
    <w:p>
      <w:pPr>
        <w:pStyle w:val="Heading2"/>
        <w:rPr>
          <w:rFonts w:ascii="仿宋" w:eastAsia="仿宋" w:hAnsi="仿宋" w:cs="仿宋" w:hint="eastAsia"/>
          <w:lang w:eastAsia="zh-CN"/>
        </w:rPr>
      </w:pPr>
      <w:bookmarkStart w:id="9" w:name="_Toc32182"/>
      <w:r>
        <w:rPr>
          <w:rFonts w:ascii="仿宋" w:eastAsia="仿宋" w:hAnsi="仿宋" w:cs="仿宋" w:hint="eastAsia"/>
          <w:lang w:eastAsia="zh-CN"/>
        </w:rPr>
        <w:t>(一)、精镉项目背景分析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精镉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精镉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我们的背景分析将深入挖掘当前行业的发展趋势，通过对竞争态势的全面审视，找到精镉项目在这个潮流中的定位。同时，我们将关注行业内涌现的新兴机遇，以便精镉项目更好地融入行业发展的潮流中。</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精镉项目提供了强大的发展动力。我们将聚焦于行业内最新的技术发展趋势，包括但不限于人工智能、大数据分析、物联网等领域。通过深度的技术研究，我们将确保精镉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精镉项目发展的源泉。我们将投入更多的精力对市场需求进行深入剖析，超越表面的需求，深入挖掘潜在的市场痛点和机遇。通过对市场需求的细致了解，精镉项目将更有针对性地设计解决方案，满足市场的多样化需求，从而更好地促进精镉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精镉项目战略至关重要。我们将对竞争态势进行更为深入的分析，包括但不限于市场份额、产品特点、客户满意度等多个维度。通过深度的竞争分析，精镉项目将能够更准确地把握市场脉搏，制定具有竞争力的精镉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行业内的法规和政策环境对精镉项目的发展具有直接的影响。我们将进行更为全面的法规和政策分析，了解行业发展中的潜在法律风险和合规挑战。通过充分了解和遵守相关法规，精镉项目将确保在法律框架内合法合规运营，为精镉项目的稳健发展提供有力支持。</w:t>
      </w:r>
    </w:p>
    <w:p>
      <w:pPr>
        <w:pStyle w:val="Heading2"/>
        <w:ind w:firstLine="560" w:firstLineChars="200"/>
        <w:rPr>
          <w:rFonts w:ascii="仿宋" w:eastAsia="仿宋" w:hAnsi="仿宋" w:cs="仿宋" w:hint="eastAsia"/>
          <w:sz w:val="28"/>
          <w:lang w:eastAsia="zh-CN"/>
        </w:rPr>
      </w:pPr>
      <w:bookmarkStart w:id="10" w:name="_Toc3926"/>
      <w:r>
        <w:rPr>
          <w:rFonts w:ascii="仿宋" w:eastAsia="仿宋" w:hAnsi="仿宋" w:cs="仿宋" w:hint="eastAsia"/>
          <w:sz w:val="28"/>
          <w:lang w:eastAsia="zh-CN"/>
        </w:rPr>
        <w:t>(二)、精镉项目建设必要性分析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精镉项目建设的迫切性源于对行业发展趋势的深刻洞察。我们正处于一个行业变革的时代，科技创新、数字化转型成为企业发展的关键动力。精镉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精镉项目建设不仅仅是为了跟上潮流，更是为了通过技术创新推动企业的持续发展。通过引入先进的技术和解决方案，精镉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精镉项目的建设成为必然选择，通过提高产品质量、拓展服务领域，从而在竞争中获得更多的机会。精镉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随着社会的发展，客户对产品和服务的需求变得更加多样化。精镉项目建设的必要性体现在对客户需求更精准的满足。通过精镉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精镉项目建设的背后是对企业持续创新的追求。只有通过不断创新，企业才能在竞争中立于不败之地。精镉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1" w:name="_Toc31547"/>
      <w:r>
        <w:rPr>
          <w:rFonts w:ascii="仿宋" w:eastAsia="仿宋" w:hAnsi="仿宋" w:cs="仿宋" w:hint="eastAsia"/>
          <w:sz w:val="28"/>
          <w:lang w:eastAsia="zh-CN"/>
        </w:rPr>
        <w:t>四、精镉项目绩效评估</w:t>
      </w:r>
      <w:bookmarkEnd w:id="11"/>
    </w:p>
    <w:p>
      <w:pPr>
        <w:pStyle w:val="Heading2"/>
        <w:rPr>
          <w:rFonts w:ascii="仿宋" w:eastAsia="仿宋" w:hAnsi="仿宋" w:cs="仿宋" w:hint="eastAsia"/>
          <w:lang w:eastAsia="zh-CN"/>
        </w:rPr>
      </w:pPr>
      <w:bookmarkStart w:id="12" w:name="_Toc12528"/>
      <w:r>
        <w:rPr>
          <w:rFonts w:ascii="仿宋" w:eastAsia="仿宋" w:hAnsi="仿宋" w:cs="仿宋" w:hint="eastAsia"/>
          <w:lang w:eastAsia="zh-CN"/>
        </w:rPr>
        <w:t>(一)、绩效评估指标</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在精镉项目中，我们设计了一套全面的绩效评估指标，以确保精镉项目的可控和成功交付。这些指标跨足精镉项目目标、成本、进度和质量等多个维度，为我们提供了全面洞察精镉项目的健康状况。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精镉项目目标达成率是我们关注的首要指标。我们设定了明确的目标，并通过定期监测和评估，迅速发现并应对潜在的目标偏差。这为精镉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成本绩效是另一个核心关注点。通过实际成本与预算成本的对比分析，我们深入了解成本差异的原因，及时调整资源分配，保持精镉项目在经济效益方面的合理水平。</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精镉项目进度作为关键的绩效指标之一，得到了精心的关注。我们制定了详细的精镉项目进度计划，并设立了进度符合度指标，确保实际进度与计划进度保持一致。这使我们能够快速发现和解决潜在的进度问题，保持精镉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精镉项目绩效的不可或缺的一环。我们引入了一系列的质量标准和客户满意度指标，以确保精镉项目交付的成果在质量上达到或超越预期水平。通过持续监测这些指标，我们努力提升精镉项目整体质量水平，为精镉项目的成功交付提供有力保障。通过这些科学且全面的绩效评估，我们能够更好地引导精镉项目的持续改进，确保精镉项目目标的顺利达成。</w:t>
      </w:r>
    </w:p>
    <w:p>
      <w:pPr>
        <w:pStyle w:val="Heading2"/>
        <w:ind w:firstLine="560" w:firstLineChars="200"/>
        <w:rPr>
          <w:rFonts w:ascii="仿宋" w:eastAsia="仿宋" w:hAnsi="仿宋" w:cs="仿宋" w:hint="eastAsia"/>
          <w:sz w:val="28"/>
          <w:lang w:eastAsia="zh-CN"/>
        </w:rPr>
      </w:pPr>
      <w:bookmarkStart w:id="13" w:name="_Toc20622"/>
      <w:r>
        <w:rPr>
          <w:rFonts w:ascii="仿宋" w:eastAsia="仿宋" w:hAnsi="仿宋" w:cs="仿宋" w:hint="eastAsia"/>
          <w:sz w:val="28"/>
          <w:lang w:eastAsia="zh-CN"/>
        </w:rPr>
        <w:t>(二)、绩效评估方法</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绩效评估是精镉项目中的关键环节，为确保精镉项目达到预期目标，我们采用了多层次、多维度的绩效评估方法。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精镉项目的战略目标对齐，确保每个决策和行动都与精镉项目整体目标保持一致。团队会定期召开战略对齐会议，审视当前工作与精镉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精镉项目进度、质量、成本和风险等方面。这些指标通过数据收集和分析，为精镉项目管理团队提供了客观的评估依据。例如，我们通过精镉项目管理软件追踪进度，使用成本绩效分析（CPI）评估成本控制情况。</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绩效评估不仅仅停留在精镉项目内部，还考虑了精镉项目对外部环境的影响。我们定期进行干系人满意度调查，以了解各利益相关方对精镉项目的期望和满意度，并及时做出调整。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这种多层次、多角度的绩效评估方法，使得我们能够全面了解精镉项目的运行状态，及时做出调整，确保精镉项目在不断变化的环境中保持稳健前行。</w:t>
      </w:r>
    </w:p>
    <w:p>
      <w:pPr>
        <w:pStyle w:val="Heading2"/>
        <w:ind w:firstLine="560" w:firstLineChars="200"/>
        <w:rPr>
          <w:rFonts w:ascii="仿宋" w:eastAsia="仿宋" w:hAnsi="仿宋" w:cs="仿宋" w:hint="eastAsia"/>
          <w:sz w:val="28"/>
          <w:lang w:eastAsia="zh-CN"/>
        </w:rPr>
      </w:pPr>
      <w:bookmarkStart w:id="14" w:name="_Toc26800"/>
      <w:r>
        <w:rPr>
          <w:rFonts w:ascii="仿宋" w:eastAsia="仿宋" w:hAnsi="仿宋" w:cs="仿宋" w:hint="eastAsia"/>
          <w:sz w:val="28"/>
          <w:lang w:eastAsia="zh-CN"/>
        </w:rPr>
        <w:t>(三)、绩效评估周期</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为了确保精镉项目的有效管理和不断优化，我们采用了精心设计的绩效评估周期。这个周期旨在实现灵活、实时和全面的评估，以适应精镉项目执行中的各种挑战。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精镉项目的不同需求，分为短期、中期和长期。短期评估关注每个迭代或工作周期，以及时发现和解决当前任务中的问题。中期评估涵盖几个迭代，深入了解整体精镉项目的趋势和性能。长期评估则着眼于整个精镉项目阶段，确保精镉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精镉项目管理工具和协作平台，团队成员能够随时更新和分享精镉项目数据。这种实时性的反馈机制使我们能够及时察觉潜在问题，快速调整，保持精镉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精镉项目的决策制定密不可分。每个周期的精镉项目回顾会议成为集体总结经验、识别问题深层次原因并找到创新解决方案的平台。这种定期的反思与调整机制使精镉项目能够不断学习、进化，以更好地适应变化的环境。</w:t>
      </w:r>
    </w:p>
    <w:p>
      <w:pPr>
        <w:pStyle w:val="Heading1"/>
        <w:ind w:firstLine="560" w:firstLineChars="200"/>
        <w:rPr>
          <w:rFonts w:ascii="仿宋" w:eastAsia="仿宋" w:hAnsi="仿宋" w:cs="仿宋" w:hint="eastAsia"/>
          <w:sz w:val="28"/>
          <w:lang w:eastAsia="zh-CN"/>
        </w:rPr>
      </w:pPr>
      <w:bookmarkStart w:id="15" w:name="_Toc20426"/>
      <w:r>
        <w:rPr>
          <w:rFonts w:ascii="仿宋" w:eastAsia="仿宋" w:hAnsi="仿宋" w:cs="仿宋" w:hint="eastAsia"/>
          <w:sz w:val="28"/>
          <w:lang w:eastAsia="zh-CN"/>
        </w:rPr>
        <w:t>五、精镉项目可持续发展</w:t>
      </w:r>
      <w:bookmarkEnd w:id="15"/>
    </w:p>
    <w:p>
      <w:pPr>
        <w:pStyle w:val="Heading2"/>
        <w:rPr>
          <w:rFonts w:ascii="仿宋" w:eastAsia="仿宋" w:hAnsi="仿宋" w:cs="仿宋" w:hint="eastAsia"/>
          <w:lang w:eastAsia="zh-CN"/>
        </w:rPr>
      </w:pPr>
      <w:bookmarkStart w:id="16" w:name="_Toc3753"/>
      <w:r>
        <w:rPr>
          <w:rFonts w:ascii="仿宋" w:eastAsia="仿宋" w:hAnsi="仿宋" w:cs="仿宋" w:hint="eastAsia"/>
          <w:lang w:eastAsia="zh-CN"/>
        </w:rPr>
        <w:t>(一)、可持续战略与实践</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精镉项目中，精镉项目团队着眼于未来，明确了可持续发展的战略方向。制定的具体可持续发展目标包括降低资源使用、采用环保技术、最大化社会效益等。这一步骤不仅有助于精镉项目在环保和社会责任方面达到最高标准，也为未来提供了明确的指引，确保精镉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可持续实践的融入精镉项目管理</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精镉项目管理周期。从精镉项目规划开始，精镉项目团队就考虑了环境和社会的因素。在执行阶段，精镉项目团队积极推动绿色技术的应用，优化资源利用。此外，关注员工的社会责任，通过培训和沟通活动提高员工对可持续发展的认知，使他们能够在日常工作中践行可持续实践。这些举措不仅为精镉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7" w:name="_Toc11638"/>
      <w:r>
        <w:rPr>
          <w:rFonts w:ascii="仿宋" w:eastAsia="仿宋" w:hAnsi="仿宋" w:cs="仿宋" w:hint="eastAsia"/>
          <w:sz w:val="28"/>
          <w:lang w:eastAsia="zh-CN"/>
        </w:rPr>
        <w:t>(二)、环保与社会责任</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扎根于精镉项目的可持续发展理念，我们深信环保与社会责任是精镉项目成功的关键支柱。在精镉项目的每一步，我们都致力于通过创新和实践，履行对环境和社会的坚定责任。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精镉项目团队通过引入先进的环保技术、建立高效的废物处理系统以及推动能源节约措施，积极履行环保责任。定期的环保监测和评估确保精镉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精镉项目不仅致力于自身可持续发展，还注重对社会的回馈。通过支持社区精镉项目、参与慈善事业、提供培训机会等方式，精镉项目积极履行社会责任。与当地社区建立积极互动，关注员工的工作与生活平衡，以及员工的身心健康，是精镉项目在社会责任层面的关键举措。这样的实践不仅增强了精镉项目在社会中的声誉，也促进了社会的共同繁荣。</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pStyle w:val="Heading1"/>
        <w:ind w:firstLine="560" w:firstLineChars="200"/>
        <w:rPr>
          <w:rFonts w:ascii="仿宋" w:eastAsia="仿宋" w:hAnsi="仿宋" w:cs="仿宋" w:hint="eastAsia"/>
          <w:sz w:val="28"/>
          <w:lang w:eastAsia="zh-CN"/>
        </w:rPr>
      </w:pPr>
      <w:bookmarkStart w:id="18" w:name="_Toc22277"/>
      <w:r>
        <w:rPr>
          <w:rFonts w:ascii="仿宋" w:eastAsia="仿宋" w:hAnsi="仿宋" w:cs="仿宋" w:hint="eastAsia"/>
          <w:sz w:val="28"/>
          <w:lang w:eastAsia="zh-CN"/>
        </w:rPr>
        <w:t>六、精镉项目概论</w:t>
      </w:r>
      <w:bookmarkEnd w:id="18"/>
    </w:p>
    <w:p>
      <w:pPr>
        <w:pStyle w:val="Heading2"/>
        <w:rPr>
          <w:rFonts w:ascii="仿宋" w:eastAsia="仿宋" w:hAnsi="仿宋" w:cs="仿宋" w:hint="eastAsia"/>
          <w:lang w:eastAsia="zh-CN"/>
        </w:rPr>
      </w:pPr>
      <w:bookmarkStart w:id="19" w:name="_Toc16355"/>
      <w:r>
        <w:rPr>
          <w:rFonts w:ascii="仿宋" w:eastAsia="仿宋" w:hAnsi="仿宋" w:cs="仿宋" w:hint="eastAsia"/>
          <w:lang w:eastAsia="zh-CN"/>
        </w:rPr>
        <w:t>(一)、精镉项目概况</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精镉项目的起源追溯至对市场的深入洞察。市场的不断演变与变革为精镉项目提供了难得的机遇。当前市场存在的需求缺口和变革的大环境共同构成了精镉项目的背景。这个精镉项目旨在充分利用市场机遇，填补行业中尚未满足的需求，为客户提供全新的解决方案。市场的变革和需求的增长使得这个精镉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精镉项目名称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精镉项目正式命名为精镉。这个名称不仅仅是一个标识，更代表了精镉项目的核心理念和愿景。它蕴含着精镉项目所要解决问题的关键字，具有强烈的表达和辨识度，为精镉项目树立了鲜明的品牌形象。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精镉项目目标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精镉项目的核心目标是提供一种全新、高效的解决方案，满足客户日益增长的需求。精镉项目追求的不仅仅是满足市场需求，更是在市场中获得卓越的竞争优势。通过不断提升产品或服务的质量和创新水平，精镉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精镉项目范围</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精镉项目全面涵盖了产品研发、制造、市场推广和售后服务，确保从产品设计到最终用户体验的全方位关注。这一全面的精镉项目范围是为了确保精镉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精镉项目时间表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精镉项目计划在未来18个月内完成，包括研发、测试、市场试点和正式推出等不同阶段。这个时间表的合理设计是为了确保精镉项目各个阶段的顺利推进，以便按时交付高质量的成果。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精镉项目预算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精镉项目总预算估算为XX百万美元，主要分配在研发、市场推广、人员培训和运营等方面。这一充足的预算为精镉项目提供了充足的资源，确保精镉项目在各个方面都能取得优异的表现。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精镉项目风险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精镉项目可能面临的风险包括市场接受度低、技术难题、竞争激烈等。精镉项目团队已经制定了相应的风险应对计划，通过前瞻性的风险管理，确保精镉项目在面对不确定性时能够迅速做出应对。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精镉项目团队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精镉项目汇聚了一支经验丰富、多领域专业素养的核心团队，确保精镉项目在各个方面都能拥有高水平的执行力。团队的协同作战是精镉项目成功的关键因素之一。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精镉项目背景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精镉项目的背景根植于市场对更高效、创新产品的渴望，同时也受到科技发展对行业格局的深刻改变的影响。这为精镉项目提供了广阔的发展空间和市场需求。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精镉项目现状</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https://d.book118.com/788130074024006034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精镉项目规划设计方案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精镉项目规划设计方案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精镉项目规划设计方案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精镉项目规划设计方案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精镉项目规划设计方案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精镉项目规划设计方案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精镉项目规划设计方案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精镉项目规划设计方案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精镉项目规划设计方案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精镉项目规划设计方案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精镉项目规划设计方案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精镉项目规划设计方案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精镉项目规划设计方案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精镉项目规划设计方案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精镉项目规划设计方案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精镉项目规划设计方案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精镉项目规划设计方案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D6A2389"/>
    <w:rsid w:val="6D6A2389"/>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78813007402400603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2024-02-03T00:49:00Z</dcterms:created>
  <dcterms:modified xsi:type="dcterms:W3CDTF">2024-02-03T00:49:51Z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D3EBAA842B5F4672B6E9FF98AAFBEFF3_11</vt:lpwstr>
  </property>
  <property fmtid="{D5CDD505-2E9C-101B-9397-08002B2CF9AE}" pid="3" name="KSOProductBuildVer">
    <vt:lpwstr>2052-12.1.0.16250</vt:lpwstr>
  </property>
</Properties>
</file>