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川味复合调味料项目规划设计方案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759" w:history="1">
        <w:r>
          <w:rPr>
            <w:rFonts w:ascii="仿宋" w:eastAsia="仿宋" w:hAnsi="仿宋" w:cs="仿宋" w:hint="eastAsia"/>
            <w:lang w:eastAsia="zh-CN"/>
          </w:rPr>
          <w:t>前言</w:t>
        </w:r>
        <w:r>
          <w:tab/>
        </w:r>
        <w:r>
          <w:fldChar w:fldCharType="begin"/>
        </w:r>
        <w:r>
          <w:instrText xml:space="preserve"> PAGEREF _Toc16759 \h </w:instrText>
        </w:r>
        <w:r>
          <w:fldChar w:fldCharType="separate"/>
        </w:r>
        <w:r>
          <w:t>3</w:t>
        </w:r>
        <w:r>
          <w:fldChar w:fldCharType="end"/>
        </w:r>
      </w:hyperlink>
    </w:p>
    <w:p>
      <w:pPr>
        <w:pStyle w:val="TOC1"/>
        <w:tabs>
          <w:tab w:val="right" w:leader="dot" w:pos="8306"/>
        </w:tabs>
      </w:pPr>
      <w:hyperlink w:anchor="_Toc10271" w:history="1">
        <w:r>
          <w:rPr>
            <w:rFonts w:ascii="仿宋" w:eastAsia="仿宋" w:hAnsi="仿宋" w:cs="仿宋" w:hint="eastAsia"/>
            <w:lang w:eastAsia="zh-CN"/>
          </w:rPr>
          <w:t>一、工艺说明</w:t>
        </w:r>
        <w:r>
          <w:tab/>
        </w:r>
        <w:r>
          <w:fldChar w:fldCharType="begin"/>
        </w:r>
        <w:r>
          <w:instrText xml:space="preserve"> PAGEREF _Toc10271 \h </w:instrText>
        </w:r>
        <w:r>
          <w:fldChar w:fldCharType="separate"/>
        </w:r>
        <w:r>
          <w:t>3</w:t>
        </w:r>
        <w:r>
          <w:fldChar w:fldCharType="end"/>
        </w:r>
      </w:hyperlink>
    </w:p>
    <w:p>
      <w:pPr>
        <w:pStyle w:val="TOC2"/>
        <w:tabs>
          <w:tab w:val="right" w:leader="dot" w:pos="8306"/>
        </w:tabs>
      </w:pPr>
      <w:hyperlink w:anchor="_Toc6812" w:history="1">
        <w:r>
          <w:rPr>
            <w:rFonts w:ascii="仿宋" w:eastAsia="仿宋" w:hAnsi="仿宋" w:cs="仿宋" w:hint="eastAsia"/>
            <w:lang w:eastAsia="zh-CN"/>
          </w:rPr>
          <w:t>(一)、技术管理特点</w:t>
        </w:r>
        <w:r>
          <w:tab/>
        </w:r>
        <w:r>
          <w:fldChar w:fldCharType="begin"/>
        </w:r>
        <w:r>
          <w:instrText xml:space="preserve"> PAGEREF _Toc6812 \h </w:instrText>
        </w:r>
        <w:r>
          <w:fldChar w:fldCharType="separate"/>
        </w:r>
        <w:r>
          <w:t>3</w:t>
        </w:r>
        <w:r>
          <w:fldChar w:fldCharType="end"/>
        </w:r>
      </w:hyperlink>
    </w:p>
    <w:p>
      <w:pPr>
        <w:pStyle w:val="TOC2"/>
        <w:tabs>
          <w:tab w:val="right" w:leader="dot" w:pos="8306"/>
        </w:tabs>
      </w:pPr>
      <w:hyperlink w:anchor="_Toc21500" w:history="1">
        <w:r>
          <w:rPr>
            <w:rFonts w:ascii="仿宋" w:eastAsia="仿宋" w:hAnsi="仿宋" w:cs="仿宋" w:hint="eastAsia"/>
            <w:lang w:eastAsia="zh-CN"/>
          </w:rPr>
          <w:t>(二)、川味复合调味料项目工艺技术设计方案</w:t>
        </w:r>
        <w:r>
          <w:tab/>
        </w:r>
        <w:r>
          <w:fldChar w:fldCharType="begin"/>
        </w:r>
        <w:r>
          <w:instrText xml:space="preserve"> PAGEREF _Toc21500 \h </w:instrText>
        </w:r>
        <w:r>
          <w:fldChar w:fldCharType="separate"/>
        </w:r>
        <w:r>
          <w:t>4</w:t>
        </w:r>
        <w:r>
          <w:fldChar w:fldCharType="end"/>
        </w:r>
      </w:hyperlink>
    </w:p>
    <w:p>
      <w:pPr>
        <w:pStyle w:val="TOC2"/>
        <w:tabs>
          <w:tab w:val="right" w:leader="dot" w:pos="8306"/>
        </w:tabs>
      </w:pPr>
      <w:hyperlink w:anchor="_Toc10441" w:history="1">
        <w:r>
          <w:rPr>
            <w:rFonts w:ascii="仿宋" w:eastAsia="仿宋" w:hAnsi="仿宋" w:cs="仿宋" w:hint="eastAsia"/>
            <w:lang w:eastAsia="zh-CN"/>
          </w:rPr>
          <w:t>(三)、设备选型方案</w:t>
        </w:r>
        <w:r>
          <w:tab/>
        </w:r>
        <w:r>
          <w:fldChar w:fldCharType="begin"/>
        </w:r>
        <w:r>
          <w:instrText xml:space="preserve"> PAGEREF _Toc10441 \h </w:instrText>
        </w:r>
        <w:r>
          <w:fldChar w:fldCharType="separate"/>
        </w:r>
        <w:r>
          <w:t>5</w:t>
        </w:r>
        <w:r>
          <w:fldChar w:fldCharType="end"/>
        </w:r>
      </w:hyperlink>
    </w:p>
    <w:p>
      <w:pPr>
        <w:pStyle w:val="TOC1"/>
        <w:tabs>
          <w:tab w:val="right" w:leader="dot" w:pos="8306"/>
        </w:tabs>
      </w:pPr>
      <w:hyperlink w:anchor="_Toc19784" w:history="1">
        <w:r>
          <w:rPr>
            <w:rFonts w:ascii="仿宋" w:eastAsia="仿宋" w:hAnsi="仿宋" w:cs="仿宋" w:hint="eastAsia"/>
            <w:lang w:eastAsia="zh-CN"/>
          </w:rPr>
          <w:t>二、市场分析、调研</w:t>
        </w:r>
        <w:r>
          <w:tab/>
        </w:r>
        <w:r>
          <w:fldChar w:fldCharType="begin"/>
        </w:r>
        <w:r>
          <w:instrText xml:space="preserve"> PAGEREF _Toc19784 \h </w:instrText>
        </w:r>
        <w:r>
          <w:fldChar w:fldCharType="separate"/>
        </w:r>
        <w:r>
          <w:t>7</w:t>
        </w:r>
        <w:r>
          <w:fldChar w:fldCharType="end"/>
        </w:r>
      </w:hyperlink>
    </w:p>
    <w:p>
      <w:pPr>
        <w:pStyle w:val="TOC2"/>
        <w:tabs>
          <w:tab w:val="right" w:leader="dot" w:pos="8306"/>
        </w:tabs>
      </w:pPr>
      <w:hyperlink w:anchor="_Toc17925" w:history="1">
        <w:r>
          <w:rPr>
            <w:rFonts w:ascii="仿宋" w:eastAsia="仿宋" w:hAnsi="仿宋" w:cs="仿宋" w:hint="eastAsia"/>
            <w:lang w:eastAsia="zh-CN"/>
          </w:rPr>
          <w:t>(一)、川味复合调味料行业分析</w:t>
        </w:r>
        <w:r>
          <w:tab/>
        </w:r>
        <w:r>
          <w:fldChar w:fldCharType="begin"/>
        </w:r>
        <w:r>
          <w:instrText xml:space="preserve"> PAGEREF _Toc17925 \h </w:instrText>
        </w:r>
        <w:r>
          <w:fldChar w:fldCharType="separate"/>
        </w:r>
        <w:r>
          <w:t>7</w:t>
        </w:r>
        <w:r>
          <w:fldChar w:fldCharType="end"/>
        </w:r>
      </w:hyperlink>
    </w:p>
    <w:p>
      <w:pPr>
        <w:pStyle w:val="TOC2"/>
        <w:tabs>
          <w:tab w:val="right" w:leader="dot" w:pos="8306"/>
        </w:tabs>
      </w:pPr>
      <w:hyperlink w:anchor="_Toc31821" w:history="1">
        <w:r>
          <w:rPr>
            <w:rFonts w:ascii="仿宋" w:eastAsia="仿宋" w:hAnsi="仿宋" w:cs="仿宋" w:hint="eastAsia"/>
            <w:lang w:eastAsia="zh-CN"/>
          </w:rPr>
          <w:t>(二)、川味复合调味料市场分析预测</w:t>
        </w:r>
        <w:r>
          <w:tab/>
        </w:r>
        <w:r>
          <w:fldChar w:fldCharType="begin"/>
        </w:r>
        <w:r>
          <w:instrText xml:space="preserve"> PAGEREF _Toc31821 \h </w:instrText>
        </w:r>
        <w:r>
          <w:fldChar w:fldCharType="separate"/>
        </w:r>
        <w:r>
          <w:t>7</w:t>
        </w:r>
        <w:r>
          <w:fldChar w:fldCharType="end"/>
        </w:r>
      </w:hyperlink>
    </w:p>
    <w:p>
      <w:pPr>
        <w:pStyle w:val="TOC1"/>
        <w:tabs>
          <w:tab w:val="right" w:leader="dot" w:pos="8306"/>
        </w:tabs>
      </w:pPr>
      <w:hyperlink w:anchor="_Toc15977" w:history="1">
        <w:r>
          <w:rPr>
            <w:rFonts w:ascii="仿宋" w:eastAsia="仿宋" w:hAnsi="仿宋" w:cs="仿宋" w:hint="eastAsia"/>
            <w:lang w:eastAsia="zh-CN"/>
          </w:rPr>
          <w:t>三、川味复合调味料项目文档管理</w:t>
        </w:r>
        <w:r>
          <w:tab/>
        </w:r>
        <w:r>
          <w:fldChar w:fldCharType="begin"/>
        </w:r>
        <w:r>
          <w:instrText xml:space="preserve"> PAGEREF _Toc15977 \h </w:instrText>
        </w:r>
        <w:r>
          <w:fldChar w:fldCharType="separate"/>
        </w:r>
        <w:r>
          <w:t>8</w:t>
        </w:r>
        <w:r>
          <w:fldChar w:fldCharType="end"/>
        </w:r>
      </w:hyperlink>
    </w:p>
    <w:p>
      <w:pPr>
        <w:pStyle w:val="TOC2"/>
        <w:tabs>
          <w:tab w:val="right" w:leader="dot" w:pos="8306"/>
        </w:tabs>
      </w:pPr>
      <w:hyperlink w:anchor="_Toc13804" w:history="1">
        <w:r>
          <w:rPr>
            <w:rFonts w:ascii="仿宋" w:eastAsia="仿宋" w:hAnsi="仿宋" w:cs="仿宋" w:hint="eastAsia"/>
            <w:lang w:eastAsia="zh-CN"/>
          </w:rPr>
          <w:t>(一)、文档编制与审查</w:t>
        </w:r>
        <w:r>
          <w:tab/>
        </w:r>
        <w:r>
          <w:fldChar w:fldCharType="begin"/>
        </w:r>
        <w:r>
          <w:instrText xml:space="preserve"> PAGEREF _Toc13804 \h </w:instrText>
        </w:r>
        <w:r>
          <w:fldChar w:fldCharType="separate"/>
        </w:r>
        <w:r>
          <w:t>8</w:t>
        </w:r>
        <w:r>
          <w:fldChar w:fldCharType="end"/>
        </w:r>
      </w:hyperlink>
    </w:p>
    <w:p>
      <w:pPr>
        <w:pStyle w:val="TOC2"/>
        <w:tabs>
          <w:tab w:val="right" w:leader="dot" w:pos="8306"/>
        </w:tabs>
      </w:pPr>
      <w:hyperlink w:anchor="_Toc4050" w:history="1">
        <w:r>
          <w:rPr>
            <w:rFonts w:ascii="仿宋" w:eastAsia="仿宋" w:hAnsi="仿宋" w:cs="仿宋" w:hint="eastAsia"/>
            <w:lang w:eastAsia="zh-CN"/>
          </w:rPr>
          <w:t>(二)、文档发布与分发</w:t>
        </w:r>
        <w:r>
          <w:tab/>
        </w:r>
        <w:r>
          <w:fldChar w:fldCharType="begin"/>
        </w:r>
        <w:r>
          <w:instrText xml:space="preserve"> PAGEREF _Toc4050 \h </w:instrText>
        </w:r>
        <w:r>
          <w:fldChar w:fldCharType="separate"/>
        </w:r>
        <w:r>
          <w:t>10</w:t>
        </w:r>
        <w:r>
          <w:fldChar w:fldCharType="end"/>
        </w:r>
      </w:hyperlink>
    </w:p>
    <w:p>
      <w:pPr>
        <w:pStyle w:val="TOC2"/>
        <w:tabs>
          <w:tab w:val="right" w:leader="dot" w:pos="8306"/>
        </w:tabs>
      </w:pPr>
      <w:hyperlink w:anchor="_Toc4867" w:history="1">
        <w:r>
          <w:rPr>
            <w:rFonts w:ascii="仿宋" w:eastAsia="仿宋" w:hAnsi="仿宋" w:cs="仿宋" w:hint="eastAsia"/>
            <w:lang w:eastAsia="zh-CN"/>
          </w:rPr>
          <w:t>(三)、文档存档与归档</w:t>
        </w:r>
        <w:r>
          <w:tab/>
        </w:r>
        <w:r>
          <w:fldChar w:fldCharType="begin"/>
        </w:r>
        <w:r>
          <w:instrText xml:space="preserve"> PAGEREF _Toc4867 \h </w:instrText>
        </w:r>
        <w:r>
          <w:fldChar w:fldCharType="separate"/>
        </w:r>
        <w:r>
          <w:t>11</w:t>
        </w:r>
        <w:r>
          <w:fldChar w:fldCharType="end"/>
        </w:r>
      </w:hyperlink>
    </w:p>
    <w:p>
      <w:pPr>
        <w:pStyle w:val="TOC1"/>
        <w:tabs>
          <w:tab w:val="right" w:leader="dot" w:pos="8306"/>
        </w:tabs>
      </w:pPr>
      <w:hyperlink w:anchor="_Toc8246" w:history="1">
        <w:r>
          <w:rPr>
            <w:rFonts w:ascii="仿宋" w:eastAsia="仿宋" w:hAnsi="仿宋" w:cs="仿宋" w:hint="eastAsia"/>
            <w:lang w:eastAsia="zh-CN"/>
          </w:rPr>
          <w:t>四、川味复合调味料项目土建工程</w:t>
        </w:r>
        <w:r>
          <w:tab/>
        </w:r>
        <w:r>
          <w:fldChar w:fldCharType="begin"/>
        </w:r>
        <w:r>
          <w:instrText xml:space="preserve"> PAGEREF _Toc8246 \h </w:instrText>
        </w:r>
        <w:r>
          <w:fldChar w:fldCharType="separate"/>
        </w:r>
        <w:r>
          <w:t>12</w:t>
        </w:r>
        <w:r>
          <w:fldChar w:fldCharType="end"/>
        </w:r>
      </w:hyperlink>
    </w:p>
    <w:p>
      <w:pPr>
        <w:pStyle w:val="TOC2"/>
        <w:tabs>
          <w:tab w:val="right" w:leader="dot" w:pos="8306"/>
        </w:tabs>
      </w:pPr>
      <w:hyperlink w:anchor="_Toc6141" w:history="1">
        <w:r>
          <w:rPr>
            <w:rFonts w:ascii="仿宋" w:eastAsia="仿宋" w:hAnsi="仿宋" w:cs="仿宋" w:hint="eastAsia"/>
            <w:lang w:eastAsia="zh-CN"/>
          </w:rPr>
          <w:t>(一)、建筑工程设计原则</w:t>
        </w:r>
        <w:r>
          <w:tab/>
        </w:r>
        <w:r>
          <w:fldChar w:fldCharType="begin"/>
        </w:r>
        <w:r>
          <w:instrText xml:space="preserve"> PAGEREF _Toc6141 \h </w:instrText>
        </w:r>
        <w:r>
          <w:fldChar w:fldCharType="separate"/>
        </w:r>
        <w:r>
          <w:t>12</w:t>
        </w:r>
        <w:r>
          <w:fldChar w:fldCharType="end"/>
        </w:r>
      </w:hyperlink>
    </w:p>
    <w:p>
      <w:pPr>
        <w:pStyle w:val="TOC2"/>
        <w:tabs>
          <w:tab w:val="right" w:leader="dot" w:pos="8306"/>
        </w:tabs>
      </w:pPr>
      <w:hyperlink w:anchor="_Toc26485" w:history="1">
        <w:r>
          <w:rPr>
            <w:rFonts w:ascii="仿宋" w:eastAsia="仿宋" w:hAnsi="仿宋" w:cs="仿宋" w:hint="eastAsia"/>
            <w:lang w:eastAsia="zh-CN"/>
          </w:rPr>
          <w:t>(二)、土建工程设计年限及安全等级</w:t>
        </w:r>
        <w:r>
          <w:tab/>
        </w:r>
        <w:r>
          <w:fldChar w:fldCharType="begin"/>
        </w:r>
        <w:r>
          <w:instrText xml:space="preserve"> PAGEREF _Toc26485 \h </w:instrText>
        </w:r>
        <w:r>
          <w:fldChar w:fldCharType="separate"/>
        </w:r>
        <w:r>
          <w:t>13</w:t>
        </w:r>
        <w:r>
          <w:fldChar w:fldCharType="end"/>
        </w:r>
      </w:hyperlink>
    </w:p>
    <w:p>
      <w:pPr>
        <w:pStyle w:val="TOC2"/>
        <w:tabs>
          <w:tab w:val="right" w:leader="dot" w:pos="8306"/>
        </w:tabs>
      </w:pPr>
      <w:hyperlink w:anchor="_Toc21969" w:history="1">
        <w:r>
          <w:rPr>
            <w:rFonts w:ascii="仿宋" w:eastAsia="仿宋" w:hAnsi="仿宋" w:cs="仿宋" w:hint="eastAsia"/>
            <w:lang w:eastAsia="zh-CN"/>
          </w:rPr>
          <w:t>(三)、建筑工程设计总体要求</w:t>
        </w:r>
        <w:r>
          <w:tab/>
        </w:r>
        <w:r>
          <w:fldChar w:fldCharType="begin"/>
        </w:r>
        <w:r>
          <w:instrText xml:space="preserve"> PAGEREF _Toc21969 \h </w:instrText>
        </w:r>
        <w:r>
          <w:fldChar w:fldCharType="separate"/>
        </w:r>
        <w:r>
          <w:t>14</w:t>
        </w:r>
        <w:r>
          <w:fldChar w:fldCharType="end"/>
        </w:r>
      </w:hyperlink>
    </w:p>
    <w:p>
      <w:pPr>
        <w:pStyle w:val="TOC2"/>
        <w:tabs>
          <w:tab w:val="right" w:leader="dot" w:pos="8306"/>
        </w:tabs>
      </w:pPr>
      <w:hyperlink w:anchor="_Toc12513" w:history="1">
        <w:r>
          <w:rPr>
            <w:rFonts w:ascii="仿宋" w:eastAsia="仿宋" w:hAnsi="仿宋" w:cs="仿宋" w:hint="eastAsia"/>
            <w:lang w:eastAsia="zh-CN"/>
          </w:rPr>
          <w:t>(四)、土建工程建设指标</w:t>
        </w:r>
        <w:r>
          <w:tab/>
        </w:r>
        <w:r>
          <w:fldChar w:fldCharType="begin"/>
        </w:r>
        <w:r>
          <w:instrText xml:space="preserve"> PAGEREF _Toc12513 \h </w:instrText>
        </w:r>
        <w:r>
          <w:fldChar w:fldCharType="separate"/>
        </w:r>
        <w:r>
          <w:t>15</w:t>
        </w:r>
        <w:r>
          <w:fldChar w:fldCharType="end"/>
        </w:r>
      </w:hyperlink>
    </w:p>
    <w:p>
      <w:pPr>
        <w:pStyle w:val="TOC1"/>
        <w:tabs>
          <w:tab w:val="right" w:leader="dot" w:pos="8306"/>
        </w:tabs>
      </w:pPr>
      <w:hyperlink w:anchor="_Toc14327" w:history="1">
        <w:r>
          <w:rPr>
            <w:rFonts w:ascii="仿宋" w:eastAsia="仿宋" w:hAnsi="仿宋" w:cs="仿宋" w:hint="eastAsia"/>
            <w:lang w:eastAsia="zh-CN"/>
          </w:rPr>
          <w:t>五、川味复合调味料项目可持续发展</w:t>
        </w:r>
        <w:r>
          <w:tab/>
        </w:r>
        <w:r>
          <w:fldChar w:fldCharType="begin"/>
        </w:r>
        <w:r>
          <w:instrText xml:space="preserve"> PAGEREF _Toc14327 \h </w:instrText>
        </w:r>
        <w:r>
          <w:fldChar w:fldCharType="separate"/>
        </w:r>
        <w:r>
          <w:t>15</w:t>
        </w:r>
        <w:r>
          <w:fldChar w:fldCharType="end"/>
        </w:r>
      </w:hyperlink>
    </w:p>
    <w:p>
      <w:pPr>
        <w:pStyle w:val="TOC2"/>
        <w:tabs>
          <w:tab w:val="right" w:leader="dot" w:pos="8306"/>
        </w:tabs>
      </w:pPr>
      <w:hyperlink w:anchor="_Toc31185" w:history="1">
        <w:r>
          <w:rPr>
            <w:rFonts w:ascii="仿宋" w:eastAsia="仿宋" w:hAnsi="仿宋" w:cs="仿宋" w:hint="eastAsia"/>
            <w:lang w:eastAsia="zh-CN"/>
          </w:rPr>
          <w:t>(一)、可持续战略与实践</w:t>
        </w:r>
        <w:r>
          <w:tab/>
        </w:r>
        <w:r>
          <w:fldChar w:fldCharType="begin"/>
        </w:r>
        <w:r>
          <w:instrText xml:space="preserve"> PAGEREF _Toc31185 \h </w:instrText>
        </w:r>
        <w:r>
          <w:fldChar w:fldCharType="separate"/>
        </w:r>
        <w:r>
          <w:t>15</w:t>
        </w:r>
        <w:r>
          <w:fldChar w:fldCharType="end"/>
        </w:r>
      </w:hyperlink>
    </w:p>
    <w:p>
      <w:pPr>
        <w:pStyle w:val="TOC2"/>
        <w:tabs>
          <w:tab w:val="right" w:leader="dot" w:pos="8306"/>
        </w:tabs>
      </w:pPr>
      <w:hyperlink w:anchor="_Toc3877" w:history="1">
        <w:r>
          <w:rPr>
            <w:rFonts w:ascii="仿宋" w:eastAsia="仿宋" w:hAnsi="仿宋" w:cs="仿宋" w:hint="eastAsia"/>
            <w:lang w:eastAsia="zh-CN"/>
          </w:rPr>
          <w:t>(二)、环保与社会责任</w:t>
        </w:r>
        <w:r>
          <w:tab/>
        </w:r>
        <w:r>
          <w:fldChar w:fldCharType="begin"/>
        </w:r>
        <w:r>
          <w:instrText xml:space="preserve"> PAGEREF _Toc3877 \h </w:instrText>
        </w:r>
        <w:r>
          <w:fldChar w:fldCharType="separate"/>
        </w:r>
        <w:r>
          <w:t>16</w:t>
        </w:r>
        <w:r>
          <w:fldChar w:fldCharType="end"/>
        </w:r>
      </w:hyperlink>
    </w:p>
    <w:p>
      <w:pPr>
        <w:pStyle w:val="TOC1"/>
        <w:tabs>
          <w:tab w:val="right" w:leader="dot" w:pos="8306"/>
        </w:tabs>
      </w:pPr>
      <w:hyperlink w:anchor="_Toc24053" w:history="1">
        <w:r>
          <w:rPr>
            <w:rFonts w:ascii="仿宋" w:eastAsia="仿宋" w:hAnsi="仿宋" w:cs="仿宋" w:hint="eastAsia"/>
            <w:lang w:eastAsia="zh-CN"/>
          </w:rPr>
          <w:t>六、川味复合调味料项目选址可行性分析</w:t>
        </w:r>
        <w:r>
          <w:tab/>
        </w:r>
        <w:r>
          <w:fldChar w:fldCharType="begin"/>
        </w:r>
        <w:r>
          <w:instrText xml:space="preserve"> PAGEREF _Toc24053 \h </w:instrText>
        </w:r>
        <w:r>
          <w:fldChar w:fldCharType="separate"/>
        </w:r>
        <w:r>
          <w:t>17</w:t>
        </w:r>
        <w:r>
          <w:fldChar w:fldCharType="end"/>
        </w:r>
      </w:hyperlink>
    </w:p>
    <w:p>
      <w:pPr>
        <w:pStyle w:val="TOC2"/>
        <w:tabs>
          <w:tab w:val="right" w:leader="dot" w:pos="8306"/>
        </w:tabs>
      </w:pPr>
      <w:hyperlink w:anchor="_Toc9934" w:history="1">
        <w:r>
          <w:rPr>
            <w:rFonts w:ascii="仿宋" w:eastAsia="仿宋" w:hAnsi="仿宋" w:cs="仿宋" w:hint="eastAsia"/>
            <w:lang w:eastAsia="zh-CN"/>
          </w:rPr>
          <w:t>(一)、川味复合调味料项目选址</w:t>
        </w:r>
        <w:r>
          <w:tab/>
        </w:r>
        <w:r>
          <w:fldChar w:fldCharType="begin"/>
        </w:r>
        <w:r>
          <w:instrText xml:space="preserve"> PAGEREF _Toc9934 \h </w:instrText>
        </w:r>
        <w:r>
          <w:fldChar w:fldCharType="separate"/>
        </w:r>
        <w:r>
          <w:t>17</w:t>
        </w:r>
        <w:r>
          <w:fldChar w:fldCharType="end"/>
        </w:r>
      </w:hyperlink>
    </w:p>
    <w:p>
      <w:pPr>
        <w:pStyle w:val="TOC2"/>
        <w:tabs>
          <w:tab w:val="right" w:leader="dot" w:pos="8306"/>
        </w:tabs>
      </w:pPr>
      <w:hyperlink w:anchor="_Toc18262" w:history="1">
        <w:r>
          <w:rPr>
            <w:rFonts w:ascii="仿宋" w:eastAsia="仿宋" w:hAnsi="仿宋" w:cs="仿宋" w:hint="eastAsia"/>
            <w:lang w:eastAsia="zh-CN"/>
          </w:rPr>
          <w:t>(二)、用地控制指标</w:t>
        </w:r>
        <w:r>
          <w:tab/>
        </w:r>
        <w:r>
          <w:fldChar w:fldCharType="begin"/>
        </w:r>
        <w:r>
          <w:instrText xml:space="preserve"> PAGEREF _Toc18262 \h </w:instrText>
        </w:r>
        <w:r>
          <w:fldChar w:fldCharType="separate"/>
        </w:r>
        <w:r>
          <w:t>17</w:t>
        </w:r>
        <w:r>
          <w:fldChar w:fldCharType="end"/>
        </w:r>
      </w:hyperlink>
    </w:p>
    <w:p>
      <w:pPr>
        <w:pStyle w:val="TOC2"/>
        <w:tabs>
          <w:tab w:val="right" w:leader="dot" w:pos="8306"/>
        </w:tabs>
      </w:pPr>
      <w:hyperlink w:anchor="_Toc25527" w:history="1">
        <w:r>
          <w:rPr>
            <w:rFonts w:ascii="仿宋" w:eastAsia="仿宋" w:hAnsi="仿宋" w:cs="仿宋" w:hint="eastAsia"/>
            <w:lang w:eastAsia="zh-CN"/>
          </w:rPr>
          <w:t>(三)、节约用地措施</w:t>
        </w:r>
        <w:r>
          <w:tab/>
        </w:r>
        <w:r>
          <w:fldChar w:fldCharType="begin"/>
        </w:r>
        <w:r>
          <w:instrText xml:space="preserve"> PAGEREF _Toc25527 \h </w:instrText>
        </w:r>
        <w:r>
          <w:fldChar w:fldCharType="separate"/>
        </w:r>
        <w:r>
          <w:t>19</w:t>
        </w:r>
        <w:r>
          <w:fldChar w:fldCharType="end"/>
        </w:r>
      </w:hyperlink>
    </w:p>
    <w:p>
      <w:pPr>
        <w:pStyle w:val="TOC2"/>
        <w:tabs>
          <w:tab w:val="right" w:leader="dot" w:pos="8306"/>
        </w:tabs>
      </w:pPr>
      <w:hyperlink w:anchor="_Toc1813" w:history="1">
        <w:r>
          <w:rPr>
            <w:rFonts w:ascii="仿宋" w:eastAsia="仿宋" w:hAnsi="仿宋" w:cs="仿宋" w:hint="eastAsia"/>
            <w:lang w:eastAsia="zh-CN"/>
          </w:rPr>
          <w:t>(四)、总图布置方案</w:t>
        </w:r>
        <w:r>
          <w:tab/>
        </w:r>
        <w:r>
          <w:fldChar w:fldCharType="begin"/>
        </w:r>
        <w:r>
          <w:instrText xml:space="preserve"> PAGEREF _Toc1813 \h </w:instrText>
        </w:r>
        <w:r>
          <w:fldChar w:fldCharType="separate"/>
        </w:r>
        <w:r>
          <w:t>20</w:t>
        </w:r>
        <w:r>
          <w:fldChar w:fldCharType="end"/>
        </w:r>
      </w:hyperlink>
    </w:p>
    <w:p>
      <w:pPr>
        <w:pStyle w:val="TOC2"/>
        <w:tabs>
          <w:tab w:val="right" w:leader="dot" w:pos="8306"/>
        </w:tabs>
      </w:pPr>
      <w:hyperlink w:anchor="_Toc7204" w:history="1">
        <w:r>
          <w:rPr>
            <w:rFonts w:ascii="仿宋" w:eastAsia="仿宋" w:hAnsi="仿宋" w:cs="仿宋" w:hint="eastAsia"/>
            <w:lang w:eastAsia="zh-CN"/>
          </w:rPr>
          <w:t>(五)、选址综合评价</w:t>
        </w:r>
        <w:r>
          <w:tab/>
        </w:r>
        <w:r>
          <w:fldChar w:fldCharType="begin"/>
        </w:r>
        <w:r>
          <w:instrText xml:space="preserve"> PAGEREF _Toc7204 \h </w:instrText>
        </w:r>
        <w:r>
          <w:fldChar w:fldCharType="separate"/>
        </w:r>
        <w:r>
          <w:t>21</w:t>
        </w:r>
        <w:r>
          <w:fldChar w:fldCharType="end"/>
        </w:r>
      </w:hyperlink>
    </w:p>
    <w:p>
      <w:pPr>
        <w:pStyle w:val="TOC1"/>
        <w:tabs>
          <w:tab w:val="right" w:leader="dot" w:pos="8306"/>
        </w:tabs>
      </w:pPr>
      <w:hyperlink w:anchor="_Toc25965" w:history="1">
        <w:r>
          <w:rPr>
            <w:rFonts w:ascii="仿宋" w:eastAsia="仿宋" w:hAnsi="仿宋" w:cs="仿宋" w:hint="eastAsia"/>
            <w:lang w:eastAsia="zh-CN"/>
          </w:rPr>
          <w:t>七、川味复合调味料项目社会影响</w:t>
        </w:r>
        <w:r>
          <w:tab/>
        </w:r>
        <w:r>
          <w:fldChar w:fldCharType="begin"/>
        </w:r>
        <w:r>
          <w:instrText xml:space="preserve"> PAGEREF _Toc25965 \h </w:instrText>
        </w:r>
        <w:r>
          <w:fldChar w:fldCharType="separate"/>
        </w:r>
        <w:r>
          <w:t>22</w:t>
        </w:r>
        <w:r>
          <w:fldChar w:fldCharType="end"/>
        </w:r>
      </w:hyperlink>
    </w:p>
    <w:p>
      <w:pPr>
        <w:pStyle w:val="TOC2"/>
        <w:tabs>
          <w:tab w:val="right" w:leader="dot" w:pos="8306"/>
        </w:tabs>
      </w:pPr>
      <w:hyperlink w:anchor="_Toc7778" w:history="1">
        <w:r>
          <w:rPr>
            <w:rFonts w:ascii="仿宋" w:eastAsia="仿宋" w:hAnsi="仿宋" w:cs="仿宋" w:hint="eastAsia"/>
            <w:lang w:eastAsia="zh-CN"/>
          </w:rPr>
          <w:t>(一)、社会责任与义务</w:t>
        </w:r>
        <w:r>
          <w:tab/>
        </w:r>
        <w:r>
          <w:fldChar w:fldCharType="begin"/>
        </w:r>
        <w:r>
          <w:instrText xml:space="preserve"> PAGEREF _Toc7778 \h </w:instrText>
        </w:r>
        <w:r>
          <w:fldChar w:fldCharType="separate"/>
        </w:r>
        <w:r>
          <w:t>22</w:t>
        </w:r>
        <w:r>
          <w:fldChar w:fldCharType="end"/>
        </w:r>
      </w:hyperlink>
    </w:p>
    <w:p>
      <w:pPr>
        <w:pStyle w:val="TOC2"/>
        <w:tabs>
          <w:tab w:val="right" w:leader="dot" w:pos="8306"/>
        </w:tabs>
      </w:pPr>
      <w:hyperlink w:anchor="_Toc27269" w:history="1">
        <w:r>
          <w:rPr>
            <w:rFonts w:ascii="仿宋" w:eastAsia="仿宋" w:hAnsi="仿宋" w:cs="仿宋" w:hint="eastAsia"/>
            <w:lang w:eastAsia="zh-CN"/>
          </w:rPr>
          <w:t>(二)、社会参与与沟通</w:t>
        </w:r>
        <w:r>
          <w:tab/>
        </w:r>
        <w:r>
          <w:fldChar w:fldCharType="begin"/>
        </w:r>
        <w:r>
          <w:instrText xml:space="preserve"> PAGEREF _Toc27269 \h </w:instrText>
        </w:r>
        <w:r>
          <w:fldChar w:fldCharType="separate"/>
        </w:r>
        <w:r>
          <w:t>23</w:t>
        </w:r>
        <w:r>
          <w:fldChar w:fldCharType="end"/>
        </w:r>
      </w:hyperlink>
    </w:p>
    <w:p>
      <w:pPr>
        <w:pStyle w:val="TOC1"/>
        <w:tabs>
          <w:tab w:val="right" w:leader="dot" w:pos="8306"/>
        </w:tabs>
      </w:pPr>
      <w:hyperlink w:anchor="_Toc16576" w:history="1">
        <w:r>
          <w:rPr>
            <w:rFonts w:ascii="仿宋" w:eastAsia="仿宋" w:hAnsi="仿宋" w:cs="仿宋" w:hint="eastAsia"/>
            <w:lang w:eastAsia="zh-CN"/>
          </w:rPr>
          <w:t>八、生产安全保护</w:t>
        </w:r>
        <w:r>
          <w:tab/>
        </w:r>
        <w:r>
          <w:fldChar w:fldCharType="begin"/>
        </w:r>
        <w:r>
          <w:instrText xml:space="preserve"> PAGEREF _Toc16576 \h </w:instrText>
        </w:r>
        <w:r>
          <w:fldChar w:fldCharType="separate"/>
        </w:r>
        <w:r>
          <w:t>24</w:t>
        </w:r>
        <w:r>
          <w:fldChar w:fldCharType="end"/>
        </w:r>
      </w:hyperlink>
    </w:p>
    <w:p>
      <w:pPr>
        <w:pStyle w:val="TOC2"/>
        <w:tabs>
          <w:tab w:val="right" w:leader="dot" w:pos="8306"/>
        </w:tabs>
      </w:pPr>
      <w:hyperlink w:anchor="_Toc28438" w:history="1">
        <w:r>
          <w:rPr>
            <w:rFonts w:ascii="仿宋" w:eastAsia="仿宋" w:hAnsi="仿宋" w:cs="仿宋" w:hint="eastAsia"/>
            <w:lang w:eastAsia="zh-CN"/>
          </w:rPr>
          <w:t>(一)、消防安全</w:t>
        </w:r>
        <w:r>
          <w:tab/>
        </w:r>
        <w:r>
          <w:fldChar w:fldCharType="begin"/>
        </w:r>
        <w:r>
          <w:instrText xml:space="preserve"> PAGEREF _Toc28438 \h </w:instrText>
        </w:r>
        <w:r>
          <w:fldChar w:fldCharType="separate"/>
        </w:r>
        <w:r>
          <w:t>24</w:t>
        </w:r>
        <w:r>
          <w:fldChar w:fldCharType="end"/>
        </w:r>
      </w:hyperlink>
    </w:p>
    <w:p>
      <w:pPr>
        <w:pStyle w:val="TOC2"/>
        <w:tabs>
          <w:tab w:val="right" w:leader="dot" w:pos="8306"/>
        </w:tabs>
      </w:pPr>
      <w:hyperlink w:anchor="_Toc28212" w:history="1">
        <w:r>
          <w:rPr>
            <w:rFonts w:ascii="仿宋" w:eastAsia="仿宋" w:hAnsi="仿宋" w:cs="仿宋" w:hint="eastAsia"/>
            <w:lang w:eastAsia="zh-CN"/>
          </w:rPr>
          <w:t>(二)、防火防爆总图布置措施</w:t>
        </w:r>
        <w:r>
          <w:tab/>
        </w:r>
        <w:r>
          <w:fldChar w:fldCharType="begin"/>
        </w:r>
        <w:r>
          <w:instrText xml:space="preserve"> PAGEREF _Toc28212 \h </w:instrText>
        </w:r>
        <w:r>
          <w:fldChar w:fldCharType="separate"/>
        </w:r>
        <w:r>
          <w:t>26</w:t>
        </w:r>
        <w:r>
          <w:fldChar w:fldCharType="end"/>
        </w:r>
      </w:hyperlink>
    </w:p>
    <w:p>
      <w:pPr>
        <w:pStyle w:val="TOC2"/>
        <w:tabs>
          <w:tab w:val="right" w:leader="dot" w:pos="8306"/>
        </w:tabs>
      </w:pPr>
      <w:hyperlink w:anchor="_Toc15085" w:history="1">
        <w:r>
          <w:rPr>
            <w:rFonts w:ascii="仿宋" w:eastAsia="仿宋" w:hAnsi="仿宋" w:cs="仿宋" w:hint="eastAsia"/>
            <w:lang w:eastAsia="zh-CN"/>
          </w:rPr>
          <w:t>(三)、自然灾害防范措施</w:t>
        </w:r>
        <w:r>
          <w:tab/>
        </w:r>
        <w:r>
          <w:fldChar w:fldCharType="begin"/>
        </w:r>
        <w:r>
          <w:instrText xml:space="preserve"> PAGEREF _Toc15085 \h </w:instrText>
        </w:r>
        <w:r>
          <w:fldChar w:fldCharType="separate"/>
        </w:r>
        <w:r>
          <w:t>26</w:t>
        </w:r>
        <w:r>
          <w:fldChar w:fldCharType="end"/>
        </w:r>
      </w:hyperlink>
    </w:p>
    <w:p>
      <w:pPr>
        <w:pStyle w:val="TOC2"/>
        <w:tabs>
          <w:tab w:val="right" w:leader="dot" w:pos="8306"/>
        </w:tabs>
      </w:pPr>
      <w:hyperlink w:anchor="_Toc32060" w:history="1">
        <w:r>
          <w:rPr>
            <w:rFonts w:ascii="仿宋" w:eastAsia="仿宋" w:hAnsi="仿宋" w:cs="仿宋" w:hint="eastAsia"/>
            <w:lang w:eastAsia="zh-CN"/>
          </w:rPr>
          <w:t>(四)、安全色及安全标志使用要求</w:t>
        </w:r>
        <w:r>
          <w:tab/>
        </w:r>
        <w:r>
          <w:fldChar w:fldCharType="begin"/>
        </w:r>
        <w:r>
          <w:instrText xml:space="preserve"> PAGEREF _Toc32060 \h </w:instrText>
        </w:r>
        <w:r>
          <w:fldChar w:fldCharType="separate"/>
        </w:r>
        <w:r>
          <w:t>27</w:t>
        </w:r>
        <w:r>
          <w:fldChar w:fldCharType="end"/>
        </w:r>
      </w:hyperlink>
    </w:p>
    <w:p>
      <w:pPr>
        <w:pStyle w:val="TOC2"/>
        <w:tabs>
          <w:tab w:val="right" w:leader="dot" w:pos="8306"/>
        </w:tabs>
      </w:pPr>
      <w:hyperlink w:anchor="_Toc26831" w:history="1">
        <w:r>
          <w:rPr>
            <w:rFonts w:ascii="仿宋" w:eastAsia="仿宋" w:hAnsi="仿宋" w:cs="仿宋" w:hint="eastAsia"/>
            <w:lang w:eastAsia="zh-CN"/>
          </w:rPr>
          <w:t>(五)、防尘防毒措施</w:t>
        </w:r>
        <w:r>
          <w:tab/>
        </w:r>
        <w:r>
          <w:fldChar w:fldCharType="begin"/>
        </w:r>
        <w:r>
          <w:instrText xml:space="preserve"> PAGEREF _Toc26831 \h </w:instrText>
        </w:r>
        <w:r>
          <w:fldChar w:fldCharType="separate"/>
        </w:r>
        <w:r>
          <w:t>28</w:t>
        </w:r>
        <w:r>
          <w:fldChar w:fldCharType="end"/>
        </w:r>
      </w:hyperlink>
    </w:p>
    <w:p>
      <w:pPr>
        <w:pStyle w:val="TOC2"/>
        <w:tabs>
          <w:tab w:val="right" w:leader="dot" w:pos="8306"/>
        </w:tabs>
      </w:pPr>
      <w:hyperlink w:anchor="_Toc19137" w:history="1">
        <w:r>
          <w:rPr>
            <w:rFonts w:ascii="仿宋" w:eastAsia="仿宋" w:hAnsi="仿宋" w:cs="仿宋" w:hint="eastAsia"/>
            <w:lang w:eastAsia="zh-CN"/>
          </w:rPr>
          <w:t>(六)、防静电、触电防护及防雷措施</w:t>
        </w:r>
        <w:r>
          <w:tab/>
        </w:r>
        <w:r>
          <w:fldChar w:fldCharType="begin"/>
        </w:r>
        <w:r>
          <w:instrText xml:space="preserve"> PAGEREF _Toc19137 \h </w:instrText>
        </w:r>
        <w:r>
          <w:fldChar w:fldCharType="separate"/>
        </w:r>
        <w:r>
          <w:t>29</w:t>
        </w:r>
        <w:r>
          <w:fldChar w:fldCharType="end"/>
        </w:r>
      </w:hyperlink>
    </w:p>
    <w:p>
      <w:pPr>
        <w:pStyle w:val="TOC2"/>
        <w:tabs>
          <w:tab w:val="right" w:leader="dot" w:pos="8306"/>
        </w:tabs>
      </w:pPr>
      <w:hyperlink w:anchor="_Toc16985" w:history="1">
        <w:r>
          <w:rPr>
            <w:rFonts w:ascii="仿宋" w:eastAsia="仿宋" w:hAnsi="仿宋" w:cs="仿宋" w:hint="eastAsia"/>
            <w:lang w:eastAsia="zh-CN"/>
          </w:rPr>
          <w:t>(七)、机械设备安全保障措施</w:t>
        </w:r>
        <w:r>
          <w:tab/>
        </w:r>
        <w:r>
          <w:fldChar w:fldCharType="begin"/>
        </w:r>
        <w:r>
          <w:instrText xml:space="preserve"> PAGEREF _Toc16985 \h </w:instrText>
        </w:r>
        <w:r>
          <w:fldChar w:fldCharType="separate"/>
        </w:r>
        <w:r>
          <w:t>31</w:t>
        </w:r>
        <w:r>
          <w:fldChar w:fldCharType="end"/>
        </w:r>
      </w:hyperlink>
    </w:p>
    <w:p>
      <w:pPr>
        <w:pStyle w:val="TOC1"/>
        <w:tabs>
          <w:tab w:val="right" w:leader="dot" w:pos="8306"/>
        </w:tabs>
      </w:pPr>
      <w:hyperlink w:anchor="_Toc8445" w:history="1">
        <w:r>
          <w:rPr>
            <w:rFonts w:ascii="仿宋" w:eastAsia="仿宋" w:hAnsi="仿宋" w:cs="仿宋" w:hint="eastAsia"/>
            <w:lang w:eastAsia="zh-CN"/>
          </w:rPr>
          <w:t>九、川味复合调味料项目技术管理</w:t>
        </w:r>
        <w:r>
          <w:tab/>
        </w:r>
        <w:r>
          <w:fldChar w:fldCharType="begin"/>
        </w:r>
        <w:r>
          <w:instrText xml:space="preserve"> PAGEREF _Toc8445 \h </w:instrText>
        </w:r>
        <w:r>
          <w:fldChar w:fldCharType="separate"/>
        </w:r>
        <w:r>
          <w:t>32</w:t>
        </w:r>
        <w:r>
          <w:fldChar w:fldCharType="end"/>
        </w:r>
      </w:hyperlink>
    </w:p>
    <w:p>
      <w:pPr>
        <w:pStyle w:val="TOC2"/>
        <w:tabs>
          <w:tab w:val="right" w:leader="dot" w:pos="8306"/>
        </w:tabs>
      </w:pPr>
      <w:hyperlink w:anchor="_Toc7097" w:history="1">
        <w:r>
          <w:rPr>
            <w:rFonts w:ascii="仿宋" w:eastAsia="仿宋" w:hAnsi="仿宋" w:cs="仿宋" w:hint="eastAsia"/>
            <w:lang w:eastAsia="zh-CN"/>
          </w:rPr>
          <w:t>(一)、技术方案选用方向</w:t>
        </w:r>
        <w:r>
          <w:tab/>
        </w:r>
        <w:r>
          <w:fldChar w:fldCharType="begin"/>
        </w:r>
        <w:r>
          <w:instrText xml:space="preserve"> PAGEREF _Toc7097 \h </w:instrText>
        </w:r>
        <w:r>
          <w:fldChar w:fldCharType="separate"/>
        </w:r>
        <w:r>
          <w:t>32</w:t>
        </w:r>
        <w:r>
          <w:fldChar w:fldCharType="end"/>
        </w:r>
      </w:hyperlink>
    </w:p>
    <w:p>
      <w:pPr>
        <w:pStyle w:val="TOC2"/>
        <w:tabs>
          <w:tab w:val="right" w:leader="dot" w:pos="8306"/>
        </w:tabs>
      </w:pPr>
      <w:hyperlink w:anchor="_Toc29372" w:history="1">
        <w:r>
          <w:rPr>
            <w:rFonts w:ascii="仿宋" w:eastAsia="仿宋" w:hAnsi="仿宋" w:cs="仿宋" w:hint="eastAsia"/>
            <w:lang w:eastAsia="zh-CN"/>
          </w:rPr>
          <w:t>(二)、工艺技术方案选用原则</w:t>
        </w:r>
        <w:r>
          <w:tab/>
        </w:r>
        <w:r>
          <w:fldChar w:fldCharType="begin"/>
        </w:r>
        <w:r>
          <w:instrText xml:space="preserve"> PAGEREF _Toc29372 \h </w:instrText>
        </w:r>
        <w:r>
          <w:fldChar w:fldCharType="separate"/>
        </w:r>
        <w:r>
          <w:t>34</w:t>
        </w:r>
        <w:r>
          <w:fldChar w:fldCharType="end"/>
        </w:r>
      </w:hyperlink>
    </w:p>
    <w:p>
      <w:pPr>
        <w:pStyle w:val="TOC2"/>
        <w:tabs>
          <w:tab w:val="right" w:leader="dot" w:pos="8306"/>
        </w:tabs>
      </w:pPr>
      <w:hyperlink w:anchor="_Toc13955" w:history="1">
        <w:r>
          <w:rPr>
            <w:rFonts w:ascii="仿宋" w:eastAsia="仿宋" w:hAnsi="仿宋" w:cs="仿宋" w:hint="eastAsia"/>
            <w:lang w:eastAsia="zh-CN"/>
          </w:rPr>
          <w:t>(三)、工艺技术方案要求</w:t>
        </w:r>
        <w:r>
          <w:tab/>
        </w:r>
        <w:r>
          <w:fldChar w:fldCharType="begin"/>
        </w:r>
        <w:r>
          <w:instrText xml:space="preserve"> PAGEREF _Toc13955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057" w:history="1">
        <w:r>
          <w:rPr>
            <w:rFonts w:ascii="仿宋" w:eastAsia="仿宋" w:hAnsi="仿宋" w:cs="仿宋" w:hint="eastAsia"/>
            <w:lang w:eastAsia="zh-CN"/>
          </w:rPr>
          <w:t>十、川味复合调味料项目风险管理</w:t>
        </w:r>
        <w:r>
          <w:tab/>
        </w:r>
        <w:r>
          <w:fldChar w:fldCharType="begin"/>
        </w:r>
        <w:r>
          <w:instrText xml:space="preserve"> PAGEREF _Toc30057 \h </w:instrText>
        </w:r>
        <w:r>
          <w:fldChar w:fldCharType="separate"/>
        </w:r>
        <w:r>
          <w:t>39</w:t>
        </w:r>
        <w:r>
          <w:fldChar w:fldCharType="end"/>
        </w:r>
      </w:hyperlink>
    </w:p>
    <w:p>
      <w:pPr>
        <w:pStyle w:val="TOC2"/>
        <w:tabs>
          <w:tab w:val="right" w:leader="dot" w:pos="8306"/>
        </w:tabs>
      </w:pPr>
      <w:hyperlink w:anchor="_Toc11254" w:history="1">
        <w:r>
          <w:rPr>
            <w:rFonts w:ascii="仿宋" w:eastAsia="仿宋" w:hAnsi="仿宋" w:cs="仿宋" w:hint="eastAsia"/>
            <w:lang w:eastAsia="zh-CN"/>
          </w:rPr>
          <w:t>(一)、风险识别与评估</w:t>
        </w:r>
        <w:r>
          <w:tab/>
        </w:r>
        <w:r>
          <w:fldChar w:fldCharType="begin"/>
        </w:r>
        <w:r>
          <w:instrText xml:space="preserve"> PAGEREF _Toc11254 \h </w:instrText>
        </w:r>
        <w:r>
          <w:fldChar w:fldCharType="separate"/>
        </w:r>
        <w:r>
          <w:t>39</w:t>
        </w:r>
        <w:r>
          <w:fldChar w:fldCharType="end"/>
        </w:r>
      </w:hyperlink>
    </w:p>
    <w:p>
      <w:pPr>
        <w:pStyle w:val="TOC2"/>
        <w:tabs>
          <w:tab w:val="right" w:leader="dot" w:pos="8306"/>
        </w:tabs>
      </w:pPr>
      <w:hyperlink w:anchor="_Toc14536" w:history="1">
        <w:r>
          <w:rPr>
            <w:rFonts w:ascii="仿宋" w:eastAsia="仿宋" w:hAnsi="仿宋" w:cs="仿宋" w:hint="eastAsia"/>
            <w:lang w:eastAsia="zh-CN"/>
          </w:rPr>
          <w:t>(二)、风险应对策略</w:t>
        </w:r>
        <w:r>
          <w:tab/>
        </w:r>
        <w:r>
          <w:fldChar w:fldCharType="begin"/>
        </w:r>
        <w:r>
          <w:instrText xml:space="preserve"> PAGEREF _Toc14536 \h </w:instrText>
        </w:r>
        <w:r>
          <w:fldChar w:fldCharType="separate"/>
        </w:r>
        <w:r>
          <w:t>40</w:t>
        </w:r>
        <w:r>
          <w:fldChar w:fldCharType="end"/>
        </w:r>
      </w:hyperlink>
    </w:p>
    <w:p>
      <w:pPr>
        <w:pStyle w:val="TOC2"/>
        <w:tabs>
          <w:tab w:val="right" w:leader="dot" w:pos="8306"/>
        </w:tabs>
      </w:pPr>
      <w:hyperlink w:anchor="_Toc8789" w:history="1">
        <w:r>
          <w:rPr>
            <w:rFonts w:ascii="仿宋" w:eastAsia="仿宋" w:hAnsi="仿宋" w:cs="仿宋" w:hint="eastAsia"/>
            <w:lang w:eastAsia="zh-CN"/>
          </w:rPr>
          <w:t>(三)、风险监控与控制</w:t>
        </w:r>
        <w:r>
          <w:tab/>
        </w:r>
        <w:r>
          <w:fldChar w:fldCharType="begin"/>
        </w:r>
        <w:r>
          <w:instrText xml:space="preserve"> PAGEREF _Toc8789 \h </w:instrText>
        </w:r>
        <w:r>
          <w:fldChar w:fldCharType="separate"/>
        </w:r>
        <w:r>
          <w:t>42</w:t>
        </w:r>
        <w:r>
          <w:fldChar w:fldCharType="end"/>
        </w:r>
      </w:hyperlink>
    </w:p>
    <w:p>
      <w:pPr>
        <w:pStyle w:val="TOC1"/>
        <w:tabs>
          <w:tab w:val="right" w:leader="dot" w:pos="8306"/>
        </w:tabs>
      </w:pPr>
      <w:hyperlink w:anchor="_Toc4435" w:history="1">
        <w:r>
          <w:rPr>
            <w:rFonts w:ascii="仿宋" w:eastAsia="仿宋" w:hAnsi="仿宋" w:cs="仿宋" w:hint="eastAsia"/>
            <w:lang w:eastAsia="zh-CN"/>
          </w:rPr>
          <w:t>十一、川味复合调味料项目环境影响分析</w:t>
        </w:r>
        <w:r>
          <w:tab/>
        </w:r>
        <w:r>
          <w:fldChar w:fldCharType="begin"/>
        </w:r>
        <w:r>
          <w:instrText xml:space="preserve"> PAGEREF _Toc4435 \h </w:instrText>
        </w:r>
        <w:r>
          <w:fldChar w:fldCharType="separate"/>
        </w:r>
        <w:r>
          <w:t>43</w:t>
        </w:r>
        <w:r>
          <w:fldChar w:fldCharType="end"/>
        </w:r>
      </w:hyperlink>
    </w:p>
    <w:p>
      <w:pPr>
        <w:pStyle w:val="TOC2"/>
        <w:tabs>
          <w:tab w:val="right" w:leader="dot" w:pos="8306"/>
        </w:tabs>
      </w:pPr>
      <w:hyperlink w:anchor="_Toc28245" w:history="1">
        <w:r>
          <w:rPr>
            <w:rFonts w:ascii="仿宋" w:eastAsia="仿宋" w:hAnsi="仿宋" w:cs="仿宋" w:hint="eastAsia"/>
            <w:lang w:eastAsia="zh-CN"/>
          </w:rPr>
          <w:t>(一)、建设区域环境质量现状</w:t>
        </w:r>
        <w:r>
          <w:tab/>
        </w:r>
        <w:r>
          <w:fldChar w:fldCharType="begin"/>
        </w:r>
        <w:r>
          <w:instrText xml:space="preserve"> PAGEREF _Toc28245 \h </w:instrText>
        </w:r>
        <w:r>
          <w:fldChar w:fldCharType="separate"/>
        </w:r>
        <w:r>
          <w:t>43</w:t>
        </w:r>
        <w:r>
          <w:fldChar w:fldCharType="end"/>
        </w:r>
      </w:hyperlink>
    </w:p>
    <w:p>
      <w:pPr>
        <w:pStyle w:val="TOC2"/>
        <w:tabs>
          <w:tab w:val="right" w:leader="dot" w:pos="8306"/>
        </w:tabs>
      </w:pPr>
      <w:hyperlink w:anchor="_Toc4747" w:history="1">
        <w:r>
          <w:rPr>
            <w:rFonts w:ascii="仿宋" w:eastAsia="仿宋" w:hAnsi="仿宋" w:cs="仿宋" w:hint="eastAsia"/>
            <w:lang w:eastAsia="zh-CN"/>
          </w:rPr>
          <w:t>(二)、建设期环境保护</w:t>
        </w:r>
        <w:r>
          <w:tab/>
        </w:r>
        <w:r>
          <w:fldChar w:fldCharType="begin"/>
        </w:r>
        <w:r>
          <w:instrText xml:space="preserve"> PAGEREF _Toc4747 \h </w:instrText>
        </w:r>
        <w:r>
          <w:fldChar w:fldCharType="separate"/>
        </w:r>
        <w:r>
          <w:t>44</w:t>
        </w:r>
        <w:r>
          <w:fldChar w:fldCharType="end"/>
        </w:r>
      </w:hyperlink>
    </w:p>
    <w:p>
      <w:pPr>
        <w:pStyle w:val="TOC2"/>
        <w:tabs>
          <w:tab w:val="right" w:leader="dot" w:pos="8306"/>
        </w:tabs>
      </w:pPr>
      <w:hyperlink w:anchor="_Toc2218" w:history="1">
        <w:r>
          <w:rPr>
            <w:rFonts w:ascii="仿宋" w:eastAsia="仿宋" w:hAnsi="仿宋" w:cs="仿宋" w:hint="eastAsia"/>
            <w:lang w:eastAsia="zh-CN"/>
          </w:rPr>
          <w:t>(三)、运营期环境保护</w:t>
        </w:r>
        <w:r>
          <w:tab/>
        </w:r>
        <w:r>
          <w:fldChar w:fldCharType="begin"/>
        </w:r>
        <w:r>
          <w:instrText xml:space="preserve"> PAGEREF _Toc2218 \h </w:instrText>
        </w:r>
        <w:r>
          <w:fldChar w:fldCharType="separate"/>
        </w:r>
        <w:r>
          <w:t>45</w:t>
        </w:r>
        <w:r>
          <w:fldChar w:fldCharType="end"/>
        </w:r>
      </w:hyperlink>
    </w:p>
    <w:p>
      <w:pPr>
        <w:pStyle w:val="TOC2"/>
        <w:tabs>
          <w:tab w:val="right" w:leader="dot" w:pos="8306"/>
        </w:tabs>
      </w:pPr>
      <w:hyperlink w:anchor="_Toc186" w:history="1">
        <w:r>
          <w:rPr>
            <w:rFonts w:ascii="仿宋" w:eastAsia="仿宋" w:hAnsi="仿宋" w:cs="仿宋" w:hint="eastAsia"/>
            <w:lang w:eastAsia="zh-CN"/>
          </w:rPr>
          <w:t>(四)、川味复合调味料项目建设对区域经济的影响</w:t>
        </w:r>
        <w:r>
          <w:tab/>
        </w:r>
        <w:r>
          <w:fldChar w:fldCharType="begin"/>
        </w:r>
        <w:r>
          <w:instrText xml:space="preserve"> PAGEREF _Toc186 \h </w:instrText>
        </w:r>
        <w:r>
          <w:fldChar w:fldCharType="separate"/>
        </w:r>
        <w:r>
          <w:t>47</w:t>
        </w:r>
        <w:r>
          <w:fldChar w:fldCharType="end"/>
        </w:r>
      </w:hyperlink>
    </w:p>
    <w:p>
      <w:pPr>
        <w:pStyle w:val="TOC2"/>
        <w:tabs>
          <w:tab w:val="right" w:leader="dot" w:pos="8306"/>
        </w:tabs>
      </w:pPr>
      <w:hyperlink w:anchor="_Toc16689" w:history="1">
        <w:r>
          <w:rPr>
            <w:rFonts w:ascii="仿宋" w:eastAsia="仿宋" w:hAnsi="仿宋" w:cs="仿宋" w:hint="eastAsia"/>
            <w:lang w:eastAsia="zh-CN"/>
          </w:rPr>
          <w:t>(五)、废弃物处理</w:t>
        </w:r>
        <w:r>
          <w:tab/>
        </w:r>
        <w:r>
          <w:fldChar w:fldCharType="begin"/>
        </w:r>
        <w:r>
          <w:instrText xml:space="preserve"> PAGEREF _Toc16689 \h </w:instrText>
        </w:r>
        <w:r>
          <w:fldChar w:fldCharType="separate"/>
        </w:r>
        <w:r>
          <w:t>49</w:t>
        </w:r>
        <w:r>
          <w:fldChar w:fldCharType="end"/>
        </w:r>
      </w:hyperlink>
    </w:p>
    <w:p>
      <w:pPr>
        <w:pStyle w:val="TOC2"/>
        <w:tabs>
          <w:tab w:val="right" w:leader="dot" w:pos="8306"/>
        </w:tabs>
      </w:pPr>
      <w:hyperlink w:anchor="_Toc7684" w:history="1">
        <w:r>
          <w:rPr>
            <w:rFonts w:ascii="仿宋" w:eastAsia="仿宋" w:hAnsi="仿宋" w:cs="仿宋" w:hint="eastAsia"/>
            <w:lang w:eastAsia="zh-CN"/>
          </w:rPr>
          <w:t>(六)、特殊环境影响分析</w:t>
        </w:r>
        <w:r>
          <w:tab/>
        </w:r>
        <w:r>
          <w:fldChar w:fldCharType="begin"/>
        </w:r>
        <w:r>
          <w:instrText xml:space="preserve"> PAGEREF _Toc7684 \h </w:instrText>
        </w:r>
        <w:r>
          <w:fldChar w:fldCharType="separate"/>
        </w:r>
        <w:r>
          <w:t>50</w:t>
        </w:r>
        <w:r>
          <w:fldChar w:fldCharType="end"/>
        </w:r>
      </w:hyperlink>
    </w:p>
    <w:p>
      <w:pPr>
        <w:pStyle w:val="TOC2"/>
        <w:tabs>
          <w:tab w:val="right" w:leader="dot" w:pos="8306"/>
        </w:tabs>
      </w:pPr>
      <w:hyperlink w:anchor="_Toc9301" w:history="1">
        <w:r>
          <w:rPr>
            <w:rFonts w:ascii="仿宋" w:eastAsia="仿宋" w:hAnsi="仿宋" w:cs="仿宋" w:hint="eastAsia"/>
            <w:lang w:eastAsia="zh-CN"/>
          </w:rPr>
          <w:t>(七)、清洁生产</w:t>
        </w:r>
        <w:r>
          <w:tab/>
        </w:r>
        <w:r>
          <w:fldChar w:fldCharType="begin"/>
        </w:r>
        <w:r>
          <w:instrText xml:space="preserve"> PAGEREF _Toc9301 \h </w:instrText>
        </w:r>
        <w:r>
          <w:fldChar w:fldCharType="separate"/>
        </w:r>
        <w:r>
          <w:t>51</w:t>
        </w:r>
        <w:r>
          <w:fldChar w:fldCharType="end"/>
        </w:r>
      </w:hyperlink>
    </w:p>
    <w:p>
      <w:pPr>
        <w:pStyle w:val="TOC2"/>
        <w:tabs>
          <w:tab w:val="right" w:leader="dot" w:pos="8306"/>
        </w:tabs>
      </w:pPr>
      <w:hyperlink w:anchor="_Toc5300" w:history="1">
        <w:r>
          <w:rPr>
            <w:rFonts w:ascii="仿宋" w:eastAsia="仿宋" w:hAnsi="仿宋" w:cs="仿宋" w:hint="eastAsia"/>
            <w:lang w:eastAsia="zh-CN"/>
          </w:rPr>
          <w:t>(八)、环境保护综合评价</w:t>
        </w:r>
        <w:r>
          <w:tab/>
        </w:r>
        <w:r>
          <w:fldChar w:fldCharType="begin"/>
        </w:r>
        <w:r>
          <w:instrText xml:space="preserve"> PAGEREF _Toc5300 \h </w:instrText>
        </w:r>
        <w:r>
          <w:fldChar w:fldCharType="separate"/>
        </w:r>
        <w:r>
          <w:t>52</w:t>
        </w:r>
        <w:r>
          <w:fldChar w:fldCharType="end"/>
        </w:r>
      </w:hyperlink>
    </w:p>
    <w:p>
      <w:pPr>
        <w:pStyle w:val="TOC1"/>
        <w:tabs>
          <w:tab w:val="right" w:leader="dot" w:pos="8306"/>
        </w:tabs>
      </w:pPr>
      <w:hyperlink w:anchor="_Toc27798" w:history="1">
        <w:r>
          <w:rPr>
            <w:rFonts w:ascii="仿宋" w:eastAsia="仿宋" w:hAnsi="仿宋" w:cs="仿宋" w:hint="eastAsia"/>
            <w:lang w:eastAsia="zh-CN"/>
          </w:rPr>
          <w:t>十二、川味复合调味料项目创新与研发</w:t>
        </w:r>
        <w:r>
          <w:tab/>
        </w:r>
        <w:r>
          <w:fldChar w:fldCharType="begin"/>
        </w:r>
        <w:r>
          <w:instrText xml:space="preserve"> PAGEREF _Toc27798 \h </w:instrText>
        </w:r>
        <w:r>
          <w:fldChar w:fldCharType="separate"/>
        </w:r>
        <w:r>
          <w:t>54</w:t>
        </w:r>
        <w:r>
          <w:fldChar w:fldCharType="end"/>
        </w:r>
      </w:hyperlink>
    </w:p>
    <w:p>
      <w:pPr>
        <w:pStyle w:val="TOC2"/>
        <w:tabs>
          <w:tab w:val="right" w:leader="dot" w:pos="8306"/>
        </w:tabs>
      </w:pPr>
      <w:hyperlink w:anchor="_Toc4383" w:history="1">
        <w:r>
          <w:rPr>
            <w:rFonts w:ascii="仿宋" w:eastAsia="仿宋" w:hAnsi="仿宋" w:cs="仿宋" w:hint="eastAsia"/>
            <w:lang w:eastAsia="zh-CN"/>
          </w:rPr>
          <w:t>(一)、创新策略与方向</w:t>
        </w:r>
        <w:r>
          <w:tab/>
        </w:r>
        <w:r>
          <w:fldChar w:fldCharType="begin"/>
        </w:r>
        <w:r>
          <w:instrText xml:space="preserve"> PAGEREF _Toc4383 \h </w:instrText>
        </w:r>
        <w:r>
          <w:fldChar w:fldCharType="separate"/>
        </w:r>
        <w:r>
          <w:t>54</w:t>
        </w:r>
        <w:r>
          <w:fldChar w:fldCharType="end"/>
        </w:r>
      </w:hyperlink>
    </w:p>
    <w:p>
      <w:pPr>
        <w:pStyle w:val="TOC2"/>
        <w:tabs>
          <w:tab w:val="right" w:leader="dot" w:pos="8306"/>
        </w:tabs>
      </w:pPr>
      <w:hyperlink w:anchor="_Toc26980" w:history="1">
        <w:r>
          <w:rPr>
            <w:rFonts w:ascii="仿宋" w:eastAsia="仿宋" w:hAnsi="仿宋" w:cs="仿宋" w:hint="eastAsia"/>
            <w:lang w:eastAsia="zh-CN"/>
          </w:rPr>
          <w:t>(二)、研发规划与投入</w:t>
        </w:r>
        <w:r>
          <w:tab/>
        </w:r>
        <w:r>
          <w:fldChar w:fldCharType="begin"/>
        </w:r>
        <w:r>
          <w:instrText xml:space="preserve"> PAGEREF _Toc26980 \h </w:instrText>
        </w:r>
        <w:r>
          <w:fldChar w:fldCharType="separate"/>
        </w:r>
        <w:r>
          <w:t>55</w:t>
        </w:r>
        <w:r>
          <w:fldChar w:fldCharType="end"/>
        </w:r>
      </w:hyperlink>
    </w:p>
    <w:p>
      <w:pPr>
        <w:pStyle w:val="TOC1"/>
        <w:tabs>
          <w:tab w:val="right" w:leader="dot" w:pos="8306"/>
        </w:tabs>
      </w:pPr>
      <w:hyperlink w:anchor="_Toc28581" w:history="1">
        <w:r>
          <w:rPr>
            <w:rFonts w:ascii="仿宋" w:eastAsia="仿宋" w:hAnsi="仿宋" w:cs="仿宋" w:hint="eastAsia"/>
            <w:lang w:eastAsia="zh-CN"/>
          </w:rPr>
          <w:t>十三、川味复合调味料项目实施时间节点</w:t>
        </w:r>
        <w:r>
          <w:tab/>
        </w:r>
        <w:r>
          <w:fldChar w:fldCharType="begin"/>
        </w:r>
        <w:r>
          <w:instrText xml:space="preserve"> PAGEREF _Toc28581 \h </w:instrText>
        </w:r>
        <w:r>
          <w:fldChar w:fldCharType="separate"/>
        </w:r>
        <w:r>
          <w:t>57</w:t>
        </w:r>
        <w:r>
          <w:fldChar w:fldCharType="end"/>
        </w:r>
      </w:hyperlink>
    </w:p>
    <w:p>
      <w:pPr>
        <w:pStyle w:val="TOC2"/>
        <w:tabs>
          <w:tab w:val="right" w:leader="dot" w:pos="8306"/>
        </w:tabs>
      </w:pPr>
      <w:hyperlink w:anchor="_Toc19878" w:history="1">
        <w:r>
          <w:rPr>
            <w:rFonts w:ascii="仿宋" w:eastAsia="仿宋" w:hAnsi="仿宋" w:cs="仿宋" w:hint="eastAsia"/>
            <w:lang w:eastAsia="zh-CN"/>
          </w:rPr>
          <w:t>(一)、川味复合调味料项目启动阶段时间节点</w:t>
        </w:r>
        <w:r>
          <w:tab/>
        </w:r>
        <w:r>
          <w:fldChar w:fldCharType="begin"/>
        </w:r>
        <w:r>
          <w:instrText xml:space="preserve"> PAGEREF _Toc19878 \h </w:instrText>
        </w:r>
        <w:r>
          <w:fldChar w:fldCharType="separate"/>
        </w:r>
        <w:r>
          <w:t>57</w:t>
        </w:r>
        <w:r>
          <w:fldChar w:fldCharType="end"/>
        </w:r>
      </w:hyperlink>
    </w:p>
    <w:p>
      <w:pPr>
        <w:pStyle w:val="TOC2"/>
        <w:tabs>
          <w:tab w:val="right" w:leader="dot" w:pos="8306"/>
        </w:tabs>
      </w:pPr>
      <w:hyperlink w:anchor="_Toc18311" w:history="1">
        <w:r>
          <w:rPr>
            <w:rFonts w:ascii="仿宋" w:eastAsia="仿宋" w:hAnsi="仿宋" w:cs="仿宋" w:hint="eastAsia"/>
            <w:lang w:eastAsia="zh-CN"/>
          </w:rPr>
          <w:t>(二)、川味复合调味料项目执行阶段时间节点</w:t>
        </w:r>
        <w:r>
          <w:tab/>
        </w:r>
        <w:r>
          <w:fldChar w:fldCharType="begin"/>
        </w:r>
        <w:r>
          <w:instrText xml:space="preserve"> PAGEREF _Toc18311 \h </w:instrText>
        </w:r>
        <w:r>
          <w:fldChar w:fldCharType="separate"/>
        </w:r>
        <w:r>
          <w:t>58</w:t>
        </w:r>
        <w:r>
          <w:fldChar w:fldCharType="end"/>
        </w:r>
      </w:hyperlink>
    </w:p>
    <w:p>
      <w:pPr>
        <w:pStyle w:val="TOC2"/>
        <w:tabs>
          <w:tab w:val="right" w:leader="dot" w:pos="8306"/>
        </w:tabs>
      </w:pPr>
      <w:hyperlink w:anchor="_Toc11174" w:history="1">
        <w:r>
          <w:rPr>
            <w:rFonts w:ascii="仿宋" w:eastAsia="仿宋" w:hAnsi="仿宋" w:cs="仿宋" w:hint="eastAsia"/>
            <w:lang w:eastAsia="zh-CN"/>
          </w:rPr>
          <w:t>(三)、川味复合调味料项目完成阶段时间节点</w:t>
        </w:r>
        <w:r>
          <w:tab/>
        </w:r>
        <w:r>
          <w:fldChar w:fldCharType="begin"/>
        </w:r>
        <w:r>
          <w:instrText xml:space="preserve"> PAGEREF _Toc11174 \h </w:instrText>
        </w:r>
        <w:r>
          <w:fldChar w:fldCharType="separate"/>
        </w:r>
        <w:r>
          <w:t>59</w:t>
        </w:r>
        <w:r>
          <w:fldChar w:fldCharType="end"/>
        </w:r>
      </w:hyperlink>
    </w:p>
    <w:p>
      <w:pPr>
        <w:pStyle w:val="TOC1"/>
        <w:tabs>
          <w:tab w:val="right" w:leader="dot" w:pos="8306"/>
        </w:tabs>
      </w:pPr>
      <w:hyperlink w:anchor="_Toc8628" w:history="1">
        <w:r>
          <w:rPr>
            <w:rFonts w:ascii="仿宋" w:eastAsia="仿宋" w:hAnsi="仿宋" w:cs="仿宋" w:hint="eastAsia"/>
            <w:lang w:eastAsia="zh-CN"/>
          </w:rPr>
          <w:t>十四、质量管理体系</w:t>
        </w:r>
        <w:r>
          <w:tab/>
        </w:r>
        <w:r>
          <w:fldChar w:fldCharType="begin"/>
        </w:r>
        <w:r>
          <w:instrText xml:space="preserve"> PAGEREF _Toc8628 \h </w:instrText>
        </w:r>
        <w:r>
          <w:fldChar w:fldCharType="separate"/>
        </w:r>
        <w:r>
          <w:t>60</w:t>
        </w:r>
        <w:r>
          <w:fldChar w:fldCharType="end"/>
        </w:r>
      </w:hyperlink>
    </w:p>
    <w:p>
      <w:pPr>
        <w:pStyle w:val="TOC2"/>
        <w:tabs>
          <w:tab w:val="right" w:leader="dot" w:pos="8306"/>
        </w:tabs>
      </w:pPr>
      <w:hyperlink w:anchor="_Toc20795" w:history="1">
        <w:r>
          <w:rPr>
            <w:rFonts w:ascii="仿宋" w:eastAsia="仿宋" w:hAnsi="仿宋" w:cs="仿宋" w:hint="eastAsia"/>
            <w:lang w:eastAsia="zh-CN"/>
          </w:rPr>
          <w:t>(一)、质量目标与方针</w:t>
        </w:r>
        <w:r>
          <w:tab/>
        </w:r>
        <w:r>
          <w:fldChar w:fldCharType="begin"/>
        </w:r>
        <w:r>
          <w:instrText xml:space="preserve"> PAGEREF _Toc20795 \h </w:instrText>
        </w:r>
        <w:r>
          <w:fldChar w:fldCharType="separate"/>
        </w:r>
        <w:r>
          <w:t>60</w:t>
        </w:r>
        <w:r>
          <w:fldChar w:fldCharType="end"/>
        </w:r>
      </w:hyperlink>
    </w:p>
    <w:p>
      <w:pPr>
        <w:pStyle w:val="TOC2"/>
        <w:tabs>
          <w:tab w:val="right" w:leader="dot" w:pos="8306"/>
        </w:tabs>
      </w:pPr>
      <w:hyperlink w:anchor="_Toc25276" w:history="1">
        <w:r>
          <w:rPr>
            <w:rFonts w:ascii="仿宋" w:eastAsia="仿宋" w:hAnsi="仿宋" w:cs="仿宋" w:hint="eastAsia"/>
            <w:lang w:eastAsia="zh-CN"/>
          </w:rPr>
          <w:t>(二)、质量管理责任</w:t>
        </w:r>
        <w:r>
          <w:tab/>
        </w:r>
        <w:r>
          <w:fldChar w:fldCharType="begin"/>
        </w:r>
        <w:r>
          <w:instrText xml:space="preserve"> PAGEREF _Toc25276 \h </w:instrText>
        </w:r>
        <w:r>
          <w:fldChar w:fldCharType="separate"/>
        </w:r>
        <w:r>
          <w:t>61</w:t>
        </w:r>
        <w:r>
          <w:fldChar w:fldCharType="end"/>
        </w:r>
      </w:hyperlink>
    </w:p>
    <w:p>
      <w:pPr>
        <w:pStyle w:val="TOC2"/>
        <w:tabs>
          <w:tab w:val="right" w:leader="dot" w:pos="8306"/>
        </w:tabs>
      </w:pPr>
      <w:hyperlink w:anchor="_Toc3690" w:history="1">
        <w:r>
          <w:rPr>
            <w:rFonts w:ascii="仿宋" w:eastAsia="仿宋" w:hAnsi="仿宋" w:cs="仿宋" w:hint="eastAsia"/>
            <w:lang w:eastAsia="zh-CN"/>
          </w:rPr>
          <w:t>(三)、质量管理体系文件</w:t>
        </w:r>
        <w:r>
          <w:tab/>
        </w:r>
        <w:r>
          <w:fldChar w:fldCharType="begin"/>
        </w:r>
        <w:r>
          <w:instrText xml:space="preserve"> PAGEREF _Toc3690 \h </w:instrText>
        </w:r>
        <w:r>
          <w:fldChar w:fldCharType="separate"/>
        </w:r>
        <w:r>
          <w:t>62</w:t>
        </w:r>
        <w:r>
          <w:fldChar w:fldCharType="end"/>
        </w:r>
      </w:hyperlink>
    </w:p>
    <w:p>
      <w:pPr>
        <w:pStyle w:val="TOC2"/>
        <w:tabs>
          <w:tab w:val="right" w:leader="dot" w:pos="8306"/>
        </w:tabs>
      </w:pPr>
      <w:hyperlink w:anchor="_Toc27008" w:history="1">
        <w:r>
          <w:rPr>
            <w:rFonts w:ascii="仿宋" w:eastAsia="仿宋" w:hAnsi="仿宋" w:cs="仿宋" w:hint="eastAsia"/>
            <w:lang w:eastAsia="zh-CN"/>
          </w:rPr>
          <w:t>(四)、质量培训与教育</w:t>
        </w:r>
        <w:r>
          <w:tab/>
        </w:r>
        <w:r>
          <w:fldChar w:fldCharType="begin"/>
        </w:r>
        <w:r>
          <w:instrText xml:space="preserve"> PAGEREF _Toc27008 \h </w:instrText>
        </w:r>
        <w:r>
          <w:fldChar w:fldCharType="separate"/>
        </w:r>
        <w:r>
          <w:t>65</w:t>
        </w:r>
        <w:r>
          <w:fldChar w:fldCharType="end"/>
        </w:r>
      </w:hyperlink>
    </w:p>
    <w:p>
      <w:pPr>
        <w:pStyle w:val="TOC2"/>
        <w:tabs>
          <w:tab w:val="right" w:leader="dot" w:pos="8306"/>
        </w:tabs>
      </w:pPr>
      <w:hyperlink w:anchor="_Toc462" w:history="1">
        <w:r>
          <w:rPr>
            <w:rFonts w:ascii="仿宋" w:eastAsia="仿宋" w:hAnsi="仿宋" w:cs="仿宋" w:hint="eastAsia"/>
            <w:lang w:eastAsia="zh-CN"/>
          </w:rPr>
          <w:t>(五)、质量审核与评价</w:t>
        </w:r>
        <w:r>
          <w:tab/>
        </w:r>
        <w:r>
          <w:fldChar w:fldCharType="begin"/>
        </w:r>
        <w:r>
          <w:instrText xml:space="preserve"> PAGEREF _Toc462 \h </w:instrText>
        </w:r>
        <w:r>
          <w:fldChar w:fldCharType="separate"/>
        </w:r>
        <w:r>
          <w:t>66</w:t>
        </w:r>
        <w:r>
          <w:fldChar w:fldCharType="end"/>
        </w:r>
      </w:hyperlink>
    </w:p>
    <w:p>
      <w:pPr>
        <w:pStyle w:val="TOC2"/>
        <w:tabs>
          <w:tab w:val="right" w:leader="dot" w:pos="8306"/>
        </w:tabs>
      </w:pPr>
      <w:hyperlink w:anchor="_Toc12389" w:history="1">
        <w:r>
          <w:rPr>
            <w:rFonts w:ascii="仿宋" w:eastAsia="仿宋" w:hAnsi="仿宋" w:cs="仿宋" w:hint="eastAsia"/>
            <w:lang w:eastAsia="zh-CN"/>
          </w:rPr>
          <w:t>(六)、不符合与纠正措施</w:t>
        </w:r>
        <w:r>
          <w:tab/>
        </w:r>
        <w:r>
          <w:fldChar w:fldCharType="begin"/>
        </w:r>
        <w:r>
          <w:instrText xml:space="preserve"> PAGEREF _Toc12389 \h </w:instrText>
        </w:r>
        <w:r>
          <w:fldChar w:fldCharType="separate"/>
        </w:r>
        <w:r>
          <w:t>67</w:t>
        </w:r>
        <w:r>
          <w:fldChar w:fldCharType="end"/>
        </w:r>
      </w:hyperlink>
    </w:p>
    <w:p>
      <w:pPr>
        <w:pStyle w:val="TOC1"/>
        <w:tabs>
          <w:tab w:val="right" w:leader="dot" w:pos="8306"/>
        </w:tabs>
      </w:pPr>
      <w:hyperlink w:anchor="_Toc8586" w:history="1">
        <w:r>
          <w:rPr>
            <w:rFonts w:ascii="仿宋" w:eastAsia="仿宋" w:hAnsi="仿宋" w:cs="仿宋" w:hint="eastAsia"/>
            <w:lang w:eastAsia="zh-CN"/>
          </w:rPr>
          <w:t>十五、营销与推广策略</w:t>
        </w:r>
        <w:r>
          <w:tab/>
        </w:r>
        <w:r>
          <w:fldChar w:fldCharType="begin"/>
        </w:r>
        <w:r>
          <w:instrText xml:space="preserve"> PAGEREF _Toc8586 \h </w:instrText>
        </w:r>
        <w:r>
          <w:fldChar w:fldCharType="separate"/>
        </w:r>
        <w:r>
          <w:t>68</w:t>
        </w:r>
        <w:r>
          <w:fldChar w:fldCharType="end"/>
        </w:r>
      </w:hyperlink>
    </w:p>
    <w:p>
      <w:pPr>
        <w:pStyle w:val="TOC2"/>
        <w:tabs>
          <w:tab w:val="right" w:leader="dot" w:pos="8306"/>
        </w:tabs>
      </w:pPr>
      <w:hyperlink w:anchor="_Toc27918" w:history="1">
        <w:r>
          <w:rPr>
            <w:rFonts w:ascii="仿宋" w:eastAsia="仿宋" w:hAnsi="仿宋" w:cs="仿宋" w:hint="eastAsia"/>
            <w:lang w:eastAsia="zh-CN"/>
          </w:rPr>
          <w:t>(一)、产品/服务定位与特点</w:t>
        </w:r>
        <w:r>
          <w:tab/>
        </w:r>
        <w:r>
          <w:fldChar w:fldCharType="begin"/>
        </w:r>
        <w:r>
          <w:instrText xml:space="preserve"> PAGEREF _Toc27918 \h </w:instrText>
        </w:r>
        <w:r>
          <w:fldChar w:fldCharType="separate"/>
        </w:r>
        <w:r>
          <w:t>68</w:t>
        </w:r>
        <w:r>
          <w:fldChar w:fldCharType="end"/>
        </w:r>
      </w:hyperlink>
    </w:p>
    <w:p>
      <w:pPr>
        <w:pStyle w:val="TOC2"/>
        <w:tabs>
          <w:tab w:val="right" w:leader="dot" w:pos="8306"/>
        </w:tabs>
      </w:pPr>
      <w:hyperlink w:anchor="_Toc11416" w:history="1">
        <w:r>
          <w:rPr>
            <w:rFonts w:ascii="仿宋" w:eastAsia="仿宋" w:hAnsi="仿宋" w:cs="仿宋" w:hint="eastAsia"/>
            <w:lang w:eastAsia="zh-CN"/>
          </w:rPr>
          <w:t>(二)、市场定位与竞争分析</w:t>
        </w:r>
        <w:r>
          <w:tab/>
        </w:r>
        <w:r>
          <w:fldChar w:fldCharType="begin"/>
        </w:r>
        <w:r>
          <w:instrText xml:space="preserve"> PAGEREF _Toc11416 \h </w:instrText>
        </w:r>
        <w:r>
          <w:fldChar w:fldCharType="separate"/>
        </w:r>
        <w:r>
          <w:t>69</w:t>
        </w:r>
        <w:r>
          <w:fldChar w:fldCharType="end"/>
        </w:r>
      </w:hyperlink>
    </w:p>
    <w:p>
      <w:pPr>
        <w:pStyle w:val="TOC2"/>
        <w:tabs>
          <w:tab w:val="right" w:leader="dot" w:pos="8306"/>
        </w:tabs>
      </w:pPr>
      <w:hyperlink w:anchor="_Toc19175" w:history="1">
        <w:r>
          <w:rPr>
            <w:rFonts w:ascii="仿宋" w:eastAsia="仿宋" w:hAnsi="仿宋" w:cs="仿宋" w:hint="eastAsia"/>
            <w:lang w:eastAsia="zh-CN"/>
          </w:rPr>
          <w:t>(三)、营销渠道与策略</w:t>
        </w:r>
        <w:r>
          <w:tab/>
        </w:r>
        <w:r>
          <w:fldChar w:fldCharType="begin"/>
        </w:r>
        <w:r>
          <w:instrText xml:space="preserve"> PAGEREF _Toc19175 \h </w:instrText>
        </w:r>
        <w:r>
          <w:fldChar w:fldCharType="separate"/>
        </w:r>
        <w:r>
          <w:t>71</w:t>
        </w:r>
        <w:r>
          <w:fldChar w:fldCharType="end"/>
        </w:r>
      </w:hyperlink>
    </w:p>
    <w:p>
      <w:pPr>
        <w:pStyle w:val="TOC2"/>
        <w:tabs>
          <w:tab w:val="right" w:leader="dot" w:pos="8306"/>
        </w:tabs>
      </w:pPr>
      <w:hyperlink w:anchor="_Toc20392" w:history="1">
        <w:r>
          <w:rPr>
            <w:rFonts w:ascii="仿宋" w:eastAsia="仿宋" w:hAnsi="仿宋" w:cs="仿宋" w:hint="eastAsia"/>
            <w:lang w:eastAsia="zh-CN"/>
          </w:rPr>
          <w:t>(四)、推广与宣传活动</w:t>
        </w:r>
        <w:r>
          <w:tab/>
        </w:r>
        <w:r>
          <w:fldChar w:fldCharType="begin"/>
        </w:r>
        <w:r>
          <w:instrText xml:space="preserve"> PAGEREF _Toc20392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75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27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681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的技术管理特点体现在其创新导向。通过引入最先进的技术趋势和解决方案，川味复合调味料项目致力于提升科技含量、提高质量和效率水平。这意味着我们将采用最新的工具和方法，确保川味复合调味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川味复合调味料项目技术管理的显著特征。通过整合不同领域的技术资源，我们实现了跨学科的协同工作。这有助于优化技术架构，提高整体效能。此外，整合性策略还促进了不同技术团队之间的紧密沟通和高效合作，确保川味复合调味料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川味复合调味料项目所采用的技术。通过不断优化技术方案，川味复合调味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川味复合调味料项目团队将在川味复合调味料项目初期识别可能的技术风险，并采取相应的预防和应对措施。通过建立健全的风险评估机制，川味复合调味料项目能够在实施过程中及时发现并解决潜在的技术问题，保障川味复合调味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川味复合调味料项目中，技术将成为川味复合调味料项目成功的有力支持。这一深度剖析揭示了技术管理在川味复合调味料项目实施中的关键作用，为川味复合调味料项目的技术基础奠定了坚实的基础。</w:t>
      </w:r>
    </w:p>
    <w:p>
      <w:pPr>
        <w:pStyle w:val="Heading2"/>
        <w:ind w:firstLine="560" w:firstLineChars="200"/>
        <w:rPr>
          <w:rFonts w:ascii="仿宋" w:eastAsia="仿宋" w:hAnsi="仿宋" w:cs="仿宋" w:hint="eastAsia"/>
          <w:sz w:val="28"/>
          <w:lang w:eastAsia="zh-CN"/>
        </w:rPr>
      </w:pPr>
      <w:bookmarkStart w:id="4" w:name="_Toc21500"/>
      <w:r>
        <w:rPr>
          <w:rFonts w:ascii="仿宋" w:eastAsia="仿宋" w:hAnsi="仿宋" w:cs="仿宋" w:hint="eastAsia"/>
          <w:sz w:val="28"/>
          <w:lang w:eastAsia="zh-CN"/>
        </w:rPr>
        <w:t>(二)、川味复合调味料项目工艺技术设计方案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川味复合调味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川味复合调味料项目将严格按照相关行业规范要求进行组织。通过有效控制产品质量，川味复合调味料项目将致力于为顾客提供优质的川味复合调味料项目产品和良好的服务。这体现了川味复合调味料项目对于生产活动合规性和质量标准的高度重视，为川味复合调味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川味复合调味料项目注重生态效益和清洁生产原则。川味复合调味料项目建设将紧密结合地方特色经济发展，与社会经济发展规划和区域环境保护规划方案相协调一致。通过与当地区域自然生态系统的结合，川味复合调味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川味复合调味料项目产品具有多样化的客户需求和个性化的特点。因此，川味复合调味料项目产品规格品种多样，且单批生产数量较小。为满足这一特点，川味复合调味料项目承办单位将建设先进的柔性制造生产线。通过广泛应用柔性制造技术，川味复合调味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川味复合调味料项目采用的技术具有较高的技术含量和自动化水平，处于国内先进水平。这一技术选用不仅体现了对生产效率、质量和环境友好性的高标准要求，同时为川味复合调味料项目的可持续发展奠定了坚实的基础。</w:t>
      </w:r>
    </w:p>
    <w:p>
      <w:pPr>
        <w:pStyle w:val="Heading2"/>
        <w:ind w:firstLine="560" w:firstLineChars="200"/>
        <w:rPr>
          <w:rFonts w:ascii="仿宋" w:eastAsia="仿宋" w:hAnsi="仿宋" w:cs="仿宋" w:hint="eastAsia"/>
          <w:sz w:val="28"/>
          <w:lang w:eastAsia="zh-CN"/>
        </w:rPr>
      </w:pPr>
      <w:bookmarkStart w:id="5" w:name="_Toc1044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为确保川味复合调味料项目的高效生产和技术实施，我们制定了一套精心设计的设备选型方案，以满足川味复合调味料项目生产、质量和环保的要求。该方案的主要特点如下：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川味复合调味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针对川味复合调味料项目产品的多样性和小批量生产的特点，我们将建设柔性制造生产线。通过在设备选型中考虑柔性制造技术，可以灵活应对不同产品规格和生产需求，实现生产线的高度灵活性和适应性。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9784"/>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7925"/>
      <w:r>
        <w:rPr>
          <w:rFonts w:ascii="仿宋" w:eastAsia="仿宋" w:hAnsi="仿宋" w:cs="仿宋" w:hint="eastAsia"/>
          <w:lang w:eastAsia="zh-CN"/>
        </w:rPr>
        <w:t>(一)、川味复合调味料行业分析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行业一直以来都是市场的关注焦点。行业内的发展趋势、竞争态势以及潜在机会都对川味复合调味料项目的推进产生深远的影响。通过深入研究行业的整体概貌，我们将更好地理解行业的核心特征，为川味复合调味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行业，技术一直是推动创新和发展的关键因素。我们将对当前技术趋势进行详尽分析，包括但不限于人工智能、大数据应用、先进制造技术等。这有助于川味复合调味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川味复合调味料项目成功的基础。我们将对主要竞争对手进行深入研究，包括其市场份额、产品特点、市场定位等。通过全面了解竞争对手的优势和劣势，川味复合调味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31821"/>
      <w:r>
        <w:rPr>
          <w:rFonts w:ascii="仿宋" w:eastAsia="仿宋" w:hAnsi="仿宋" w:cs="仿宋" w:hint="eastAsia"/>
          <w:sz w:val="28"/>
          <w:lang w:eastAsia="zh-CN"/>
        </w:rPr>
        <w:t>(二)、川味复合调味料市场分析预测</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川味复合调味料市场未来的增长趋势。这包括市场的整体规模、各细分领域的发展趋势等。川味复合调味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川味复合调味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川味复合调味料项目实施过程中需要充分考虑的因素。我们将对市场风险进行全面评估，包括但不限于政策法规风险、市场竞争风险、技术变革风险等。通过对潜在风险的深入分析，川味复合调味料项目可以制定相应的风险缓解策略，降低不确定性对川味复合调味料项目的影响。</w:t>
      </w:r>
    </w:p>
    <w:p>
      <w:pPr>
        <w:pStyle w:val="Heading1"/>
        <w:ind w:firstLine="560" w:firstLineChars="200"/>
        <w:rPr>
          <w:rFonts w:ascii="仿宋" w:eastAsia="仿宋" w:hAnsi="仿宋" w:cs="仿宋" w:hint="eastAsia"/>
          <w:sz w:val="28"/>
          <w:lang w:eastAsia="zh-CN"/>
        </w:rPr>
      </w:pPr>
      <w:bookmarkStart w:id="9" w:name="_Toc15977"/>
      <w:r>
        <w:rPr>
          <w:rFonts w:ascii="仿宋" w:eastAsia="仿宋" w:hAnsi="仿宋" w:cs="仿宋" w:hint="eastAsia"/>
          <w:sz w:val="28"/>
          <w:lang w:eastAsia="zh-CN"/>
        </w:rPr>
        <w:t>三、川味复合调味料项目文档管理</w:t>
      </w:r>
      <w:bookmarkEnd w:id="9"/>
    </w:p>
    <w:p>
      <w:pPr>
        <w:pStyle w:val="Heading2"/>
        <w:rPr>
          <w:rFonts w:ascii="仿宋" w:eastAsia="仿宋" w:hAnsi="仿宋" w:cs="仿宋" w:hint="eastAsia"/>
          <w:lang w:eastAsia="zh-CN"/>
        </w:rPr>
      </w:pPr>
      <w:bookmarkStart w:id="10" w:name="_Toc13804"/>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川味复合调味料项目高度重视文档的质量和准确性，以支持川味复合调味料项目的各项活动和决策。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文档的编制始于川味复合调味料项目计划的初期，我们制定了详细的文档编制计划，明确了每个文档的内容、格式和编写责任人。在川味复合调味料项目启动阶段，我们首先编制了川味复合调味料项目章程，明确定义了川味复合调味料项目的目标、范围、风险等关键要素。随后，川味复合调味料项目团队根据计划陆续编制了需求文档、设计文档、测试文档等各类文档，确保川味复合调味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川味复合调味料项目管理中的重要环节，旨在确保川味复合调味料项目文档符合质量标准和川味复合调味料项目需求。在川味复合调味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川味复合调味料项目相关利益方和专业领域的专家对文档进行独立审查。这有助于获取更全面、客观的反馈，确保川味复合调味料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川味复合调味料项目在文档编制与审查方面建立了严格的管理机制，通过规范的流程和多维度的审查，确保川味复合调味料项目文档的质量、准确性和可靠性，为川味复合调味料项目的顺利推进提供了有力支持。</w:t>
      </w:r>
    </w:p>
    <w:p>
      <w:pPr>
        <w:pStyle w:val="Heading2"/>
        <w:ind w:firstLine="560" w:firstLineChars="200"/>
        <w:rPr>
          <w:rFonts w:ascii="仿宋" w:eastAsia="仿宋" w:hAnsi="仿宋" w:cs="仿宋" w:hint="eastAsia"/>
          <w:sz w:val="28"/>
          <w:lang w:eastAsia="zh-CN"/>
        </w:rPr>
      </w:pPr>
      <w:bookmarkStart w:id="11" w:name="_Toc4050"/>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我们通过多渠道发布文档，包括电子邮件、川味复合调味料项目管理平台、内部网站等，以满足不同团队成员的偏好和需求。多渠道发布确保了信息的全面覆盖。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我们采用了精细的权限控制，确保只有授权人员可以访问敏感信息。这种安全措施保护了川味复合调味料项目文档的机密性，防止了未经授权的信息泄露。</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4867"/>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川味复合调味料项目生命周期中一个至关重要的环节，直接关系到川味复合调味料项目信息的长期保存和历史记录的完整性。在川味复合调味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8246"/>
      <w:r>
        <w:rPr>
          <w:rFonts w:ascii="仿宋" w:eastAsia="仿宋" w:hAnsi="仿宋" w:cs="仿宋" w:hint="eastAsia"/>
          <w:sz w:val="28"/>
          <w:lang w:eastAsia="zh-CN"/>
        </w:rPr>
        <w:t>四、川味复合调味料项目土建工程</w:t>
      </w:r>
      <w:bookmarkEnd w:id="13"/>
    </w:p>
    <w:p>
      <w:pPr>
        <w:pStyle w:val="Heading2"/>
        <w:rPr>
          <w:rFonts w:ascii="仿宋" w:eastAsia="仿宋" w:hAnsi="仿宋" w:cs="仿宋" w:hint="eastAsia"/>
          <w:lang w:eastAsia="zh-CN"/>
        </w:rPr>
      </w:pPr>
      <w:bookmarkStart w:id="14" w:name="_Toc6141"/>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在川味复合调味料项目的建筑工程设计中，我们将秉承一系列重要的设计原则，以确保川味复合调味料项目建筑在功能、美观、可持续性等方面达到最佳效果。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首要原则是确保建筑的功能性得到最大化的发挥。我们将充分理解川味复合调味料项目的实际需求，合理布局各个功能区域，保证建筑在满足业务需求的同时，提供高效的工作环境。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在建筑设计中，我们将综合考虑建设和运营成本。通过精细的经济效益分析，确保设计方案在高效利用资源的同时，对川味复合调味料项目的长期盈利能力有积极的贡献。</w:t>
      </w:r>
    </w:p>
    <w:p>
      <w:pPr>
        <w:pStyle w:val="Heading2"/>
        <w:ind w:firstLine="560" w:firstLineChars="200"/>
        <w:rPr>
          <w:rFonts w:ascii="仿宋" w:eastAsia="仿宋" w:hAnsi="仿宋" w:cs="仿宋" w:hint="eastAsia"/>
          <w:sz w:val="28"/>
          <w:lang w:eastAsia="zh-CN"/>
        </w:rPr>
      </w:pPr>
      <w:bookmarkStart w:id="15" w:name="_Toc26485"/>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的土建工程设计中，我们将精准设定设计年限，结合川味复合调味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川味复合调味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21969"/>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该川味复合调味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川味复合调味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川味复合调味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12513"/>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本期工程川味复合调味料项目预计总建筑面积XXX平方米，其中：计容建筑面积XXX平方米，计划建筑工程投资XX万元，占川味复合调味料项目总投资的XX%。</w:t>
      </w:r>
    </w:p>
    <w:p>
      <w:pPr>
        <w:pStyle w:val="Heading1"/>
        <w:ind w:firstLine="560" w:firstLineChars="200"/>
        <w:rPr>
          <w:rFonts w:ascii="仿宋" w:eastAsia="仿宋" w:hAnsi="仿宋" w:cs="仿宋" w:hint="eastAsia"/>
          <w:sz w:val="28"/>
          <w:lang w:eastAsia="zh-CN"/>
        </w:rPr>
      </w:pPr>
      <w:bookmarkStart w:id="18" w:name="_Toc14327"/>
      <w:r>
        <w:rPr>
          <w:rFonts w:ascii="仿宋" w:eastAsia="仿宋" w:hAnsi="仿宋" w:cs="仿宋" w:hint="eastAsia"/>
          <w:sz w:val="28"/>
          <w:lang w:eastAsia="zh-CN"/>
        </w:rPr>
        <w:t>五、川味复合调味料项目可持续发展</w:t>
      </w:r>
      <w:bookmarkEnd w:id="18"/>
    </w:p>
    <w:p>
      <w:pPr>
        <w:pStyle w:val="Heading2"/>
        <w:rPr>
          <w:rFonts w:ascii="仿宋" w:eastAsia="仿宋" w:hAnsi="仿宋" w:cs="仿宋" w:hint="eastAsia"/>
          <w:lang w:eastAsia="zh-CN"/>
        </w:rPr>
      </w:pPr>
      <w:bookmarkStart w:id="19" w:name="_Toc31185"/>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中，川味复合调味料项目团队着眼于未来，明确了可持续发展的战略方向。制定的具体可持续发展目标包括降低资源使用、采用环保技术、最大化社会效益等。这一步骤不仅有助于川味复合调味料项目在环保和社会责任方面达到最高标准，也为未来提供了明确的指引，确保川味复合调味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可持续实践的融入川味复合调味料项目管理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川味复合调味料项目管理周期。从川味复合调味料项目规划开始，川味复合调味料项目团队就考虑了环境和社会的因素。在执行阶段，川味复合调味料项目团队积极推动绿色技术的应用，优化资源利用。此外，关注员工的社会责任，通过培训和沟通活动提高员工对可持续发展的认知，使他们能够在日常工作中践行可持续实践。这些举措不仅为川味复合调味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0" w:name="_Toc3877"/>
      <w:r>
        <w:rPr>
          <w:rFonts w:ascii="仿宋" w:eastAsia="仿宋" w:hAnsi="仿宋" w:cs="仿宋" w:hint="eastAsia"/>
          <w:sz w:val="28"/>
          <w:lang w:eastAsia="zh-CN"/>
        </w:rPr>
        <w:t>(二)、环保与社会责任</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扎根于川味复合调味料项目的可持续发展理念，我们深信环保与社会责任是川味复合调味料项目成功的关键支柱。在川味复合调味料项目的每一步，我们都致力于通过创新和实践，履行对环境和社会的坚定责任。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团队通过引入先进的环保技术、建立高效的废物处理系统以及推动能源节约措施，积极履行环保责任。定期的环保监测和评估确保川味复合调味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https://d.book118.com/788130076024006034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904E2E"/>
    <w:rsid w:val="75904E2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8813007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2024-02-03T14:24:00Z</dcterms:created>
  <dcterms:modified xsi:type="dcterms:W3CDTF">2024-02-03T14:25:13Z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39EA457CCF7C423D8395BAC1B4CC76EB_11</vt:lpwstr>
  </property>
  <property fmtid="{D5CDD505-2E9C-101B-9397-08002B2CF9AE}" pid="3" name="KSOProductBuildVer">
    <vt:lpwstr>2052-12.1.0.16250</vt:lpwstr>
  </property>
</Properties>
</file>