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衡器项目计划设计方案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89" w:history="1">
        <w:r>
          <w:rPr>
            <w:rFonts w:ascii="仿宋" w:eastAsia="仿宋" w:hAnsi="仿宋" w:cs="仿宋" w:hint="eastAsia"/>
            <w:lang w:eastAsia="zh-CN"/>
          </w:rPr>
          <w:t>概论</w:t>
        </w:r>
        <w:r>
          <w:tab/>
        </w:r>
        <w:r>
          <w:fldChar w:fldCharType="begin"/>
        </w:r>
        <w:r>
          <w:instrText xml:space="preserve"> PAGEREF _Toc3689 \h </w:instrText>
        </w:r>
        <w:r>
          <w:fldChar w:fldCharType="separate"/>
        </w:r>
        <w:r>
          <w:t>3</w:t>
        </w:r>
        <w:r>
          <w:fldChar w:fldCharType="end"/>
        </w:r>
      </w:hyperlink>
    </w:p>
    <w:p>
      <w:pPr>
        <w:pStyle w:val="TOC1"/>
        <w:tabs>
          <w:tab w:val="right" w:leader="dot" w:pos="8306"/>
        </w:tabs>
      </w:pPr>
      <w:hyperlink w:anchor="_Toc12834" w:history="1">
        <w:r>
          <w:rPr>
            <w:rFonts w:ascii="仿宋" w:eastAsia="仿宋" w:hAnsi="仿宋" w:cs="仿宋" w:hint="eastAsia"/>
            <w:lang w:eastAsia="zh-CN"/>
          </w:rPr>
          <w:t>一、市场分析、调研</w:t>
        </w:r>
        <w:r>
          <w:tab/>
        </w:r>
        <w:r>
          <w:fldChar w:fldCharType="begin"/>
        </w:r>
        <w:r>
          <w:instrText xml:space="preserve"> PAGEREF _Toc12834 \h </w:instrText>
        </w:r>
        <w:r>
          <w:fldChar w:fldCharType="separate"/>
        </w:r>
        <w:r>
          <w:t>3</w:t>
        </w:r>
        <w:r>
          <w:fldChar w:fldCharType="end"/>
        </w:r>
      </w:hyperlink>
    </w:p>
    <w:p>
      <w:pPr>
        <w:pStyle w:val="TOC2"/>
        <w:tabs>
          <w:tab w:val="right" w:leader="dot" w:pos="8306"/>
        </w:tabs>
      </w:pPr>
      <w:hyperlink w:anchor="_Toc7941" w:history="1">
        <w:r>
          <w:rPr>
            <w:rFonts w:ascii="仿宋" w:eastAsia="仿宋" w:hAnsi="仿宋" w:cs="仿宋" w:hint="eastAsia"/>
            <w:lang w:eastAsia="zh-CN"/>
          </w:rPr>
          <w:t>(一)、衡器行业分析</w:t>
        </w:r>
        <w:r>
          <w:tab/>
        </w:r>
        <w:r>
          <w:fldChar w:fldCharType="begin"/>
        </w:r>
        <w:r>
          <w:instrText xml:space="preserve"> PAGEREF _Toc7941 \h </w:instrText>
        </w:r>
        <w:r>
          <w:fldChar w:fldCharType="separate"/>
        </w:r>
        <w:r>
          <w:t>3</w:t>
        </w:r>
        <w:r>
          <w:fldChar w:fldCharType="end"/>
        </w:r>
      </w:hyperlink>
    </w:p>
    <w:p>
      <w:pPr>
        <w:pStyle w:val="TOC2"/>
        <w:tabs>
          <w:tab w:val="right" w:leader="dot" w:pos="8306"/>
        </w:tabs>
      </w:pPr>
      <w:hyperlink w:anchor="_Toc98" w:history="1">
        <w:r>
          <w:rPr>
            <w:rFonts w:ascii="仿宋" w:eastAsia="仿宋" w:hAnsi="仿宋" w:cs="仿宋" w:hint="eastAsia"/>
            <w:lang w:eastAsia="zh-CN"/>
          </w:rPr>
          <w:t>(二)、衡器市场分析预测</w:t>
        </w:r>
        <w:r>
          <w:tab/>
        </w:r>
        <w:r>
          <w:fldChar w:fldCharType="begin"/>
        </w:r>
        <w:r>
          <w:instrText xml:space="preserve"> PAGEREF _Toc98 \h </w:instrText>
        </w:r>
        <w:r>
          <w:fldChar w:fldCharType="separate"/>
        </w:r>
        <w:r>
          <w:t>4</w:t>
        </w:r>
        <w:r>
          <w:fldChar w:fldCharType="end"/>
        </w:r>
      </w:hyperlink>
    </w:p>
    <w:p>
      <w:pPr>
        <w:pStyle w:val="TOC1"/>
        <w:tabs>
          <w:tab w:val="right" w:leader="dot" w:pos="8306"/>
        </w:tabs>
      </w:pPr>
      <w:hyperlink w:anchor="_Toc5035" w:history="1">
        <w:r>
          <w:rPr>
            <w:rFonts w:ascii="仿宋" w:eastAsia="仿宋" w:hAnsi="仿宋" w:cs="仿宋" w:hint="eastAsia"/>
            <w:lang w:eastAsia="zh-CN"/>
          </w:rPr>
          <w:t>二、衡器项目可持续发展</w:t>
        </w:r>
        <w:r>
          <w:tab/>
        </w:r>
        <w:r>
          <w:fldChar w:fldCharType="begin"/>
        </w:r>
        <w:r>
          <w:instrText xml:space="preserve"> PAGEREF _Toc5035 \h </w:instrText>
        </w:r>
        <w:r>
          <w:fldChar w:fldCharType="separate"/>
        </w:r>
        <w:r>
          <w:t>4</w:t>
        </w:r>
        <w:r>
          <w:fldChar w:fldCharType="end"/>
        </w:r>
      </w:hyperlink>
    </w:p>
    <w:p>
      <w:pPr>
        <w:pStyle w:val="TOC2"/>
        <w:tabs>
          <w:tab w:val="right" w:leader="dot" w:pos="8306"/>
        </w:tabs>
      </w:pPr>
      <w:hyperlink w:anchor="_Toc25950" w:history="1">
        <w:r>
          <w:rPr>
            <w:rFonts w:ascii="仿宋" w:eastAsia="仿宋" w:hAnsi="仿宋" w:cs="仿宋" w:hint="eastAsia"/>
            <w:lang w:eastAsia="zh-CN"/>
          </w:rPr>
          <w:t>(一)、可持续战略与实践</w:t>
        </w:r>
        <w:r>
          <w:tab/>
        </w:r>
        <w:r>
          <w:fldChar w:fldCharType="begin"/>
        </w:r>
        <w:r>
          <w:instrText xml:space="preserve"> PAGEREF _Toc25950 \h </w:instrText>
        </w:r>
        <w:r>
          <w:fldChar w:fldCharType="separate"/>
        </w:r>
        <w:r>
          <w:t>4</w:t>
        </w:r>
        <w:r>
          <w:fldChar w:fldCharType="end"/>
        </w:r>
      </w:hyperlink>
    </w:p>
    <w:p>
      <w:pPr>
        <w:pStyle w:val="TOC2"/>
        <w:tabs>
          <w:tab w:val="right" w:leader="dot" w:pos="8306"/>
        </w:tabs>
      </w:pPr>
      <w:hyperlink w:anchor="_Toc30861" w:history="1">
        <w:r>
          <w:rPr>
            <w:rFonts w:ascii="仿宋" w:eastAsia="仿宋" w:hAnsi="仿宋" w:cs="仿宋" w:hint="eastAsia"/>
            <w:lang w:eastAsia="zh-CN"/>
          </w:rPr>
          <w:t>(二)、环保与社会责任</w:t>
        </w:r>
        <w:r>
          <w:tab/>
        </w:r>
        <w:r>
          <w:fldChar w:fldCharType="begin"/>
        </w:r>
        <w:r>
          <w:instrText xml:space="preserve"> PAGEREF _Toc30861 \h </w:instrText>
        </w:r>
        <w:r>
          <w:fldChar w:fldCharType="separate"/>
        </w:r>
        <w:r>
          <w:t>5</w:t>
        </w:r>
        <w:r>
          <w:fldChar w:fldCharType="end"/>
        </w:r>
      </w:hyperlink>
    </w:p>
    <w:p>
      <w:pPr>
        <w:pStyle w:val="TOC1"/>
        <w:tabs>
          <w:tab w:val="right" w:leader="dot" w:pos="8306"/>
        </w:tabs>
      </w:pPr>
      <w:hyperlink w:anchor="_Toc11841" w:history="1">
        <w:r>
          <w:rPr>
            <w:rFonts w:ascii="仿宋" w:eastAsia="仿宋" w:hAnsi="仿宋" w:cs="仿宋" w:hint="eastAsia"/>
            <w:lang w:eastAsia="zh-CN"/>
          </w:rPr>
          <w:t>三、衡器项目建设单位说明</w:t>
        </w:r>
        <w:r>
          <w:tab/>
        </w:r>
        <w:r>
          <w:fldChar w:fldCharType="begin"/>
        </w:r>
        <w:r>
          <w:instrText xml:space="preserve"> PAGEREF _Toc11841 \h </w:instrText>
        </w:r>
        <w:r>
          <w:fldChar w:fldCharType="separate"/>
        </w:r>
        <w:r>
          <w:t>6</w:t>
        </w:r>
        <w:r>
          <w:fldChar w:fldCharType="end"/>
        </w:r>
      </w:hyperlink>
    </w:p>
    <w:p>
      <w:pPr>
        <w:pStyle w:val="TOC2"/>
        <w:tabs>
          <w:tab w:val="right" w:leader="dot" w:pos="8306"/>
        </w:tabs>
      </w:pPr>
      <w:hyperlink w:anchor="_Toc24133" w:history="1">
        <w:r>
          <w:rPr>
            <w:rFonts w:ascii="仿宋" w:eastAsia="仿宋" w:hAnsi="仿宋" w:cs="仿宋" w:hint="eastAsia"/>
            <w:lang w:eastAsia="zh-CN"/>
          </w:rPr>
          <w:t>(一)、衡器项目承办单位基本情况</w:t>
        </w:r>
        <w:r>
          <w:tab/>
        </w:r>
        <w:r>
          <w:fldChar w:fldCharType="begin"/>
        </w:r>
        <w:r>
          <w:instrText xml:space="preserve"> PAGEREF _Toc24133 \h </w:instrText>
        </w:r>
        <w:r>
          <w:fldChar w:fldCharType="separate"/>
        </w:r>
        <w:r>
          <w:t>6</w:t>
        </w:r>
        <w:r>
          <w:fldChar w:fldCharType="end"/>
        </w:r>
      </w:hyperlink>
    </w:p>
    <w:p>
      <w:pPr>
        <w:pStyle w:val="TOC2"/>
        <w:tabs>
          <w:tab w:val="right" w:leader="dot" w:pos="8306"/>
        </w:tabs>
      </w:pPr>
      <w:hyperlink w:anchor="_Toc17443" w:history="1">
        <w:r>
          <w:rPr>
            <w:rFonts w:ascii="仿宋" w:eastAsia="仿宋" w:hAnsi="仿宋" w:cs="仿宋" w:hint="eastAsia"/>
            <w:lang w:eastAsia="zh-CN"/>
          </w:rPr>
          <w:t>(二)、公司经济效益分析</w:t>
        </w:r>
        <w:r>
          <w:tab/>
        </w:r>
        <w:r>
          <w:fldChar w:fldCharType="begin"/>
        </w:r>
        <w:r>
          <w:instrText xml:space="preserve"> PAGEREF _Toc17443 \h </w:instrText>
        </w:r>
        <w:r>
          <w:fldChar w:fldCharType="separate"/>
        </w:r>
        <w:r>
          <w:t>7</w:t>
        </w:r>
        <w:r>
          <w:fldChar w:fldCharType="end"/>
        </w:r>
      </w:hyperlink>
    </w:p>
    <w:p>
      <w:pPr>
        <w:pStyle w:val="TOC1"/>
        <w:tabs>
          <w:tab w:val="right" w:leader="dot" w:pos="8306"/>
        </w:tabs>
      </w:pPr>
      <w:hyperlink w:anchor="_Toc12028" w:history="1">
        <w:r>
          <w:rPr>
            <w:rFonts w:ascii="仿宋" w:eastAsia="仿宋" w:hAnsi="仿宋" w:cs="仿宋" w:hint="eastAsia"/>
            <w:lang w:eastAsia="zh-CN"/>
          </w:rPr>
          <w:t>四、衡器项目文档管理</w:t>
        </w:r>
        <w:r>
          <w:tab/>
        </w:r>
        <w:r>
          <w:fldChar w:fldCharType="begin"/>
        </w:r>
        <w:r>
          <w:instrText xml:space="preserve"> PAGEREF _Toc12028 \h </w:instrText>
        </w:r>
        <w:r>
          <w:fldChar w:fldCharType="separate"/>
        </w:r>
        <w:r>
          <w:t>8</w:t>
        </w:r>
        <w:r>
          <w:fldChar w:fldCharType="end"/>
        </w:r>
      </w:hyperlink>
    </w:p>
    <w:p>
      <w:pPr>
        <w:pStyle w:val="TOC2"/>
        <w:tabs>
          <w:tab w:val="right" w:leader="dot" w:pos="8306"/>
        </w:tabs>
      </w:pPr>
      <w:hyperlink w:anchor="_Toc24201" w:history="1">
        <w:r>
          <w:rPr>
            <w:rFonts w:ascii="仿宋" w:eastAsia="仿宋" w:hAnsi="仿宋" w:cs="仿宋" w:hint="eastAsia"/>
            <w:lang w:eastAsia="zh-CN"/>
          </w:rPr>
          <w:t>(一)、文档编制与审查</w:t>
        </w:r>
        <w:r>
          <w:tab/>
        </w:r>
        <w:r>
          <w:fldChar w:fldCharType="begin"/>
        </w:r>
        <w:r>
          <w:instrText xml:space="preserve"> PAGEREF _Toc24201 \h </w:instrText>
        </w:r>
        <w:r>
          <w:fldChar w:fldCharType="separate"/>
        </w:r>
        <w:r>
          <w:t>8</w:t>
        </w:r>
        <w:r>
          <w:fldChar w:fldCharType="end"/>
        </w:r>
      </w:hyperlink>
    </w:p>
    <w:p>
      <w:pPr>
        <w:pStyle w:val="TOC2"/>
        <w:tabs>
          <w:tab w:val="right" w:leader="dot" w:pos="8306"/>
        </w:tabs>
      </w:pPr>
      <w:hyperlink w:anchor="_Toc28488" w:history="1">
        <w:r>
          <w:rPr>
            <w:rFonts w:ascii="仿宋" w:eastAsia="仿宋" w:hAnsi="仿宋" w:cs="仿宋" w:hint="eastAsia"/>
            <w:lang w:eastAsia="zh-CN"/>
          </w:rPr>
          <w:t>(二)、文档发布与分发</w:t>
        </w:r>
        <w:r>
          <w:tab/>
        </w:r>
        <w:r>
          <w:fldChar w:fldCharType="begin"/>
        </w:r>
        <w:r>
          <w:instrText xml:space="preserve"> PAGEREF _Toc28488 \h </w:instrText>
        </w:r>
        <w:r>
          <w:fldChar w:fldCharType="separate"/>
        </w:r>
        <w:r>
          <w:t>9</w:t>
        </w:r>
        <w:r>
          <w:fldChar w:fldCharType="end"/>
        </w:r>
      </w:hyperlink>
    </w:p>
    <w:p>
      <w:pPr>
        <w:pStyle w:val="TOC2"/>
        <w:tabs>
          <w:tab w:val="right" w:leader="dot" w:pos="8306"/>
        </w:tabs>
      </w:pPr>
      <w:hyperlink w:anchor="_Toc20420" w:history="1">
        <w:r>
          <w:rPr>
            <w:rFonts w:ascii="仿宋" w:eastAsia="仿宋" w:hAnsi="仿宋" w:cs="仿宋" w:hint="eastAsia"/>
            <w:lang w:eastAsia="zh-CN"/>
          </w:rPr>
          <w:t>(三)、文档存档与归档</w:t>
        </w:r>
        <w:r>
          <w:tab/>
        </w:r>
        <w:r>
          <w:fldChar w:fldCharType="begin"/>
        </w:r>
        <w:r>
          <w:instrText xml:space="preserve"> PAGEREF _Toc20420 \h </w:instrText>
        </w:r>
        <w:r>
          <w:fldChar w:fldCharType="separate"/>
        </w:r>
        <w:r>
          <w:t>10</w:t>
        </w:r>
        <w:r>
          <w:fldChar w:fldCharType="end"/>
        </w:r>
      </w:hyperlink>
    </w:p>
    <w:p>
      <w:pPr>
        <w:pStyle w:val="TOC1"/>
        <w:tabs>
          <w:tab w:val="right" w:leader="dot" w:pos="8306"/>
        </w:tabs>
      </w:pPr>
      <w:hyperlink w:anchor="_Toc25429" w:history="1">
        <w:r>
          <w:rPr>
            <w:rFonts w:ascii="仿宋" w:eastAsia="仿宋" w:hAnsi="仿宋" w:cs="仿宋" w:hint="eastAsia"/>
            <w:lang w:eastAsia="zh-CN"/>
          </w:rPr>
          <w:t>五、衡器项目建设背景及必要性分析</w:t>
        </w:r>
        <w:r>
          <w:tab/>
        </w:r>
        <w:r>
          <w:fldChar w:fldCharType="begin"/>
        </w:r>
        <w:r>
          <w:instrText xml:space="preserve"> PAGEREF _Toc25429 \h </w:instrText>
        </w:r>
        <w:r>
          <w:fldChar w:fldCharType="separate"/>
        </w:r>
        <w:r>
          <w:t>11</w:t>
        </w:r>
        <w:r>
          <w:fldChar w:fldCharType="end"/>
        </w:r>
      </w:hyperlink>
    </w:p>
    <w:p>
      <w:pPr>
        <w:pStyle w:val="TOC2"/>
        <w:tabs>
          <w:tab w:val="right" w:leader="dot" w:pos="8306"/>
        </w:tabs>
      </w:pPr>
      <w:hyperlink w:anchor="_Toc519" w:history="1">
        <w:r>
          <w:rPr>
            <w:rFonts w:ascii="仿宋" w:eastAsia="仿宋" w:hAnsi="仿宋" w:cs="仿宋" w:hint="eastAsia"/>
            <w:lang w:eastAsia="zh-CN"/>
          </w:rPr>
          <w:t>(一)、衡器项目背景分析</w:t>
        </w:r>
        <w:r>
          <w:tab/>
        </w:r>
        <w:r>
          <w:fldChar w:fldCharType="begin"/>
        </w:r>
        <w:r>
          <w:instrText xml:space="preserve"> PAGEREF _Toc519 \h </w:instrText>
        </w:r>
        <w:r>
          <w:fldChar w:fldCharType="separate"/>
        </w:r>
        <w:r>
          <w:t>11</w:t>
        </w:r>
        <w:r>
          <w:fldChar w:fldCharType="end"/>
        </w:r>
      </w:hyperlink>
    </w:p>
    <w:p>
      <w:pPr>
        <w:pStyle w:val="TOC2"/>
        <w:tabs>
          <w:tab w:val="right" w:leader="dot" w:pos="8306"/>
        </w:tabs>
      </w:pPr>
      <w:hyperlink w:anchor="_Toc28784" w:history="1">
        <w:r>
          <w:rPr>
            <w:rFonts w:ascii="仿宋" w:eastAsia="仿宋" w:hAnsi="仿宋" w:cs="仿宋" w:hint="eastAsia"/>
            <w:lang w:eastAsia="zh-CN"/>
          </w:rPr>
          <w:t>(二)、衡器项目建设必要性分析</w:t>
        </w:r>
        <w:r>
          <w:tab/>
        </w:r>
        <w:r>
          <w:fldChar w:fldCharType="begin"/>
        </w:r>
        <w:r>
          <w:instrText xml:space="preserve"> PAGEREF _Toc28784 \h </w:instrText>
        </w:r>
        <w:r>
          <w:fldChar w:fldCharType="separate"/>
        </w:r>
        <w:r>
          <w:t>13</w:t>
        </w:r>
        <w:r>
          <w:fldChar w:fldCharType="end"/>
        </w:r>
      </w:hyperlink>
    </w:p>
    <w:p>
      <w:pPr>
        <w:pStyle w:val="TOC1"/>
        <w:tabs>
          <w:tab w:val="right" w:leader="dot" w:pos="8306"/>
        </w:tabs>
      </w:pPr>
      <w:hyperlink w:anchor="_Toc426" w:history="1">
        <w:r>
          <w:rPr>
            <w:rFonts w:ascii="仿宋" w:eastAsia="仿宋" w:hAnsi="仿宋" w:cs="仿宋" w:hint="eastAsia"/>
            <w:lang w:eastAsia="zh-CN"/>
          </w:rPr>
          <w:t>六、衡器项目危机管理</w:t>
        </w:r>
        <w:r>
          <w:tab/>
        </w:r>
        <w:r>
          <w:fldChar w:fldCharType="begin"/>
        </w:r>
        <w:r>
          <w:instrText xml:space="preserve"> PAGEREF _Toc426 \h </w:instrText>
        </w:r>
        <w:r>
          <w:fldChar w:fldCharType="separate"/>
        </w:r>
        <w:r>
          <w:t>14</w:t>
        </w:r>
        <w:r>
          <w:fldChar w:fldCharType="end"/>
        </w:r>
      </w:hyperlink>
    </w:p>
    <w:p>
      <w:pPr>
        <w:pStyle w:val="TOC2"/>
        <w:tabs>
          <w:tab w:val="right" w:leader="dot" w:pos="8306"/>
        </w:tabs>
      </w:pPr>
      <w:hyperlink w:anchor="_Toc17612" w:history="1">
        <w:r>
          <w:rPr>
            <w:rFonts w:ascii="仿宋" w:eastAsia="仿宋" w:hAnsi="仿宋" w:cs="仿宋" w:hint="eastAsia"/>
            <w:lang w:eastAsia="zh-CN"/>
          </w:rPr>
          <w:t>(一)、危机预警与识别</w:t>
        </w:r>
        <w:r>
          <w:tab/>
        </w:r>
        <w:r>
          <w:fldChar w:fldCharType="begin"/>
        </w:r>
        <w:r>
          <w:instrText xml:space="preserve"> PAGEREF _Toc17612 \h </w:instrText>
        </w:r>
        <w:r>
          <w:fldChar w:fldCharType="separate"/>
        </w:r>
        <w:r>
          <w:t>14</w:t>
        </w:r>
        <w:r>
          <w:fldChar w:fldCharType="end"/>
        </w:r>
      </w:hyperlink>
    </w:p>
    <w:p>
      <w:pPr>
        <w:pStyle w:val="TOC2"/>
        <w:tabs>
          <w:tab w:val="right" w:leader="dot" w:pos="8306"/>
        </w:tabs>
      </w:pPr>
      <w:hyperlink w:anchor="_Toc12900" w:history="1">
        <w:r>
          <w:rPr>
            <w:rFonts w:ascii="仿宋" w:eastAsia="仿宋" w:hAnsi="仿宋" w:cs="仿宋" w:hint="eastAsia"/>
            <w:lang w:eastAsia="zh-CN"/>
          </w:rPr>
          <w:t>(二)、危机应对与恢复</w:t>
        </w:r>
        <w:r>
          <w:tab/>
        </w:r>
        <w:r>
          <w:fldChar w:fldCharType="begin"/>
        </w:r>
        <w:r>
          <w:instrText xml:space="preserve"> PAGEREF _Toc12900 \h </w:instrText>
        </w:r>
        <w:r>
          <w:fldChar w:fldCharType="separate"/>
        </w:r>
        <w:r>
          <w:t>15</w:t>
        </w:r>
        <w:r>
          <w:fldChar w:fldCharType="end"/>
        </w:r>
      </w:hyperlink>
    </w:p>
    <w:p>
      <w:pPr>
        <w:pStyle w:val="TOC1"/>
        <w:tabs>
          <w:tab w:val="right" w:leader="dot" w:pos="8306"/>
        </w:tabs>
      </w:pPr>
      <w:hyperlink w:anchor="_Toc12877" w:history="1">
        <w:r>
          <w:rPr>
            <w:rFonts w:ascii="仿宋" w:eastAsia="仿宋" w:hAnsi="仿宋" w:cs="仿宋" w:hint="eastAsia"/>
            <w:lang w:eastAsia="zh-CN"/>
          </w:rPr>
          <w:t>七、生产安全保护</w:t>
        </w:r>
        <w:r>
          <w:tab/>
        </w:r>
        <w:r>
          <w:fldChar w:fldCharType="begin"/>
        </w:r>
        <w:r>
          <w:instrText xml:space="preserve"> PAGEREF _Toc12877 \h </w:instrText>
        </w:r>
        <w:r>
          <w:fldChar w:fldCharType="separate"/>
        </w:r>
        <w:r>
          <w:t>16</w:t>
        </w:r>
        <w:r>
          <w:fldChar w:fldCharType="end"/>
        </w:r>
      </w:hyperlink>
    </w:p>
    <w:p>
      <w:pPr>
        <w:pStyle w:val="TOC2"/>
        <w:tabs>
          <w:tab w:val="right" w:leader="dot" w:pos="8306"/>
        </w:tabs>
      </w:pPr>
      <w:hyperlink w:anchor="_Toc20336" w:history="1">
        <w:r>
          <w:rPr>
            <w:rFonts w:ascii="仿宋" w:eastAsia="仿宋" w:hAnsi="仿宋" w:cs="仿宋" w:hint="eastAsia"/>
            <w:lang w:eastAsia="zh-CN"/>
          </w:rPr>
          <w:t>(一)、消防安全</w:t>
        </w:r>
        <w:r>
          <w:tab/>
        </w:r>
        <w:r>
          <w:fldChar w:fldCharType="begin"/>
        </w:r>
        <w:r>
          <w:instrText xml:space="preserve"> PAGEREF _Toc20336 \h </w:instrText>
        </w:r>
        <w:r>
          <w:fldChar w:fldCharType="separate"/>
        </w:r>
        <w:r>
          <w:t>16</w:t>
        </w:r>
        <w:r>
          <w:fldChar w:fldCharType="end"/>
        </w:r>
      </w:hyperlink>
    </w:p>
    <w:p>
      <w:pPr>
        <w:pStyle w:val="TOC2"/>
        <w:tabs>
          <w:tab w:val="right" w:leader="dot" w:pos="8306"/>
        </w:tabs>
      </w:pPr>
      <w:hyperlink w:anchor="_Toc31904" w:history="1">
        <w:r>
          <w:rPr>
            <w:rFonts w:ascii="仿宋" w:eastAsia="仿宋" w:hAnsi="仿宋" w:cs="仿宋" w:hint="eastAsia"/>
            <w:lang w:eastAsia="zh-CN"/>
          </w:rPr>
          <w:t>(二)、防火防爆总图布置措施</w:t>
        </w:r>
        <w:r>
          <w:tab/>
        </w:r>
        <w:r>
          <w:fldChar w:fldCharType="begin"/>
        </w:r>
        <w:r>
          <w:instrText xml:space="preserve"> PAGEREF _Toc31904 \h </w:instrText>
        </w:r>
        <w:r>
          <w:fldChar w:fldCharType="separate"/>
        </w:r>
        <w:r>
          <w:t>18</w:t>
        </w:r>
        <w:r>
          <w:fldChar w:fldCharType="end"/>
        </w:r>
      </w:hyperlink>
    </w:p>
    <w:p>
      <w:pPr>
        <w:pStyle w:val="TOC2"/>
        <w:tabs>
          <w:tab w:val="right" w:leader="dot" w:pos="8306"/>
        </w:tabs>
      </w:pPr>
      <w:hyperlink w:anchor="_Toc5559" w:history="1">
        <w:r>
          <w:rPr>
            <w:rFonts w:ascii="仿宋" w:eastAsia="仿宋" w:hAnsi="仿宋" w:cs="仿宋" w:hint="eastAsia"/>
            <w:lang w:eastAsia="zh-CN"/>
          </w:rPr>
          <w:t>(三)、自然灾害防范措施</w:t>
        </w:r>
        <w:r>
          <w:tab/>
        </w:r>
        <w:r>
          <w:fldChar w:fldCharType="begin"/>
        </w:r>
        <w:r>
          <w:instrText xml:space="preserve"> PAGEREF _Toc5559 \h </w:instrText>
        </w:r>
        <w:r>
          <w:fldChar w:fldCharType="separate"/>
        </w:r>
        <w:r>
          <w:t>19</w:t>
        </w:r>
        <w:r>
          <w:fldChar w:fldCharType="end"/>
        </w:r>
      </w:hyperlink>
    </w:p>
    <w:p>
      <w:pPr>
        <w:pStyle w:val="TOC2"/>
        <w:tabs>
          <w:tab w:val="right" w:leader="dot" w:pos="8306"/>
        </w:tabs>
      </w:pPr>
      <w:hyperlink w:anchor="_Toc7472" w:history="1">
        <w:r>
          <w:rPr>
            <w:rFonts w:ascii="仿宋" w:eastAsia="仿宋" w:hAnsi="仿宋" w:cs="仿宋" w:hint="eastAsia"/>
            <w:lang w:eastAsia="zh-CN"/>
          </w:rPr>
          <w:t>(四)、安全色及安全标志使用要求</w:t>
        </w:r>
        <w:r>
          <w:tab/>
        </w:r>
        <w:r>
          <w:fldChar w:fldCharType="begin"/>
        </w:r>
        <w:r>
          <w:instrText xml:space="preserve"> PAGEREF _Toc7472 \h </w:instrText>
        </w:r>
        <w:r>
          <w:fldChar w:fldCharType="separate"/>
        </w:r>
        <w:r>
          <w:t>19</w:t>
        </w:r>
        <w:r>
          <w:fldChar w:fldCharType="end"/>
        </w:r>
      </w:hyperlink>
    </w:p>
    <w:p>
      <w:pPr>
        <w:pStyle w:val="TOC2"/>
        <w:tabs>
          <w:tab w:val="right" w:leader="dot" w:pos="8306"/>
        </w:tabs>
      </w:pPr>
      <w:hyperlink w:anchor="_Toc12408" w:history="1">
        <w:r>
          <w:rPr>
            <w:rFonts w:ascii="仿宋" w:eastAsia="仿宋" w:hAnsi="仿宋" w:cs="仿宋" w:hint="eastAsia"/>
            <w:lang w:eastAsia="zh-CN"/>
          </w:rPr>
          <w:t>(五)、防尘防毒措施</w:t>
        </w:r>
        <w:r>
          <w:tab/>
        </w:r>
        <w:r>
          <w:fldChar w:fldCharType="begin"/>
        </w:r>
        <w:r>
          <w:instrText xml:space="preserve"> PAGEREF _Toc12408 \h </w:instrText>
        </w:r>
        <w:r>
          <w:fldChar w:fldCharType="separate"/>
        </w:r>
        <w:r>
          <w:t>20</w:t>
        </w:r>
        <w:r>
          <w:fldChar w:fldCharType="end"/>
        </w:r>
      </w:hyperlink>
    </w:p>
    <w:p>
      <w:pPr>
        <w:pStyle w:val="TOC2"/>
        <w:tabs>
          <w:tab w:val="right" w:leader="dot" w:pos="8306"/>
        </w:tabs>
      </w:pPr>
      <w:hyperlink w:anchor="_Toc21437" w:history="1">
        <w:r>
          <w:rPr>
            <w:rFonts w:ascii="仿宋" w:eastAsia="仿宋" w:hAnsi="仿宋" w:cs="仿宋" w:hint="eastAsia"/>
            <w:lang w:eastAsia="zh-CN"/>
          </w:rPr>
          <w:t>(六)、防静电、触电防护及防雷措施</w:t>
        </w:r>
        <w:r>
          <w:tab/>
        </w:r>
        <w:r>
          <w:fldChar w:fldCharType="begin"/>
        </w:r>
        <w:r>
          <w:instrText xml:space="preserve"> PAGEREF _Toc21437 \h </w:instrText>
        </w:r>
        <w:r>
          <w:fldChar w:fldCharType="separate"/>
        </w:r>
        <w:r>
          <w:t>21</w:t>
        </w:r>
        <w:r>
          <w:fldChar w:fldCharType="end"/>
        </w:r>
      </w:hyperlink>
    </w:p>
    <w:p>
      <w:pPr>
        <w:pStyle w:val="TOC2"/>
        <w:tabs>
          <w:tab w:val="right" w:leader="dot" w:pos="8306"/>
        </w:tabs>
      </w:pPr>
      <w:hyperlink w:anchor="_Toc1028" w:history="1">
        <w:r>
          <w:rPr>
            <w:rFonts w:ascii="仿宋" w:eastAsia="仿宋" w:hAnsi="仿宋" w:cs="仿宋" w:hint="eastAsia"/>
            <w:lang w:eastAsia="zh-CN"/>
          </w:rPr>
          <w:t>(七)、机械设备安全保障措施</w:t>
        </w:r>
        <w:r>
          <w:tab/>
        </w:r>
        <w:r>
          <w:fldChar w:fldCharType="begin"/>
        </w:r>
        <w:r>
          <w:instrText xml:space="preserve"> PAGEREF _Toc1028 \h </w:instrText>
        </w:r>
        <w:r>
          <w:fldChar w:fldCharType="separate"/>
        </w:r>
        <w:r>
          <w:t>23</w:t>
        </w:r>
        <w:r>
          <w:fldChar w:fldCharType="end"/>
        </w:r>
      </w:hyperlink>
    </w:p>
    <w:p>
      <w:pPr>
        <w:pStyle w:val="TOC1"/>
        <w:tabs>
          <w:tab w:val="right" w:leader="dot" w:pos="8306"/>
        </w:tabs>
      </w:pPr>
      <w:hyperlink w:anchor="_Toc20634" w:history="1">
        <w:r>
          <w:rPr>
            <w:rFonts w:ascii="仿宋" w:eastAsia="仿宋" w:hAnsi="仿宋" w:cs="仿宋" w:hint="eastAsia"/>
            <w:lang w:eastAsia="zh-CN"/>
          </w:rPr>
          <w:t>八、衡器项目投资规划</w:t>
        </w:r>
        <w:r>
          <w:tab/>
        </w:r>
        <w:r>
          <w:fldChar w:fldCharType="begin"/>
        </w:r>
        <w:r>
          <w:instrText xml:space="preserve"> PAGEREF _Toc20634 \h </w:instrText>
        </w:r>
        <w:r>
          <w:fldChar w:fldCharType="separate"/>
        </w:r>
        <w:r>
          <w:t>24</w:t>
        </w:r>
        <w:r>
          <w:fldChar w:fldCharType="end"/>
        </w:r>
      </w:hyperlink>
    </w:p>
    <w:p>
      <w:pPr>
        <w:pStyle w:val="TOC2"/>
        <w:tabs>
          <w:tab w:val="right" w:leader="dot" w:pos="8306"/>
        </w:tabs>
      </w:pPr>
      <w:hyperlink w:anchor="_Toc3978" w:history="1">
        <w:r>
          <w:rPr>
            <w:rFonts w:ascii="仿宋" w:eastAsia="仿宋" w:hAnsi="仿宋" w:cs="仿宋" w:hint="eastAsia"/>
            <w:lang w:eastAsia="zh-CN"/>
          </w:rPr>
          <w:t>(一)、衡器项目总投资估算</w:t>
        </w:r>
        <w:r>
          <w:tab/>
        </w:r>
        <w:r>
          <w:fldChar w:fldCharType="begin"/>
        </w:r>
        <w:r>
          <w:instrText xml:space="preserve"> PAGEREF _Toc3978 \h </w:instrText>
        </w:r>
        <w:r>
          <w:fldChar w:fldCharType="separate"/>
        </w:r>
        <w:r>
          <w:t>24</w:t>
        </w:r>
        <w:r>
          <w:fldChar w:fldCharType="end"/>
        </w:r>
      </w:hyperlink>
    </w:p>
    <w:p>
      <w:pPr>
        <w:pStyle w:val="TOC2"/>
        <w:tabs>
          <w:tab w:val="right" w:leader="dot" w:pos="8306"/>
        </w:tabs>
      </w:pPr>
      <w:hyperlink w:anchor="_Toc28120" w:history="1">
        <w:r>
          <w:rPr>
            <w:rFonts w:ascii="仿宋" w:eastAsia="仿宋" w:hAnsi="仿宋" w:cs="仿宋" w:hint="eastAsia"/>
            <w:lang w:eastAsia="zh-CN"/>
          </w:rPr>
          <w:t>(二)、资金筹措</w:t>
        </w:r>
        <w:r>
          <w:tab/>
        </w:r>
        <w:r>
          <w:fldChar w:fldCharType="begin"/>
        </w:r>
        <w:r>
          <w:instrText xml:space="preserve"> PAGEREF _Toc28120 \h </w:instrText>
        </w:r>
        <w:r>
          <w:fldChar w:fldCharType="separate"/>
        </w:r>
        <w:r>
          <w:t>25</w:t>
        </w:r>
        <w:r>
          <w:fldChar w:fldCharType="end"/>
        </w:r>
      </w:hyperlink>
    </w:p>
    <w:p>
      <w:pPr>
        <w:pStyle w:val="TOC1"/>
        <w:tabs>
          <w:tab w:val="right" w:leader="dot" w:pos="8306"/>
        </w:tabs>
      </w:pPr>
      <w:hyperlink w:anchor="_Toc9730" w:history="1">
        <w:r>
          <w:rPr>
            <w:rFonts w:ascii="仿宋" w:eastAsia="仿宋" w:hAnsi="仿宋" w:cs="仿宋" w:hint="eastAsia"/>
            <w:lang w:eastAsia="zh-CN"/>
          </w:rPr>
          <w:t>九、衡器项目创新与研发</w:t>
        </w:r>
        <w:r>
          <w:tab/>
        </w:r>
        <w:r>
          <w:fldChar w:fldCharType="begin"/>
        </w:r>
        <w:r>
          <w:instrText xml:space="preserve"> PAGEREF _Toc9730 \h </w:instrText>
        </w:r>
        <w:r>
          <w:fldChar w:fldCharType="separate"/>
        </w:r>
        <w:r>
          <w:t>26</w:t>
        </w:r>
        <w:r>
          <w:fldChar w:fldCharType="end"/>
        </w:r>
      </w:hyperlink>
    </w:p>
    <w:p>
      <w:pPr>
        <w:pStyle w:val="TOC2"/>
        <w:tabs>
          <w:tab w:val="right" w:leader="dot" w:pos="8306"/>
        </w:tabs>
      </w:pPr>
      <w:hyperlink w:anchor="_Toc22259" w:history="1">
        <w:r>
          <w:rPr>
            <w:rFonts w:ascii="仿宋" w:eastAsia="仿宋" w:hAnsi="仿宋" w:cs="仿宋" w:hint="eastAsia"/>
            <w:lang w:eastAsia="zh-CN"/>
          </w:rPr>
          <w:t>(一)、创新策略与方向</w:t>
        </w:r>
        <w:r>
          <w:tab/>
        </w:r>
        <w:r>
          <w:fldChar w:fldCharType="begin"/>
        </w:r>
        <w:r>
          <w:instrText xml:space="preserve"> PAGEREF _Toc22259 \h </w:instrText>
        </w:r>
        <w:r>
          <w:fldChar w:fldCharType="separate"/>
        </w:r>
        <w:r>
          <w:t>26</w:t>
        </w:r>
        <w:r>
          <w:fldChar w:fldCharType="end"/>
        </w:r>
      </w:hyperlink>
    </w:p>
    <w:p>
      <w:pPr>
        <w:pStyle w:val="TOC2"/>
        <w:tabs>
          <w:tab w:val="right" w:leader="dot" w:pos="8306"/>
        </w:tabs>
      </w:pPr>
      <w:hyperlink w:anchor="_Toc32701" w:history="1">
        <w:r>
          <w:rPr>
            <w:rFonts w:ascii="仿宋" w:eastAsia="仿宋" w:hAnsi="仿宋" w:cs="仿宋" w:hint="eastAsia"/>
            <w:lang w:eastAsia="zh-CN"/>
          </w:rPr>
          <w:t>(二)、研发规划与投入</w:t>
        </w:r>
        <w:r>
          <w:tab/>
        </w:r>
        <w:r>
          <w:fldChar w:fldCharType="begin"/>
        </w:r>
        <w:r>
          <w:instrText xml:space="preserve"> PAGEREF _Toc32701 \h </w:instrText>
        </w:r>
        <w:r>
          <w:fldChar w:fldCharType="separate"/>
        </w:r>
        <w:r>
          <w:t>27</w:t>
        </w:r>
        <w:r>
          <w:fldChar w:fldCharType="end"/>
        </w:r>
      </w:hyperlink>
    </w:p>
    <w:p>
      <w:pPr>
        <w:pStyle w:val="TOC1"/>
        <w:tabs>
          <w:tab w:val="right" w:leader="dot" w:pos="8306"/>
        </w:tabs>
      </w:pPr>
      <w:hyperlink w:anchor="_Toc15034" w:history="1">
        <w:r>
          <w:rPr>
            <w:rFonts w:ascii="仿宋" w:eastAsia="仿宋" w:hAnsi="仿宋" w:cs="仿宋" w:hint="eastAsia"/>
            <w:lang w:eastAsia="zh-CN"/>
          </w:rPr>
          <w:t>十、衡器项目环境影响分析</w:t>
        </w:r>
        <w:r>
          <w:tab/>
        </w:r>
        <w:r>
          <w:fldChar w:fldCharType="begin"/>
        </w:r>
        <w:r>
          <w:instrText xml:space="preserve"> PAGEREF _Toc15034 \h </w:instrText>
        </w:r>
        <w:r>
          <w:fldChar w:fldCharType="separate"/>
        </w:r>
        <w:r>
          <w:t>29</w:t>
        </w:r>
        <w:r>
          <w:fldChar w:fldCharType="end"/>
        </w:r>
      </w:hyperlink>
    </w:p>
    <w:p>
      <w:pPr>
        <w:pStyle w:val="TOC2"/>
        <w:tabs>
          <w:tab w:val="right" w:leader="dot" w:pos="8306"/>
        </w:tabs>
      </w:pPr>
      <w:hyperlink w:anchor="_Toc28962" w:history="1">
        <w:r>
          <w:rPr>
            <w:rFonts w:ascii="仿宋" w:eastAsia="仿宋" w:hAnsi="仿宋" w:cs="仿宋" w:hint="eastAsia"/>
            <w:lang w:eastAsia="zh-CN"/>
          </w:rPr>
          <w:t>(一)、建设区域环境质量现状</w:t>
        </w:r>
        <w:r>
          <w:tab/>
        </w:r>
        <w:r>
          <w:fldChar w:fldCharType="begin"/>
        </w:r>
        <w:r>
          <w:instrText xml:space="preserve"> PAGEREF _Toc28962 \h </w:instrText>
        </w:r>
        <w:r>
          <w:fldChar w:fldCharType="separate"/>
        </w:r>
        <w:r>
          <w:t>29</w:t>
        </w:r>
        <w:r>
          <w:fldChar w:fldCharType="end"/>
        </w:r>
      </w:hyperlink>
    </w:p>
    <w:p>
      <w:pPr>
        <w:pStyle w:val="TOC2"/>
        <w:tabs>
          <w:tab w:val="right" w:leader="dot" w:pos="8306"/>
        </w:tabs>
      </w:pPr>
      <w:hyperlink w:anchor="_Toc16767" w:history="1">
        <w:r>
          <w:rPr>
            <w:rFonts w:ascii="仿宋" w:eastAsia="仿宋" w:hAnsi="仿宋" w:cs="仿宋" w:hint="eastAsia"/>
            <w:lang w:eastAsia="zh-CN"/>
          </w:rPr>
          <w:t>(二)、建设期环境保护</w:t>
        </w:r>
        <w:r>
          <w:tab/>
        </w:r>
        <w:r>
          <w:fldChar w:fldCharType="begin"/>
        </w:r>
        <w:r>
          <w:instrText xml:space="preserve"> PAGEREF _Toc16767 \h </w:instrText>
        </w:r>
        <w:r>
          <w:fldChar w:fldCharType="separate"/>
        </w:r>
        <w:r>
          <w:t>30</w:t>
        </w:r>
        <w:r>
          <w:fldChar w:fldCharType="end"/>
        </w:r>
      </w:hyperlink>
    </w:p>
    <w:p>
      <w:pPr>
        <w:pStyle w:val="TOC2"/>
        <w:tabs>
          <w:tab w:val="right" w:leader="dot" w:pos="8306"/>
        </w:tabs>
      </w:pPr>
      <w:hyperlink w:anchor="_Toc14491" w:history="1">
        <w:r>
          <w:rPr>
            <w:rFonts w:ascii="仿宋" w:eastAsia="仿宋" w:hAnsi="仿宋" w:cs="仿宋" w:hint="eastAsia"/>
            <w:lang w:eastAsia="zh-CN"/>
          </w:rPr>
          <w:t>(三)、运营期环境保护</w:t>
        </w:r>
        <w:r>
          <w:tab/>
        </w:r>
        <w:r>
          <w:fldChar w:fldCharType="begin"/>
        </w:r>
        <w:r>
          <w:instrText xml:space="preserve"> PAGEREF _Toc14491 \h </w:instrText>
        </w:r>
        <w:r>
          <w:fldChar w:fldCharType="separate"/>
        </w:r>
        <w:r>
          <w:t>32</w:t>
        </w:r>
        <w:r>
          <w:fldChar w:fldCharType="end"/>
        </w:r>
      </w:hyperlink>
    </w:p>
    <w:p>
      <w:pPr>
        <w:pStyle w:val="TOC2"/>
        <w:tabs>
          <w:tab w:val="right" w:leader="dot" w:pos="8306"/>
        </w:tabs>
      </w:pPr>
      <w:hyperlink w:anchor="_Toc4572" w:history="1">
        <w:r>
          <w:rPr>
            <w:rFonts w:ascii="仿宋" w:eastAsia="仿宋" w:hAnsi="仿宋" w:cs="仿宋" w:hint="eastAsia"/>
            <w:lang w:eastAsia="zh-CN"/>
          </w:rPr>
          <w:t>(四)、衡器项目建设对区域经济的影响</w:t>
        </w:r>
        <w:r>
          <w:tab/>
        </w:r>
        <w:r>
          <w:fldChar w:fldCharType="begin"/>
        </w:r>
        <w:r>
          <w:instrText xml:space="preserve"> PAGEREF _Toc4572 \h </w:instrText>
        </w:r>
        <w:r>
          <w:fldChar w:fldCharType="separate"/>
        </w:r>
        <w:r>
          <w:t>33</w:t>
        </w:r>
        <w:r>
          <w:fldChar w:fldCharType="end"/>
        </w:r>
      </w:hyperlink>
    </w:p>
    <w:p>
      <w:pPr>
        <w:pStyle w:val="TOC2"/>
        <w:tabs>
          <w:tab w:val="right" w:leader="dot" w:pos="8306"/>
        </w:tabs>
      </w:pPr>
      <w:hyperlink w:anchor="_Toc9420" w:history="1">
        <w:r>
          <w:rPr>
            <w:rFonts w:ascii="仿宋" w:eastAsia="仿宋" w:hAnsi="仿宋" w:cs="仿宋" w:hint="eastAsia"/>
            <w:lang w:eastAsia="zh-CN"/>
          </w:rPr>
          <w:t>(五)、废弃物处理</w:t>
        </w:r>
        <w:r>
          <w:tab/>
        </w:r>
        <w:r>
          <w:fldChar w:fldCharType="begin"/>
        </w:r>
        <w:r>
          <w:instrText xml:space="preserve"> PAGEREF _Toc9420 \h </w:instrText>
        </w:r>
        <w:r>
          <w:fldChar w:fldCharType="separate"/>
        </w:r>
        <w:r>
          <w:t>35</w:t>
        </w:r>
        <w:r>
          <w:fldChar w:fldCharType="end"/>
        </w:r>
      </w:hyperlink>
    </w:p>
    <w:p>
      <w:pPr>
        <w:pStyle w:val="TOC2"/>
        <w:tabs>
          <w:tab w:val="right" w:leader="dot" w:pos="8306"/>
        </w:tabs>
      </w:pPr>
      <w:hyperlink w:anchor="_Toc16527" w:history="1">
        <w:r>
          <w:rPr>
            <w:rFonts w:ascii="仿宋" w:eastAsia="仿宋" w:hAnsi="仿宋" w:cs="仿宋" w:hint="eastAsia"/>
            <w:lang w:eastAsia="zh-CN"/>
          </w:rPr>
          <w:t>(六)、特殊环境影响分析</w:t>
        </w:r>
        <w:r>
          <w:tab/>
        </w:r>
        <w:r>
          <w:fldChar w:fldCharType="begin"/>
        </w:r>
        <w:r>
          <w:instrText xml:space="preserve"> PAGEREF _Toc16527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52" w:history="1">
        <w:r>
          <w:rPr>
            <w:rFonts w:ascii="仿宋" w:eastAsia="仿宋" w:hAnsi="仿宋" w:cs="仿宋" w:hint="eastAsia"/>
            <w:lang w:eastAsia="zh-CN"/>
          </w:rPr>
          <w:t>(七)、清洁生产</w:t>
        </w:r>
        <w:r>
          <w:tab/>
        </w:r>
        <w:r>
          <w:fldChar w:fldCharType="begin"/>
        </w:r>
        <w:r>
          <w:instrText xml:space="preserve"> PAGEREF _Toc7552 \h </w:instrText>
        </w:r>
        <w:r>
          <w:fldChar w:fldCharType="separate"/>
        </w:r>
        <w:r>
          <w:t>37</w:t>
        </w:r>
        <w:r>
          <w:fldChar w:fldCharType="end"/>
        </w:r>
      </w:hyperlink>
    </w:p>
    <w:p>
      <w:pPr>
        <w:pStyle w:val="TOC2"/>
        <w:tabs>
          <w:tab w:val="right" w:leader="dot" w:pos="8306"/>
        </w:tabs>
      </w:pPr>
      <w:hyperlink w:anchor="_Toc11317" w:history="1">
        <w:r>
          <w:rPr>
            <w:rFonts w:ascii="仿宋" w:eastAsia="仿宋" w:hAnsi="仿宋" w:cs="仿宋" w:hint="eastAsia"/>
            <w:lang w:eastAsia="zh-CN"/>
          </w:rPr>
          <w:t>(八)、环境保护综合评价</w:t>
        </w:r>
        <w:r>
          <w:tab/>
        </w:r>
        <w:r>
          <w:fldChar w:fldCharType="begin"/>
        </w:r>
        <w:r>
          <w:instrText xml:space="preserve"> PAGEREF _Toc11317 \h </w:instrText>
        </w:r>
        <w:r>
          <w:fldChar w:fldCharType="separate"/>
        </w:r>
        <w:r>
          <w:t>38</w:t>
        </w:r>
        <w:r>
          <w:fldChar w:fldCharType="end"/>
        </w:r>
      </w:hyperlink>
    </w:p>
    <w:p>
      <w:pPr>
        <w:pStyle w:val="TOC1"/>
        <w:tabs>
          <w:tab w:val="right" w:leader="dot" w:pos="8306"/>
        </w:tabs>
      </w:pPr>
      <w:hyperlink w:anchor="_Toc11500" w:history="1">
        <w:r>
          <w:rPr>
            <w:rFonts w:ascii="仿宋" w:eastAsia="仿宋" w:hAnsi="仿宋" w:cs="仿宋" w:hint="eastAsia"/>
            <w:lang w:eastAsia="zh-CN"/>
          </w:rPr>
          <w:t>十一、衡器项目经营效益</w:t>
        </w:r>
        <w:r>
          <w:tab/>
        </w:r>
        <w:r>
          <w:fldChar w:fldCharType="begin"/>
        </w:r>
        <w:r>
          <w:instrText xml:space="preserve"> PAGEREF _Toc11500 \h </w:instrText>
        </w:r>
        <w:r>
          <w:fldChar w:fldCharType="separate"/>
        </w:r>
        <w:r>
          <w:t>39</w:t>
        </w:r>
        <w:r>
          <w:fldChar w:fldCharType="end"/>
        </w:r>
      </w:hyperlink>
    </w:p>
    <w:p>
      <w:pPr>
        <w:pStyle w:val="TOC2"/>
        <w:tabs>
          <w:tab w:val="right" w:leader="dot" w:pos="8306"/>
        </w:tabs>
      </w:pPr>
      <w:hyperlink w:anchor="_Toc3060" w:history="1">
        <w:r>
          <w:rPr>
            <w:rFonts w:ascii="仿宋" w:eastAsia="仿宋" w:hAnsi="仿宋" w:cs="仿宋" w:hint="eastAsia"/>
            <w:lang w:eastAsia="zh-CN"/>
          </w:rPr>
          <w:t>(一)、经济评价财务测算</w:t>
        </w:r>
        <w:r>
          <w:tab/>
        </w:r>
        <w:r>
          <w:fldChar w:fldCharType="begin"/>
        </w:r>
        <w:r>
          <w:instrText xml:space="preserve"> PAGEREF _Toc3060 \h </w:instrText>
        </w:r>
        <w:r>
          <w:fldChar w:fldCharType="separate"/>
        </w:r>
        <w:r>
          <w:t>39</w:t>
        </w:r>
        <w:r>
          <w:fldChar w:fldCharType="end"/>
        </w:r>
      </w:hyperlink>
    </w:p>
    <w:p>
      <w:pPr>
        <w:pStyle w:val="TOC2"/>
        <w:tabs>
          <w:tab w:val="right" w:leader="dot" w:pos="8306"/>
        </w:tabs>
      </w:pPr>
      <w:hyperlink w:anchor="_Toc21571" w:history="1">
        <w:r>
          <w:rPr>
            <w:rFonts w:ascii="仿宋" w:eastAsia="仿宋" w:hAnsi="仿宋" w:cs="仿宋" w:hint="eastAsia"/>
            <w:lang w:eastAsia="zh-CN"/>
          </w:rPr>
          <w:t>(二)、衡器项目盈利能力分析</w:t>
        </w:r>
        <w:r>
          <w:tab/>
        </w:r>
        <w:r>
          <w:fldChar w:fldCharType="begin"/>
        </w:r>
        <w:r>
          <w:instrText xml:space="preserve"> PAGEREF _Toc21571 \h </w:instrText>
        </w:r>
        <w:r>
          <w:fldChar w:fldCharType="separate"/>
        </w:r>
        <w:r>
          <w:t>41</w:t>
        </w:r>
        <w:r>
          <w:fldChar w:fldCharType="end"/>
        </w:r>
      </w:hyperlink>
    </w:p>
    <w:p>
      <w:pPr>
        <w:pStyle w:val="TOC1"/>
        <w:tabs>
          <w:tab w:val="right" w:leader="dot" w:pos="8306"/>
        </w:tabs>
      </w:pPr>
      <w:hyperlink w:anchor="_Toc28752" w:history="1">
        <w:r>
          <w:rPr>
            <w:rFonts w:ascii="仿宋" w:eastAsia="仿宋" w:hAnsi="仿宋" w:cs="仿宋" w:hint="eastAsia"/>
            <w:lang w:eastAsia="zh-CN"/>
          </w:rPr>
          <w:t>十二、衡器项目人力资源管理</w:t>
        </w:r>
        <w:r>
          <w:tab/>
        </w:r>
        <w:r>
          <w:fldChar w:fldCharType="begin"/>
        </w:r>
        <w:r>
          <w:instrText xml:space="preserve"> PAGEREF _Toc28752 \h </w:instrText>
        </w:r>
        <w:r>
          <w:fldChar w:fldCharType="separate"/>
        </w:r>
        <w:r>
          <w:t>41</w:t>
        </w:r>
        <w:r>
          <w:fldChar w:fldCharType="end"/>
        </w:r>
      </w:hyperlink>
    </w:p>
    <w:p>
      <w:pPr>
        <w:pStyle w:val="TOC2"/>
        <w:tabs>
          <w:tab w:val="right" w:leader="dot" w:pos="8306"/>
        </w:tabs>
      </w:pPr>
      <w:hyperlink w:anchor="_Toc3501" w:history="1">
        <w:r>
          <w:rPr>
            <w:rFonts w:ascii="仿宋" w:eastAsia="仿宋" w:hAnsi="仿宋" w:cs="仿宋" w:hint="eastAsia"/>
            <w:lang w:eastAsia="zh-CN"/>
          </w:rPr>
          <w:t>(一)、建立健全的预算管理制度</w:t>
        </w:r>
        <w:r>
          <w:tab/>
        </w:r>
        <w:r>
          <w:fldChar w:fldCharType="begin"/>
        </w:r>
        <w:r>
          <w:instrText xml:space="preserve"> PAGEREF _Toc3501 \h </w:instrText>
        </w:r>
        <w:r>
          <w:fldChar w:fldCharType="separate"/>
        </w:r>
        <w:r>
          <w:t>41</w:t>
        </w:r>
        <w:r>
          <w:fldChar w:fldCharType="end"/>
        </w:r>
      </w:hyperlink>
    </w:p>
    <w:p>
      <w:pPr>
        <w:pStyle w:val="TOC2"/>
        <w:tabs>
          <w:tab w:val="right" w:leader="dot" w:pos="8306"/>
        </w:tabs>
      </w:pPr>
      <w:hyperlink w:anchor="_Toc12217" w:history="1">
        <w:r>
          <w:rPr>
            <w:rFonts w:ascii="仿宋" w:eastAsia="仿宋" w:hAnsi="仿宋" w:cs="仿宋" w:hint="eastAsia"/>
            <w:lang w:eastAsia="zh-CN"/>
          </w:rPr>
          <w:t>(二)、加强资金流动监控</w:t>
        </w:r>
        <w:r>
          <w:tab/>
        </w:r>
        <w:r>
          <w:fldChar w:fldCharType="begin"/>
        </w:r>
        <w:r>
          <w:instrText xml:space="preserve"> PAGEREF _Toc12217 \h </w:instrText>
        </w:r>
        <w:r>
          <w:fldChar w:fldCharType="separate"/>
        </w:r>
        <w:r>
          <w:t>43</w:t>
        </w:r>
        <w:r>
          <w:fldChar w:fldCharType="end"/>
        </w:r>
      </w:hyperlink>
    </w:p>
    <w:p>
      <w:pPr>
        <w:pStyle w:val="TOC2"/>
        <w:tabs>
          <w:tab w:val="right" w:leader="dot" w:pos="8306"/>
        </w:tabs>
      </w:pPr>
      <w:hyperlink w:anchor="_Toc12056" w:history="1">
        <w:r>
          <w:rPr>
            <w:rFonts w:ascii="仿宋" w:eastAsia="仿宋" w:hAnsi="仿宋" w:cs="仿宋" w:hint="eastAsia"/>
            <w:lang w:eastAsia="zh-CN"/>
          </w:rPr>
          <w:t>(三)、制定完善的风险控制机制</w:t>
        </w:r>
        <w:r>
          <w:tab/>
        </w:r>
        <w:r>
          <w:fldChar w:fldCharType="begin"/>
        </w:r>
        <w:r>
          <w:instrText xml:space="preserve"> PAGEREF _Toc12056 \h </w:instrText>
        </w:r>
        <w:r>
          <w:fldChar w:fldCharType="separate"/>
        </w:r>
        <w:r>
          <w:t>44</w:t>
        </w:r>
        <w:r>
          <w:fldChar w:fldCharType="end"/>
        </w:r>
      </w:hyperlink>
    </w:p>
    <w:p>
      <w:pPr>
        <w:pStyle w:val="TOC2"/>
        <w:tabs>
          <w:tab w:val="right" w:leader="dot" w:pos="8306"/>
        </w:tabs>
      </w:pPr>
      <w:hyperlink w:anchor="_Toc17569" w:history="1">
        <w:r>
          <w:rPr>
            <w:rFonts w:ascii="仿宋" w:eastAsia="仿宋" w:hAnsi="仿宋" w:cs="仿宋" w:hint="eastAsia"/>
            <w:lang w:eastAsia="zh-CN"/>
          </w:rPr>
          <w:t>(四)、优化成本管理</w:t>
        </w:r>
        <w:r>
          <w:tab/>
        </w:r>
        <w:r>
          <w:fldChar w:fldCharType="begin"/>
        </w:r>
        <w:r>
          <w:instrText xml:space="preserve"> PAGEREF _Toc17569 \h </w:instrText>
        </w:r>
        <w:r>
          <w:fldChar w:fldCharType="separate"/>
        </w:r>
        <w:r>
          <w:t>45</w:t>
        </w:r>
        <w:r>
          <w:fldChar w:fldCharType="end"/>
        </w:r>
      </w:hyperlink>
    </w:p>
    <w:p>
      <w:pPr>
        <w:pStyle w:val="TOC1"/>
        <w:tabs>
          <w:tab w:val="right" w:leader="dot" w:pos="8306"/>
        </w:tabs>
      </w:pPr>
      <w:hyperlink w:anchor="_Toc15492" w:history="1">
        <w:r>
          <w:rPr>
            <w:rFonts w:ascii="仿宋" w:eastAsia="仿宋" w:hAnsi="仿宋" w:cs="仿宋" w:hint="eastAsia"/>
            <w:lang w:eastAsia="zh-CN"/>
          </w:rPr>
          <w:t>十三、衡器项目工程方案分析</w:t>
        </w:r>
        <w:r>
          <w:tab/>
        </w:r>
        <w:r>
          <w:fldChar w:fldCharType="begin"/>
        </w:r>
        <w:r>
          <w:instrText xml:space="preserve"> PAGEREF _Toc15492 \h </w:instrText>
        </w:r>
        <w:r>
          <w:fldChar w:fldCharType="separate"/>
        </w:r>
        <w:r>
          <w:t>47</w:t>
        </w:r>
        <w:r>
          <w:fldChar w:fldCharType="end"/>
        </w:r>
      </w:hyperlink>
    </w:p>
    <w:p>
      <w:pPr>
        <w:pStyle w:val="TOC2"/>
        <w:tabs>
          <w:tab w:val="right" w:leader="dot" w:pos="8306"/>
        </w:tabs>
      </w:pPr>
      <w:hyperlink w:anchor="_Toc4370" w:history="1">
        <w:r>
          <w:rPr>
            <w:rFonts w:ascii="仿宋" w:eastAsia="仿宋" w:hAnsi="仿宋" w:cs="仿宋" w:hint="eastAsia"/>
            <w:lang w:eastAsia="zh-CN"/>
          </w:rPr>
          <w:t>(一)、建筑工程设计原则</w:t>
        </w:r>
        <w:r>
          <w:tab/>
        </w:r>
        <w:r>
          <w:fldChar w:fldCharType="begin"/>
        </w:r>
        <w:r>
          <w:instrText xml:space="preserve"> PAGEREF _Toc4370 \h </w:instrText>
        </w:r>
        <w:r>
          <w:fldChar w:fldCharType="separate"/>
        </w:r>
        <w:r>
          <w:t>47</w:t>
        </w:r>
        <w:r>
          <w:fldChar w:fldCharType="end"/>
        </w:r>
      </w:hyperlink>
    </w:p>
    <w:p>
      <w:pPr>
        <w:pStyle w:val="TOC2"/>
        <w:tabs>
          <w:tab w:val="right" w:leader="dot" w:pos="8306"/>
        </w:tabs>
      </w:pPr>
      <w:hyperlink w:anchor="_Toc28085" w:history="1">
        <w:r>
          <w:rPr>
            <w:rFonts w:ascii="仿宋" w:eastAsia="仿宋" w:hAnsi="仿宋" w:cs="仿宋" w:hint="eastAsia"/>
            <w:lang w:eastAsia="zh-CN"/>
          </w:rPr>
          <w:t>(二)、土建工程建设指标</w:t>
        </w:r>
        <w:r>
          <w:tab/>
        </w:r>
        <w:r>
          <w:fldChar w:fldCharType="begin"/>
        </w:r>
        <w:r>
          <w:instrText xml:space="preserve"> PAGEREF _Toc28085 \h </w:instrText>
        </w:r>
        <w:r>
          <w:fldChar w:fldCharType="separate"/>
        </w:r>
        <w:r>
          <w:t>50</w:t>
        </w:r>
        <w:r>
          <w:fldChar w:fldCharType="end"/>
        </w:r>
      </w:hyperlink>
    </w:p>
    <w:p>
      <w:pPr>
        <w:pStyle w:val="TOC1"/>
        <w:tabs>
          <w:tab w:val="right" w:leader="dot" w:pos="8306"/>
        </w:tabs>
      </w:pPr>
      <w:hyperlink w:anchor="_Toc23577" w:history="1">
        <w:r>
          <w:rPr>
            <w:rFonts w:ascii="仿宋" w:eastAsia="仿宋" w:hAnsi="仿宋" w:cs="仿宋" w:hint="eastAsia"/>
            <w:lang w:eastAsia="zh-CN"/>
          </w:rPr>
          <w:t>十四、衡器项目变更管理</w:t>
        </w:r>
        <w:r>
          <w:tab/>
        </w:r>
        <w:r>
          <w:fldChar w:fldCharType="begin"/>
        </w:r>
        <w:r>
          <w:instrText xml:space="preserve"> PAGEREF _Toc23577 \h </w:instrText>
        </w:r>
        <w:r>
          <w:fldChar w:fldCharType="separate"/>
        </w:r>
        <w:r>
          <w:t>52</w:t>
        </w:r>
        <w:r>
          <w:fldChar w:fldCharType="end"/>
        </w:r>
      </w:hyperlink>
    </w:p>
    <w:p>
      <w:pPr>
        <w:pStyle w:val="TOC2"/>
        <w:tabs>
          <w:tab w:val="right" w:leader="dot" w:pos="8306"/>
        </w:tabs>
      </w:pPr>
      <w:hyperlink w:anchor="_Toc2673" w:history="1">
        <w:r>
          <w:rPr>
            <w:rFonts w:ascii="仿宋" w:eastAsia="仿宋" w:hAnsi="仿宋" w:cs="仿宋" w:hint="eastAsia"/>
            <w:lang w:eastAsia="zh-CN"/>
          </w:rPr>
          <w:t>(一)、变更申请与评估</w:t>
        </w:r>
        <w:r>
          <w:tab/>
        </w:r>
        <w:r>
          <w:fldChar w:fldCharType="begin"/>
        </w:r>
        <w:r>
          <w:instrText xml:space="preserve"> PAGEREF _Toc2673 \h </w:instrText>
        </w:r>
        <w:r>
          <w:fldChar w:fldCharType="separate"/>
        </w:r>
        <w:r>
          <w:t>52</w:t>
        </w:r>
        <w:r>
          <w:fldChar w:fldCharType="end"/>
        </w:r>
      </w:hyperlink>
    </w:p>
    <w:p>
      <w:pPr>
        <w:pStyle w:val="TOC2"/>
        <w:tabs>
          <w:tab w:val="right" w:leader="dot" w:pos="8306"/>
        </w:tabs>
      </w:pPr>
      <w:hyperlink w:anchor="_Toc16271" w:history="1">
        <w:r>
          <w:rPr>
            <w:rFonts w:ascii="仿宋" w:eastAsia="仿宋" w:hAnsi="仿宋" w:cs="仿宋" w:hint="eastAsia"/>
            <w:lang w:eastAsia="zh-CN"/>
          </w:rPr>
          <w:t>(二)、变更实施与控制</w:t>
        </w:r>
        <w:r>
          <w:tab/>
        </w:r>
        <w:r>
          <w:fldChar w:fldCharType="begin"/>
        </w:r>
        <w:r>
          <w:instrText xml:space="preserve"> PAGEREF _Toc16271 \h </w:instrText>
        </w:r>
        <w:r>
          <w:fldChar w:fldCharType="separate"/>
        </w:r>
        <w:r>
          <w:t>52</w:t>
        </w:r>
        <w:r>
          <w:fldChar w:fldCharType="end"/>
        </w:r>
      </w:hyperlink>
    </w:p>
    <w:p>
      <w:pPr>
        <w:pStyle w:val="TOC1"/>
        <w:tabs>
          <w:tab w:val="right" w:leader="dot" w:pos="8306"/>
        </w:tabs>
      </w:pPr>
      <w:hyperlink w:anchor="_Toc6580" w:history="1">
        <w:r>
          <w:rPr>
            <w:rFonts w:ascii="仿宋" w:eastAsia="仿宋" w:hAnsi="仿宋" w:cs="仿宋" w:hint="eastAsia"/>
            <w:lang w:eastAsia="zh-CN"/>
          </w:rPr>
          <w:t>十五、衡器项目治理与监督</w:t>
        </w:r>
        <w:r>
          <w:tab/>
        </w:r>
        <w:r>
          <w:fldChar w:fldCharType="begin"/>
        </w:r>
        <w:r>
          <w:instrText xml:space="preserve"> PAGEREF _Toc6580 \h </w:instrText>
        </w:r>
        <w:r>
          <w:fldChar w:fldCharType="separate"/>
        </w:r>
        <w:r>
          <w:t>53</w:t>
        </w:r>
        <w:r>
          <w:fldChar w:fldCharType="end"/>
        </w:r>
      </w:hyperlink>
    </w:p>
    <w:p>
      <w:pPr>
        <w:pStyle w:val="TOC2"/>
        <w:tabs>
          <w:tab w:val="right" w:leader="dot" w:pos="8306"/>
        </w:tabs>
      </w:pPr>
      <w:hyperlink w:anchor="_Toc12536" w:history="1">
        <w:r>
          <w:rPr>
            <w:rFonts w:ascii="仿宋" w:eastAsia="仿宋" w:hAnsi="仿宋" w:cs="仿宋" w:hint="eastAsia"/>
            <w:lang w:eastAsia="zh-CN"/>
          </w:rPr>
          <w:t>(一)、衡器项目治理结构</w:t>
        </w:r>
        <w:r>
          <w:tab/>
        </w:r>
        <w:r>
          <w:fldChar w:fldCharType="begin"/>
        </w:r>
        <w:r>
          <w:instrText xml:space="preserve"> PAGEREF _Toc12536 \h </w:instrText>
        </w:r>
        <w:r>
          <w:fldChar w:fldCharType="separate"/>
        </w:r>
        <w:r>
          <w:t>53</w:t>
        </w:r>
        <w:r>
          <w:fldChar w:fldCharType="end"/>
        </w:r>
      </w:hyperlink>
    </w:p>
    <w:p>
      <w:pPr>
        <w:pStyle w:val="TOC2"/>
        <w:tabs>
          <w:tab w:val="right" w:leader="dot" w:pos="8306"/>
        </w:tabs>
      </w:pPr>
      <w:hyperlink w:anchor="_Toc898" w:history="1">
        <w:r>
          <w:rPr>
            <w:rFonts w:ascii="仿宋" w:eastAsia="仿宋" w:hAnsi="仿宋" w:cs="仿宋" w:hint="eastAsia"/>
            <w:lang w:eastAsia="zh-CN"/>
          </w:rPr>
          <w:t>(二)、监督与审计</w:t>
        </w:r>
        <w:r>
          <w:tab/>
        </w:r>
        <w:r>
          <w:fldChar w:fldCharType="begin"/>
        </w:r>
        <w:r>
          <w:instrText xml:space="preserve"> PAGEREF _Toc898 \h </w:instrText>
        </w:r>
        <w:r>
          <w:fldChar w:fldCharType="separate"/>
        </w:r>
        <w:r>
          <w:t>54</w:t>
        </w:r>
        <w:r>
          <w:fldChar w:fldCharType="end"/>
        </w:r>
      </w:hyperlink>
    </w:p>
    <w:p>
      <w:pPr>
        <w:pStyle w:val="TOC1"/>
        <w:tabs>
          <w:tab w:val="right" w:leader="dot" w:pos="8306"/>
        </w:tabs>
      </w:pPr>
      <w:hyperlink w:anchor="_Toc26261" w:history="1">
        <w:r>
          <w:rPr>
            <w:rFonts w:ascii="仿宋" w:eastAsia="仿宋" w:hAnsi="仿宋" w:cs="仿宋" w:hint="eastAsia"/>
            <w:lang w:eastAsia="zh-CN"/>
          </w:rPr>
          <w:t>十六、供应链管理</w:t>
        </w:r>
        <w:r>
          <w:tab/>
        </w:r>
        <w:r>
          <w:fldChar w:fldCharType="begin"/>
        </w:r>
        <w:r>
          <w:instrText xml:space="preserve"> PAGEREF _Toc26261 \h </w:instrText>
        </w:r>
        <w:r>
          <w:fldChar w:fldCharType="separate"/>
        </w:r>
        <w:r>
          <w:t>55</w:t>
        </w:r>
        <w:r>
          <w:fldChar w:fldCharType="end"/>
        </w:r>
      </w:hyperlink>
    </w:p>
    <w:p>
      <w:pPr>
        <w:pStyle w:val="TOC2"/>
        <w:tabs>
          <w:tab w:val="right" w:leader="dot" w:pos="8306"/>
        </w:tabs>
      </w:pPr>
      <w:hyperlink w:anchor="_Toc569" w:history="1">
        <w:r>
          <w:rPr>
            <w:rFonts w:ascii="仿宋" w:eastAsia="仿宋" w:hAnsi="仿宋" w:cs="仿宋" w:hint="eastAsia"/>
            <w:lang w:eastAsia="zh-CN"/>
          </w:rPr>
          <w:t>(一)、供应链战略规划</w:t>
        </w:r>
        <w:r>
          <w:tab/>
        </w:r>
        <w:r>
          <w:fldChar w:fldCharType="begin"/>
        </w:r>
        <w:r>
          <w:instrText xml:space="preserve"> PAGEREF _Toc569 \h </w:instrText>
        </w:r>
        <w:r>
          <w:fldChar w:fldCharType="separate"/>
        </w:r>
        <w:r>
          <w:t>55</w:t>
        </w:r>
        <w:r>
          <w:fldChar w:fldCharType="end"/>
        </w:r>
      </w:hyperlink>
    </w:p>
    <w:p>
      <w:pPr>
        <w:pStyle w:val="TOC2"/>
        <w:tabs>
          <w:tab w:val="right" w:leader="dot" w:pos="8306"/>
        </w:tabs>
      </w:pPr>
      <w:hyperlink w:anchor="_Toc8675" w:history="1">
        <w:r>
          <w:rPr>
            <w:rFonts w:ascii="仿宋" w:eastAsia="仿宋" w:hAnsi="仿宋" w:cs="仿宋" w:hint="eastAsia"/>
            <w:lang w:eastAsia="zh-CN"/>
          </w:rPr>
          <w:t>(二)、供应商选择与合作</w:t>
        </w:r>
        <w:r>
          <w:tab/>
        </w:r>
        <w:r>
          <w:fldChar w:fldCharType="begin"/>
        </w:r>
        <w:r>
          <w:instrText xml:space="preserve"> PAGEREF _Toc8675 \h </w:instrText>
        </w:r>
        <w:r>
          <w:fldChar w:fldCharType="separate"/>
        </w:r>
        <w:r>
          <w:t>57</w:t>
        </w:r>
        <w:r>
          <w:fldChar w:fldCharType="end"/>
        </w:r>
      </w:hyperlink>
    </w:p>
    <w:p>
      <w:pPr>
        <w:pStyle w:val="TOC2"/>
        <w:tabs>
          <w:tab w:val="right" w:leader="dot" w:pos="8306"/>
        </w:tabs>
      </w:pPr>
      <w:hyperlink w:anchor="_Toc26520" w:history="1">
        <w:r>
          <w:rPr>
            <w:rFonts w:ascii="仿宋" w:eastAsia="仿宋" w:hAnsi="仿宋" w:cs="仿宋" w:hint="eastAsia"/>
            <w:lang w:eastAsia="zh-CN"/>
          </w:rPr>
          <w:t>(三)、物流与库存管理</w:t>
        </w:r>
        <w:r>
          <w:tab/>
        </w:r>
        <w:r>
          <w:fldChar w:fldCharType="begin"/>
        </w:r>
        <w:r>
          <w:instrText xml:space="preserve"> PAGEREF _Toc26520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83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941"/>
      <w:r>
        <w:rPr>
          <w:rFonts w:ascii="仿宋" w:eastAsia="仿宋" w:hAnsi="仿宋" w:cs="仿宋" w:hint="eastAsia"/>
          <w:lang w:eastAsia="zh-CN"/>
        </w:rPr>
        <w:t>(一)、衡器行业分析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衡器行业一直以来都是市场的关注焦点。行业内的发展趋势、竞争态势以及潜在机会都对衡器项目的推进产生深远的影响。通过深入研究行业的整体概貌，我们将更好地理解行业的核心特征，为衡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衡器行业，技术一直是推动创新和发展的关键因素。我们将对当前技术趋势进行详尽分析，包括但不限于人工智能、大数据应用、先进制造技术等。这有助于衡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衡器项目成功的基础。我们将对主要竞争对手进行深入研究，包括其市场份额、产品特点、市场定位等。通过全面了解竞争对手的优势和劣势，衡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8"/>
      <w:r>
        <w:rPr>
          <w:rFonts w:ascii="仿宋" w:eastAsia="仿宋" w:hAnsi="仿宋" w:cs="仿宋" w:hint="eastAsia"/>
          <w:sz w:val="28"/>
          <w:lang w:eastAsia="zh-CN"/>
        </w:rPr>
        <w:t>(二)、衡器市场分析预测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通过对市场规模的深入调研，我们将预测衡器市场未来的增长趋势。这包括市场的整体规模、各细分领域的发展趋势等。衡器项目可以根据市场的扩张速度和潜在机会，制定更符合市场需求的发展策略。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了解消费者的需求是市场分析的核心。我们将通过调查研究，深入挖掘目标消费者的需求特点、购买习惯以及对产品和服务的期望。这有助于衡器项目更好地定位目标市场，提供更符合消费者期待的解决方案。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衡器项目实施过程中需要充分考虑的因素。我们将对市场风险进行全面评估，包括但不限于政策法规风险、市场竞争风险、技术变革风险等。通过对潜在风险的深入分析，衡器项目可以制定相应的风险缓解策略，降低不确定性对衡器项目的影响。</w:t>
      </w:r>
    </w:p>
    <w:p>
      <w:pPr>
        <w:pStyle w:val="Heading1"/>
        <w:ind w:firstLine="560" w:firstLineChars="200"/>
        <w:rPr>
          <w:rFonts w:ascii="仿宋" w:eastAsia="仿宋" w:hAnsi="仿宋" w:cs="仿宋" w:hint="eastAsia"/>
          <w:sz w:val="28"/>
          <w:lang w:eastAsia="zh-CN"/>
        </w:rPr>
      </w:pPr>
      <w:bookmarkStart w:id="5" w:name="_Toc5035"/>
      <w:r>
        <w:rPr>
          <w:rFonts w:ascii="仿宋" w:eastAsia="仿宋" w:hAnsi="仿宋" w:cs="仿宋" w:hint="eastAsia"/>
          <w:sz w:val="28"/>
          <w:lang w:eastAsia="zh-CN"/>
        </w:rPr>
        <w:t>二、衡器项目可持续发展</w:t>
      </w:r>
      <w:bookmarkEnd w:id="5"/>
    </w:p>
    <w:p>
      <w:pPr>
        <w:pStyle w:val="Heading2"/>
        <w:rPr>
          <w:rFonts w:ascii="仿宋" w:eastAsia="仿宋" w:hAnsi="仿宋" w:cs="仿宋" w:hint="eastAsia"/>
          <w:lang w:eastAsia="zh-CN"/>
        </w:rPr>
      </w:pPr>
      <w:bookmarkStart w:id="6" w:name="_Toc2595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衡器项目中，衡器项目团队着眼于未来，明确了可持续发展的战略方向。制定的具体可持续发展目标包括降低资源使用、采用环保技术、最大化社会效益等。这一步骤不仅有助于衡器项目在环保和社会责任方面达到最高标准，也为未来提供了明确的指引，确保衡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可持续实践的融入衡器项目管理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衡器项目管理周期。从衡器项目规划开始，衡器项目团队就考虑了环境和社会的因素。在执行阶段，衡器项目团队积极推动绿色技术的应用，优化资源利用。此外，关注员工的社会责任，通过培训和沟通活动提高员工对可持续发展的认知，使他们能够在日常工作中践行可持续实践。这些举措不仅为衡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086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扎根于衡器项目的可持续发展理念，我们深信环保与社会责任是衡器项目成功的关键支柱。在衡器项目的每一步，我们都致力于通过创新和实践，履行对环境和社会的坚定责任。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衡器项目团队通过引入先进的环保技术、建立高效的废物处理系统以及推动能源节约措施，积极履行环保责任。定期的环保监测和评估确保衡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不仅致力于自身可持续发展，还注重对社会的回馈。通过支持社区衡器项目、参与慈善事业、提供培训机会等方式，衡器项目积极履行社会责任。与当地社区建立积极互动，关注员工的工作与生活平衡，以及员工的身心健康，是衡器项目在社会责任层面的关键举措。这样的实践不仅增强了衡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1841"/>
      <w:r>
        <w:rPr>
          <w:rFonts w:ascii="仿宋" w:eastAsia="仿宋" w:hAnsi="仿宋" w:cs="仿宋" w:hint="eastAsia"/>
          <w:sz w:val="28"/>
          <w:lang w:eastAsia="zh-CN"/>
        </w:rPr>
        <w:t>三、衡器项目建设单位说明</w:t>
      </w:r>
      <w:bookmarkEnd w:id="8"/>
    </w:p>
    <w:p>
      <w:pPr>
        <w:pStyle w:val="Heading2"/>
        <w:rPr>
          <w:rFonts w:ascii="仿宋" w:eastAsia="仿宋" w:hAnsi="仿宋" w:cs="仿宋" w:hint="eastAsia"/>
          <w:lang w:eastAsia="zh-CN"/>
        </w:rPr>
      </w:pPr>
      <w:bookmarkStart w:id="9" w:name="_Toc24133"/>
      <w:r>
        <w:rPr>
          <w:rFonts w:ascii="仿宋" w:eastAsia="仿宋" w:hAnsi="仿宋" w:cs="仿宋" w:hint="eastAsia"/>
          <w:lang w:eastAsia="zh-CN"/>
        </w:rPr>
        <w:t>(一)、衡器项目承办单位基本情况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744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衡器项目承办单位的XXXX，我们着眼于实现可持续的经济效益。通过技术创新和解决方案的提供，公司预计在衡器项目执行期间将获得可观的收入增长。这一收入来源主要包括衡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同时，我们注重成本控制和效率提升，以确保衡器项目的可持续盈利。透过精细的管理和资源优化，公司期望实现衡器项目利润最大化。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衡器项目实施进行全面的投资评估，包括衡器项目启动阶段的资金投入和后续运营成本。通过对衡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为确保公司在衡器项目实施过程中具备足够的资金流动性，公司将进行详尽的现金流分析。这包括资金需求的合理预测、衡器项目周期内的资金峰谷分析以及灵活的财务管理策略，以应对各种潜在的经济变动。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2028"/>
      <w:r>
        <w:rPr>
          <w:rFonts w:ascii="仿宋" w:eastAsia="仿宋" w:hAnsi="仿宋" w:cs="仿宋" w:hint="eastAsia"/>
          <w:sz w:val="28"/>
          <w:lang w:eastAsia="zh-CN"/>
        </w:rPr>
        <w:t>四、衡器项目文档管理</w:t>
      </w:r>
      <w:bookmarkEnd w:id="11"/>
    </w:p>
    <w:p>
      <w:pPr>
        <w:pStyle w:val="Heading2"/>
        <w:rPr>
          <w:rFonts w:ascii="仿宋" w:eastAsia="仿宋" w:hAnsi="仿宋" w:cs="仿宋" w:hint="eastAsia"/>
          <w:lang w:eastAsia="zh-CN"/>
        </w:rPr>
      </w:pPr>
      <w:bookmarkStart w:id="12" w:name="_Toc2420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衡器项目高度重视文档的质量和准确性，以支持衡器项目的各项活动和决策。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文档的编制始于衡器项目计划的初期，我们制定了详细的文档编制计划，明确了每个文档的内容、格式和编写责任人。在衡器项目启动阶段，我们首先编制了衡器项目章程，明确定义了衡器项目的目标、范围、风险等关键要素。随后，衡器项目团队根据计划陆续编制了需求文档、设计文档、测试文档等各类文档，确保衡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衡器项目管理中的重要环节，旨在确保衡器项目文档符合质量标准和衡器项目需求。在衡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除了内部审查，我们还进行了外部审查，邀请衡器项目相关利益方和专业领域的专家对文档进行独立审查。这有助于获取更全面、客观的反馈，确保衡器项目文档不仅符合内部标准，也满足外部需求。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衡器项目在文档编制与审查方面建立了严格的管理机制，通过规范的流程和多维度的审查，确保衡器项目文档的质量、准确性和可靠性，为衡器项目的顺利推进提供了有力支持。</w:t>
      </w:r>
    </w:p>
    <w:p>
      <w:pPr>
        <w:pStyle w:val="Heading2"/>
        <w:ind w:firstLine="560" w:firstLineChars="200"/>
        <w:rPr>
          <w:rFonts w:ascii="仿宋" w:eastAsia="仿宋" w:hAnsi="仿宋" w:cs="仿宋" w:hint="eastAsia"/>
          <w:sz w:val="28"/>
          <w:lang w:eastAsia="zh-CN"/>
        </w:rPr>
      </w:pPr>
      <w:bookmarkStart w:id="13" w:name="_Toc2848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在衡器项目中，我们致力于优化文档发布与分发过程，以确保信息的高效传递和团队间协作的顺畅进行。以下是我们采取的关键优化策略：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我们通过多渠道发布文档，包括电子邮件、衡器项目管理平台、内部网站等，以满足不同团队成员的偏好和需求。多渠道发布确保了信息的全面覆盖。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我们采用了精细的权限控制，确保只有授权人员可以访问敏感信息。这种安全措施保护了衡器项目文档的机密性，防止了未经授权的信息泄露。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042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文档存档与归档是衡器项目生命周期中一个至关重要的环节，直接关系到衡器项目信息的长期保存和历史记录的完整性。在衡器项目中，我们实施了一系列有效的文档存档与归档管理策略：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5429"/>
      <w:r>
        <w:rPr>
          <w:rFonts w:ascii="仿宋" w:eastAsia="仿宋" w:hAnsi="仿宋" w:cs="仿宋" w:hint="eastAsia"/>
          <w:sz w:val="28"/>
          <w:lang w:eastAsia="zh-CN"/>
        </w:rPr>
        <w:t>五、衡器项目建设背景及必要性分析</w:t>
      </w:r>
      <w:bookmarkEnd w:id="15"/>
    </w:p>
    <w:p>
      <w:pPr>
        <w:pStyle w:val="Heading2"/>
        <w:rPr>
          <w:rFonts w:ascii="仿宋" w:eastAsia="仿宋" w:hAnsi="仿宋" w:cs="仿宋" w:hint="eastAsia"/>
          <w:lang w:eastAsia="zh-CN"/>
        </w:rPr>
      </w:pPr>
      <w:bookmarkStart w:id="16" w:name="_Toc519"/>
      <w:r>
        <w:rPr>
          <w:rFonts w:ascii="仿宋" w:eastAsia="仿宋" w:hAnsi="仿宋" w:cs="仿宋" w:hint="eastAsia"/>
          <w:lang w:eastAsia="zh-CN"/>
        </w:rPr>
        <w:t>(一)、衡器项目背景分析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衡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我们的背景分析将深入挖掘当前行业的发展趋势，通过对竞争态势的全面审视，找到衡器项目在这个潮流中的定位。同时，我们将关注行业内涌现的新兴机遇，以便衡器项目更好地融入行业发展的潮流中。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衡器项目提供了强大的发展动力。我们将聚焦于行业内最新的技术发展趋势，包括但不限于人工智能、大数据分析、物联网等领域。通过深度的技术研究，我们将确保衡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衡器项目发展的源泉。我们将投入更多的精力对市场需求进行深入剖析，超越表面的需求，深入挖掘潜在的市场痛点和机遇。通过对市场需求的细致了解，衡器项目将更有针对性地设计解决方案，满足市场的多样化需求，从而更好地促进衡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衡器项目战略至关重要。我们将对竞争态势进行更为深入的分析，包括但不限于市场份额、产品特点、客户满意度等多个维度。通过深度的竞争分析，衡器项目将能够更准确地把握市场脉搏，制定具有竞争力的衡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衡器项目的发展具有直接的影响。我们将进行更为全面的法规和政策分析，了解行业发展中的潜在法律风险和合规挑战。通过充分了解和遵守相关法规，衡器项目将确保在法律框架内合法合规运营，为衡器项目的稳健发展提供有力支持。</w:t>
      </w:r>
    </w:p>
    <w:p>
      <w:pPr>
        <w:pStyle w:val="Heading2"/>
        <w:ind w:firstLine="560" w:firstLineChars="200"/>
        <w:rPr>
          <w:rFonts w:ascii="仿宋" w:eastAsia="仿宋" w:hAnsi="仿宋" w:cs="仿宋" w:hint="eastAsia"/>
          <w:sz w:val="28"/>
          <w:lang w:eastAsia="zh-CN"/>
        </w:rPr>
      </w:pPr>
      <w:bookmarkStart w:id="17" w:name="_Toc28784"/>
      <w:r>
        <w:rPr>
          <w:rFonts w:ascii="仿宋" w:eastAsia="仿宋" w:hAnsi="仿宋" w:cs="仿宋" w:hint="eastAsia"/>
          <w:sz w:val="28"/>
          <w:lang w:eastAsia="zh-CN"/>
        </w:rPr>
        <w:t>(二)、衡器项目建设必要性分析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建设的迫切性源于对行业发展趋势的深刻洞察。我们正处于一个行业变革的时代，科技创新、数字化转型成为企业发展的关键动力。衡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建设不仅仅是为了跟上潮流，更是为了通过技术创新推动企业的持续发展。通过引入先进的技术和解决方案，衡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衡器项目的建设成为必然选择，通过提高产品质量、拓展服务领域，从而在竞争中获得更多的机会。衡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衡器项目建设的必要性体现在对客户需求更精准的满足。通过衡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建设的背后是对企业持续创新的追求。只有通过不断创新，企业才能在竞争中立于不败之地。衡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426"/>
      <w:r>
        <w:rPr>
          <w:rFonts w:ascii="仿宋" w:eastAsia="仿宋" w:hAnsi="仿宋" w:cs="仿宋" w:hint="eastAsia"/>
          <w:sz w:val="28"/>
          <w:lang w:eastAsia="zh-CN"/>
        </w:rPr>
        <w:t>六、衡器项目危机管理</w:t>
      </w:r>
      <w:bookmarkEnd w:id="18"/>
    </w:p>
    <w:p>
      <w:pPr>
        <w:pStyle w:val="Heading2"/>
        <w:rPr>
          <w:rFonts w:ascii="仿宋" w:eastAsia="仿宋" w:hAnsi="仿宋" w:cs="仿宋" w:hint="eastAsia"/>
          <w:lang w:eastAsia="zh-CN"/>
        </w:rPr>
      </w:pPr>
      <w:bookmarkStart w:id="19" w:name="_Toc17612"/>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衡器项目危机管理中，危机预警与识别是确保衡器项目稳健运行的核心步骤。通过建立全面的监测机制，衡器项目团队旨在及时发现和理解潜在的风险和危机因素，以便采取及时的预防和应对措施，确保衡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首先，通过深入的风险评估，衡器项目团队全面分析了整个衡器项目和各个阶段可能存在的威胁。这包括准确评估每个潜在风险的发生概率和可能影响的程度，为后续危机预警提供了有力支持。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衡器项目团队着重于明确定义衡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衡器项目进展的持续监控，团队能够及时发现潜在问题并作出迅速反应。衡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在这一阶段，团队的专业素养和反应速度将发挥至关重要的作用，以确保潜在危机能够在初期得到有效的处理，最大程度地减轻负面影响。通过危机预警与识别，衡器项目得以更有序、可控地推进。</w:t>
      </w:r>
    </w:p>
    <w:p>
      <w:pPr>
        <w:pStyle w:val="Heading2"/>
        <w:ind w:firstLine="560" w:firstLineChars="200"/>
        <w:rPr>
          <w:rFonts w:ascii="仿宋" w:eastAsia="仿宋" w:hAnsi="仿宋" w:cs="仿宋" w:hint="eastAsia"/>
          <w:sz w:val="28"/>
          <w:lang w:eastAsia="zh-CN"/>
        </w:rPr>
      </w:pPr>
      <w:bookmarkStart w:id="20" w:name="_Toc12900"/>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在危机发生时，衡器项目团队立即行动，成立了应急小组。该小组的任务是迅速制定并实施紧急应对措施，以最小化潜在损失。以下是采取的主要措施：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暂停衡器项目进度：为遏制危机蔓延，衡器项目暂时停止进行，以便全面评估当前状况。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资源重新分配：重新评估衡器项目资源的分配，确保最大限度地减小损失。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实时沟通：与关键利益相关者建立实时沟通机制，向他们传递衡器项目危机的实际状况，保障衡器项目核心利益。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在紧急应对的同时，衡器项目团队强调了团队协作和有效沟通的重要性。以下是团队协作的关键举措：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信息共享机制：建立了信息共享平台，确保团队成员能够及时获取衡器项目危机的实时信息。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领导者沟通：衡器项目领导者通过定期会议和即时沟通工具，指导团队应对危机，保持团队稳定运行。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随着危机得到初步控制，衡器项目团队转向制定恢复计划，以确保衡器项目能够从中迅速恢复。主要恢复计划包括：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修复受损的进度计划：重新评估衡器项目进度，制定修复计划，确保衡器项目尽快回归正常进程。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重新调整资源分配：优化资源分配，确保衡器项目在有限资源下高效运转。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风险管理机制加强：对衡器项目风险进行全面评估，制定更强化的风险管理策略，以预防未来可能的危机。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1" w:name="_Toc12877"/>
      <w:r>
        <w:rPr>
          <w:rFonts w:ascii="仿宋" w:eastAsia="仿宋" w:hAnsi="仿宋" w:cs="仿宋" w:hint="eastAsia"/>
          <w:sz w:val="28"/>
          <w:lang w:eastAsia="zh-CN"/>
        </w:rPr>
        <w:t>七、生产安全保护</w:t>
      </w:r>
      <w:bookmarkEnd w:id="21"/>
    </w:p>
    <w:p>
      <w:pPr>
        <w:pStyle w:val="Heading2"/>
        <w:rPr>
          <w:rFonts w:ascii="仿宋" w:eastAsia="仿宋" w:hAnsi="仿宋" w:cs="仿宋" w:hint="eastAsia"/>
          <w:lang w:eastAsia="zh-CN"/>
        </w:rPr>
      </w:pPr>
      <w:bookmarkStart w:id="22" w:name="_Toc20336"/>
      <w:r>
        <w:rPr>
          <w:rFonts w:ascii="仿宋" w:eastAsia="仿宋" w:hAnsi="仿宋" w:cs="仿宋" w:hint="eastAsia"/>
          <w:lang w:eastAsia="zh-CN"/>
        </w:rPr>
        <w:t>(一)、消防安全</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消防设计原则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https://d.book118.com/788142025112006045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B1460D"/>
    <w:rsid w:val="60B146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14202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2024-03-03T00:11:00Z</dcterms:created>
  <dcterms:modified xsi:type="dcterms:W3CDTF">2024-03-03T00:12:11Z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20601C2B5DD04EE2A52A97F77C8E4B38_11</vt:lpwstr>
  </property>
  <property fmtid="{D5CDD505-2E9C-101B-9397-08002B2CF9AE}" pid="3" name="KSOProductBuildVer">
    <vt:lpwstr>2052-12.1.0.16388</vt:lpwstr>
  </property>
</Properties>
</file>