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气液动阀门、电磁阀、自锁阀项目规划设计方案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40" w:history="1">
        <w:r>
          <w:rPr>
            <w:rFonts w:ascii="仿宋" w:eastAsia="仿宋" w:hAnsi="仿宋" w:cs="仿宋" w:hint="eastAsia"/>
            <w:lang w:eastAsia="zh-CN"/>
          </w:rPr>
          <w:t>概论</w:t>
        </w:r>
        <w:r>
          <w:tab/>
        </w:r>
        <w:r>
          <w:fldChar w:fldCharType="begin"/>
        </w:r>
        <w:r>
          <w:instrText xml:space="preserve"> PAGEREF _Toc14640 \h </w:instrText>
        </w:r>
        <w:r>
          <w:fldChar w:fldCharType="separate"/>
        </w:r>
        <w:r>
          <w:t>3</w:t>
        </w:r>
        <w:r>
          <w:fldChar w:fldCharType="end"/>
        </w:r>
      </w:hyperlink>
    </w:p>
    <w:p>
      <w:pPr>
        <w:pStyle w:val="TOC1"/>
        <w:tabs>
          <w:tab w:val="right" w:leader="dot" w:pos="8306"/>
        </w:tabs>
      </w:pPr>
      <w:hyperlink w:anchor="_Toc22142" w:history="1">
        <w:r>
          <w:rPr>
            <w:rFonts w:ascii="仿宋" w:eastAsia="仿宋" w:hAnsi="仿宋" w:cs="仿宋" w:hint="eastAsia"/>
            <w:lang w:eastAsia="zh-CN"/>
          </w:rPr>
          <w:t>一、气液动阀门、电磁阀、自锁阀项目土建工程</w:t>
        </w:r>
        <w:r>
          <w:tab/>
        </w:r>
        <w:r>
          <w:fldChar w:fldCharType="begin"/>
        </w:r>
        <w:r>
          <w:instrText xml:space="preserve"> PAGEREF _Toc22142 \h </w:instrText>
        </w:r>
        <w:r>
          <w:fldChar w:fldCharType="separate"/>
        </w:r>
        <w:r>
          <w:t>3</w:t>
        </w:r>
        <w:r>
          <w:fldChar w:fldCharType="end"/>
        </w:r>
      </w:hyperlink>
    </w:p>
    <w:p>
      <w:pPr>
        <w:pStyle w:val="TOC2"/>
        <w:tabs>
          <w:tab w:val="right" w:leader="dot" w:pos="8306"/>
        </w:tabs>
      </w:pPr>
      <w:hyperlink w:anchor="_Toc21730" w:history="1">
        <w:r>
          <w:rPr>
            <w:rFonts w:ascii="仿宋" w:eastAsia="仿宋" w:hAnsi="仿宋" w:cs="仿宋" w:hint="eastAsia"/>
            <w:lang w:eastAsia="zh-CN"/>
          </w:rPr>
          <w:t>(一)、建筑工程设计原则</w:t>
        </w:r>
        <w:r>
          <w:tab/>
        </w:r>
        <w:r>
          <w:fldChar w:fldCharType="begin"/>
        </w:r>
        <w:r>
          <w:instrText xml:space="preserve"> PAGEREF _Toc21730 \h </w:instrText>
        </w:r>
        <w:r>
          <w:fldChar w:fldCharType="separate"/>
        </w:r>
        <w:r>
          <w:t>3</w:t>
        </w:r>
        <w:r>
          <w:fldChar w:fldCharType="end"/>
        </w:r>
      </w:hyperlink>
    </w:p>
    <w:p>
      <w:pPr>
        <w:pStyle w:val="TOC2"/>
        <w:tabs>
          <w:tab w:val="right" w:leader="dot" w:pos="8306"/>
        </w:tabs>
      </w:pPr>
      <w:hyperlink w:anchor="_Toc17150" w:history="1">
        <w:r>
          <w:rPr>
            <w:rFonts w:ascii="仿宋" w:eastAsia="仿宋" w:hAnsi="仿宋" w:cs="仿宋" w:hint="eastAsia"/>
            <w:lang w:eastAsia="zh-CN"/>
          </w:rPr>
          <w:t>(二)、土建工程设计年限及安全等级</w:t>
        </w:r>
        <w:r>
          <w:tab/>
        </w:r>
        <w:r>
          <w:fldChar w:fldCharType="begin"/>
        </w:r>
        <w:r>
          <w:instrText xml:space="preserve"> PAGEREF _Toc17150 \h </w:instrText>
        </w:r>
        <w:r>
          <w:fldChar w:fldCharType="separate"/>
        </w:r>
        <w:r>
          <w:t>4</w:t>
        </w:r>
        <w:r>
          <w:fldChar w:fldCharType="end"/>
        </w:r>
      </w:hyperlink>
    </w:p>
    <w:p>
      <w:pPr>
        <w:pStyle w:val="TOC2"/>
        <w:tabs>
          <w:tab w:val="right" w:leader="dot" w:pos="8306"/>
        </w:tabs>
      </w:pPr>
      <w:hyperlink w:anchor="_Toc14402" w:history="1">
        <w:r>
          <w:rPr>
            <w:rFonts w:ascii="仿宋" w:eastAsia="仿宋" w:hAnsi="仿宋" w:cs="仿宋" w:hint="eastAsia"/>
            <w:lang w:eastAsia="zh-CN"/>
          </w:rPr>
          <w:t>(三)、建筑工程设计总体要求</w:t>
        </w:r>
        <w:r>
          <w:tab/>
        </w:r>
        <w:r>
          <w:fldChar w:fldCharType="begin"/>
        </w:r>
        <w:r>
          <w:instrText xml:space="preserve"> PAGEREF _Toc14402 \h </w:instrText>
        </w:r>
        <w:r>
          <w:fldChar w:fldCharType="separate"/>
        </w:r>
        <w:r>
          <w:t>5</w:t>
        </w:r>
        <w:r>
          <w:fldChar w:fldCharType="end"/>
        </w:r>
      </w:hyperlink>
    </w:p>
    <w:p>
      <w:pPr>
        <w:pStyle w:val="TOC2"/>
        <w:tabs>
          <w:tab w:val="right" w:leader="dot" w:pos="8306"/>
        </w:tabs>
      </w:pPr>
      <w:hyperlink w:anchor="_Toc26462" w:history="1">
        <w:r>
          <w:rPr>
            <w:rFonts w:ascii="仿宋" w:eastAsia="仿宋" w:hAnsi="仿宋" w:cs="仿宋" w:hint="eastAsia"/>
            <w:lang w:eastAsia="zh-CN"/>
          </w:rPr>
          <w:t>(四)、土建工程建设指标</w:t>
        </w:r>
        <w:r>
          <w:tab/>
        </w:r>
        <w:r>
          <w:fldChar w:fldCharType="begin"/>
        </w:r>
        <w:r>
          <w:instrText xml:space="preserve"> PAGEREF _Toc26462 \h </w:instrText>
        </w:r>
        <w:r>
          <w:fldChar w:fldCharType="separate"/>
        </w:r>
        <w:r>
          <w:t>6</w:t>
        </w:r>
        <w:r>
          <w:fldChar w:fldCharType="end"/>
        </w:r>
      </w:hyperlink>
    </w:p>
    <w:p>
      <w:pPr>
        <w:pStyle w:val="TOC1"/>
        <w:tabs>
          <w:tab w:val="right" w:leader="dot" w:pos="8306"/>
        </w:tabs>
      </w:pPr>
      <w:hyperlink w:anchor="_Toc1087" w:history="1">
        <w:r>
          <w:rPr>
            <w:rFonts w:ascii="仿宋" w:eastAsia="仿宋" w:hAnsi="仿宋" w:cs="仿宋" w:hint="eastAsia"/>
            <w:lang w:eastAsia="zh-CN"/>
          </w:rPr>
          <w:t>二、产品规划分析</w:t>
        </w:r>
        <w:r>
          <w:tab/>
        </w:r>
        <w:r>
          <w:fldChar w:fldCharType="begin"/>
        </w:r>
        <w:r>
          <w:instrText xml:space="preserve"> PAGEREF _Toc1087 \h </w:instrText>
        </w:r>
        <w:r>
          <w:fldChar w:fldCharType="separate"/>
        </w:r>
        <w:r>
          <w:t>6</w:t>
        </w:r>
        <w:r>
          <w:fldChar w:fldCharType="end"/>
        </w:r>
      </w:hyperlink>
    </w:p>
    <w:p>
      <w:pPr>
        <w:pStyle w:val="TOC2"/>
        <w:tabs>
          <w:tab w:val="right" w:leader="dot" w:pos="8306"/>
        </w:tabs>
      </w:pPr>
      <w:hyperlink w:anchor="_Toc27181" w:history="1">
        <w:r>
          <w:rPr>
            <w:rFonts w:ascii="仿宋" w:eastAsia="仿宋" w:hAnsi="仿宋" w:cs="仿宋" w:hint="eastAsia"/>
            <w:lang w:eastAsia="zh-CN"/>
          </w:rPr>
          <w:t>(一)、产品规划</w:t>
        </w:r>
        <w:r>
          <w:tab/>
        </w:r>
        <w:r>
          <w:fldChar w:fldCharType="begin"/>
        </w:r>
        <w:r>
          <w:instrText xml:space="preserve"> PAGEREF _Toc27181 \h </w:instrText>
        </w:r>
        <w:r>
          <w:fldChar w:fldCharType="separate"/>
        </w:r>
        <w:r>
          <w:t>6</w:t>
        </w:r>
        <w:r>
          <w:fldChar w:fldCharType="end"/>
        </w:r>
      </w:hyperlink>
    </w:p>
    <w:p>
      <w:pPr>
        <w:pStyle w:val="TOC2"/>
        <w:tabs>
          <w:tab w:val="right" w:leader="dot" w:pos="8306"/>
        </w:tabs>
      </w:pPr>
      <w:hyperlink w:anchor="_Toc4384" w:history="1">
        <w:r>
          <w:rPr>
            <w:rFonts w:ascii="仿宋" w:eastAsia="仿宋" w:hAnsi="仿宋" w:cs="仿宋" w:hint="eastAsia"/>
            <w:lang w:eastAsia="zh-CN"/>
          </w:rPr>
          <w:t>(二)、建设规模</w:t>
        </w:r>
        <w:r>
          <w:tab/>
        </w:r>
        <w:r>
          <w:fldChar w:fldCharType="begin"/>
        </w:r>
        <w:r>
          <w:instrText xml:space="preserve"> PAGEREF _Toc4384 \h </w:instrText>
        </w:r>
        <w:r>
          <w:fldChar w:fldCharType="separate"/>
        </w:r>
        <w:r>
          <w:t>7</w:t>
        </w:r>
        <w:r>
          <w:fldChar w:fldCharType="end"/>
        </w:r>
      </w:hyperlink>
    </w:p>
    <w:p>
      <w:pPr>
        <w:pStyle w:val="TOC1"/>
        <w:tabs>
          <w:tab w:val="right" w:leader="dot" w:pos="8306"/>
        </w:tabs>
      </w:pPr>
      <w:hyperlink w:anchor="_Toc9920" w:history="1">
        <w:r>
          <w:rPr>
            <w:rFonts w:ascii="仿宋" w:eastAsia="仿宋" w:hAnsi="仿宋" w:cs="仿宋" w:hint="eastAsia"/>
            <w:lang w:eastAsia="zh-CN"/>
          </w:rPr>
          <w:t>三、气液动阀门、电磁阀、自锁阀项目文档管理</w:t>
        </w:r>
        <w:r>
          <w:tab/>
        </w:r>
        <w:r>
          <w:fldChar w:fldCharType="begin"/>
        </w:r>
        <w:r>
          <w:instrText xml:space="preserve"> PAGEREF _Toc9920 \h </w:instrText>
        </w:r>
        <w:r>
          <w:fldChar w:fldCharType="separate"/>
        </w:r>
        <w:r>
          <w:t>8</w:t>
        </w:r>
        <w:r>
          <w:fldChar w:fldCharType="end"/>
        </w:r>
      </w:hyperlink>
    </w:p>
    <w:p>
      <w:pPr>
        <w:pStyle w:val="TOC2"/>
        <w:tabs>
          <w:tab w:val="right" w:leader="dot" w:pos="8306"/>
        </w:tabs>
      </w:pPr>
      <w:hyperlink w:anchor="_Toc18535" w:history="1">
        <w:r>
          <w:rPr>
            <w:rFonts w:ascii="仿宋" w:eastAsia="仿宋" w:hAnsi="仿宋" w:cs="仿宋" w:hint="eastAsia"/>
            <w:lang w:eastAsia="zh-CN"/>
          </w:rPr>
          <w:t>(一)、文档编制与审查</w:t>
        </w:r>
        <w:r>
          <w:tab/>
        </w:r>
        <w:r>
          <w:fldChar w:fldCharType="begin"/>
        </w:r>
        <w:r>
          <w:instrText xml:space="preserve"> PAGEREF _Toc18535 \h </w:instrText>
        </w:r>
        <w:r>
          <w:fldChar w:fldCharType="separate"/>
        </w:r>
        <w:r>
          <w:t>8</w:t>
        </w:r>
        <w:r>
          <w:fldChar w:fldCharType="end"/>
        </w:r>
      </w:hyperlink>
    </w:p>
    <w:p>
      <w:pPr>
        <w:pStyle w:val="TOC2"/>
        <w:tabs>
          <w:tab w:val="right" w:leader="dot" w:pos="8306"/>
        </w:tabs>
      </w:pPr>
      <w:hyperlink w:anchor="_Toc30216" w:history="1">
        <w:r>
          <w:rPr>
            <w:rFonts w:ascii="仿宋" w:eastAsia="仿宋" w:hAnsi="仿宋" w:cs="仿宋" w:hint="eastAsia"/>
            <w:lang w:eastAsia="zh-CN"/>
          </w:rPr>
          <w:t>(二)、文档发布与分发</w:t>
        </w:r>
        <w:r>
          <w:tab/>
        </w:r>
        <w:r>
          <w:fldChar w:fldCharType="begin"/>
        </w:r>
        <w:r>
          <w:instrText xml:space="preserve"> PAGEREF _Toc30216 \h </w:instrText>
        </w:r>
        <w:r>
          <w:fldChar w:fldCharType="separate"/>
        </w:r>
        <w:r>
          <w:t>10</w:t>
        </w:r>
        <w:r>
          <w:fldChar w:fldCharType="end"/>
        </w:r>
      </w:hyperlink>
    </w:p>
    <w:p>
      <w:pPr>
        <w:pStyle w:val="TOC2"/>
        <w:tabs>
          <w:tab w:val="right" w:leader="dot" w:pos="8306"/>
        </w:tabs>
      </w:pPr>
      <w:hyperlink w:anchor="_Toc18134" w:history="1">
        <w:r>
          <w:rPr>
            <w:rFonts w:ascii="仿宋" w:eastAsia="仿宋" w:hAnsi="仿宋" w:cs="仿宋" w:hint="eastAsia"/>
            <w:lang w:eastAsia="zh-CN"/>
          </w:rPr>
          <w:t>(三)、文档存档与归档</w:t>
        </w:r>
        <w:r>
          <w:tab/>
        </w:r>
        <w:r>
          <w:fldChar w:fldCharType="begin"/>
        </w:r>
        <w:r>
          <w:instrText xml:space="preserve"> PAGEREF _Toc18134 \h </w:instrText>
        </w:r>
        <w:r>
          <w:fldChar w:fldCharType="separate"/>
        </w:r>
        <w:r>
          <w:t>11</w:t>
        </w:r>
        <w:r>
          <w:fldChar w:fldCharType="end"/>
        </w:r>
      </w:hyperlink>
    </w:p>
    <w:p>
      <w:pPr>
        <w:pStyle w:val="TOC1"/>
        <w:tabs>
          <w:tab w:val="right" w:leader="dot" w:pos="8306"/>
        </w:tabs>
      </w:pPr>
      <w:hyperlink w:anchor="_Toc21262" w:history="1">
        <w:r>
          <w:rPr>
            <w:rFonts w:ascii="仿宋" w:eastAsia="仿宋" w:hAnsi="仿宋" w:cs="仿宋" w:hint="eastAsia"/>
            <w:lang w:eastAsia="zh-CN"/>
          </w:rPr>
          <w:t>四、气液动阀门、电磁阀、自锁阀项目建设背景及必要性分析</w:t>
        </w:r>
        <w:r>
          <w:tab/>
        </w:r>
        <w:r>
          <w:fldChar w:fldCharType="begin"/>
        </w:r>
        <w:r>
          <w:instrText xml:space="preserve"> PAGEREF _Toc21262 \h </w:instrText>
        </w:r>
        <w:r>
          <w:fldChar w:fldCharType="separate"/>
        </w:r>
        <w:r>
          <w:t>12</w:t>
        </w:r>
        <w:r>
          <w:fldChar w:fldCharType="end"/>
        </w:r>
      </w:hyperlink>
    </w:p>
    <w:p>
      <w:pPr>
        <w:pStyle w:val="TOC2"/>
        <w:tabs>
          <w:tab w:val="right" w:leader="dot" w:pos="8306"/>
        </w:tabs>
      </w:pPr>
      <w:hyperlink w:anchor="_Toc20333" w:history="1">
        <w:r>
          <w:rPr>
            <w:rFonts w:ascii="仿宋" w:eastAsia="仿宋" w:hAnsi="仿宋" w:cs="仿宋" w:hint="eastAsia"/>
            <w:lang w:eastAsia="zh-CN"/>
          </w:rPr>
          <w:t>(一)、气液动阀门、电磁阀、自锁阀项目背景分析</w:t>
        </w:r>
        <w:r>
          <w:tab/>
        </w:r>
        <w:r>
          <w:fldChar w:fldCharType="begin"/>
        </w:r>
        <w:r>
          <w:instrText xml:space="preserve"> PAGEREF _Toc20333 \h </w:instrText>
        </w:r>
        <w:r>
          <w:fldChar w:fldCharType="separate"/>
        </w:r>
        <w:r>
          <w:t>12</w:t>
        </w:r>
        <w:r>
          <w:fldChar w:fldCharType="end"/>
        </w:r>
      </w:hyperlink>
    </w:p>
    <w:p>
      <w:pPr>
        <w:pStyle w:val="TOC2"/>
        <w:tabs>
          <w:tab w:val="right" w:leader="dot" w:pos="8306"/>
        </w:tabs>
      </w:pPr>
      <w:hyperlink w:anchor="_Toc24680" w:history="1">
        <w:r>
          <w:rPr>
            <w:rFonts w:ascii="仿宋" w:eastAsia="仿宋" w:hAnsi="仿宋" w:cs="仿宋" w:hint="eastAsia"/>
            <w:lang w:eastAsia="zh-CN"/>
          </w:rPr>
          <w:t>(二)、气液动阀门、电磁阀、自锁阀项目建设必要性分析</w:t>
        </w:r>
        <w:r>
          <w:tab/>
        </w:r>
        <w:r>
          <w:fldChar w:fldCharType="begin"/>
        </w:r>
        <w:r>
          <w:instrText xml:space="preserve"> PAGEREF _Toc24680 \h </w:instrText>
        </w:r>
        <w:r>
          <w:fldChar w:fldCharType="separate"/>
        </w:r>
        <w:r>
          <w:t>14</w:t>
        </w:r>
        <w:r>
          <w:fldChar w:fldCharType="end"/>
        </w:r>
      </w:hyperlink>
    </w:p>
    <w:p>
      <w:pPr>
        <w:pStyle w:val="TOC1"/>
        <w:tabs>
          <w:tab w:val="right" w:leader="dot" w:pos="8306"/>
        </w:tabs>
      </w:pPr>
      <w:hyperlink w:anchor="_Toc8100" w:history="1">
        <w:r>
          <w:rPr>
            <w:rFonts w:ascii="仿宋" w:eastAsia="仿宋" w:hAnsi="仿宋" w:cs="仿宋" w:hint="eastAsia"/>
            <w:lang w:eastAsia="zh-CN"/>
          </w:rPr>
          <w:t>五、市场分析、调研</w:t>
        </w:r>
        <w:r>
          <w:tab/>
        </w:r>
        <w:r>
          <w:fldChar w:fldCharType="begin"/>
        </w:r>
        <w:r>
          <w:instrText xml:space="preserve"> PAGEREF _Toc8100 \h </w:instrText>
        </w:r>
        <w:r>
          <w:fldChar w:fldCharType="separate"/>
        </w:r>
        <w:r>
          <w:t>15</w:t>
        </w:r>
        <w:r>
          <w:fldChar w:fldCharType="end"/>
        </w:r>
      </w:hyperlink>
    </w:p>
    <w:p>
      <w:pPr>
        <w:pStyle w:val="TOC2"/>
        <w:tabs>
          <w:tab w:val="right" w:leader="dot" w:pos="8306"/>
        </w:tabs>
      </w:pPr>
      <w:hyperlink w:anchor="_Toc15897" w:history="1">
        <w:r>
          <w:rPr>
            <w:rFonts w:ascii="仿宋" w:eastAsia="仿宋" w:hAnsi="仿宋" w:cs="仿宋" w:hint="eastAsia"/>
            <w:lang w:eastAsia="zh-CN"/>
          </w:rPr>
          <w:t>(一)、气液动阀门、电磁阀、自锁阀行业分析</w:t>
        </w:r>
        <w:r>
          <w:tab/>
        </w:r>
        <w:r>
          <w:fldChar w:fldCharType="begin"/>
        </w:r>
        <w:r>
          <w:instrText xml:space="preserve"> PAGEREF _Toc15897 \h </w:instrText>
        </w:r>
        <w:r>
          <w:fldChar w:fldCharType="separate"/>
        </w:r>
        <w:r>
          <w:t>15</w:t>
        </w:r>
        <w:r>
          <w:fldChar w:fldCharType="end"/>
        </w:r>
      </w:hyperlink>
    </w:p>
    <w:p>
      <w:pPr>
        <w:pStyle w:val="TOC2"/>
        <w:tabs>
          <w:tab w:val="right" w:leader="dot" w:pos="8306"/>
        </w:tabs>
      </w:pPr>
      <w:hyperlink w:anchor="_Toc30255" w:history="1">
        <w:r>
          <w:rPr>
            <w:rFonts w:ascii="仿宋" w:eastAsia="仿宋" w:hAnsi="仿宋" w:cs="仿宋" w:hint="eastAsia"/>
            <w:lang w:eastAsia="zh-CN"/>
          </w:rPr>
          <w:t>(二)、气液动阀门、电磁阀、自锁阀市场分析预测</w:t>
        </w:r>
        <w:r>
          <w:tab/>
        </w:r>
        <w:r>
          <w:fldChar w:fldCharType="begin"/>
        </w:r>
        <w:r>
          <w:instrText xml:space="preserve"> PAGEREF _Toc30255 \h </w:instrText>
        </w:r>
        <w:r>
          <w:fldChar w:fldCharType="separate"/>
        </w:r>
        <w:r>
          <w:t>16</w:t>
        </w:r>
        <w:r>
          <w:fldChar w:fldCharType="end"/>
        </w:r>
      </w:hyperlink>
    </w:p>
    <w:p>
      <w:pPr>
        <w:pStyle w:val="TOC1"/>
        <w:tabs>
          <w:tab w:val="right" w:leader="dot" w:pos="8306"/>
        </w:tabs>
      </w:pPr>
      <w:hyperlink w:anchor="_Toc23488" w:history="1">
        <w:r>
          <w:rPr>
            <w:rFonts w:ascii="仿宋" w:eastAsia="仿宋" w:hAnsi="仿宋" w:cs="仿宋" w:hint="eastAsia"/>
            <w:lang w:eastAsia="zh-CN"/>
          </w:rPr>
          <w:t>六、气液动阀门、电磁阀、自锁阀项目绩效评估</w:t>
        </w:r>
        <w:r>
          <w:tab/>
        </w:r>
        <w:r>
          <w:fldChar w:fldCharType="begin"/>
        </w:r>
        <w:r>
          <w:instrText xml:space="preserve"> PAGEREF _Toc23488 \h </w:instrText>
        </w:r>
        <w:r>
          <w:fldChar w:fldCharType="separate"/>
        </w:r>
        <w:r>
          <w:t>17</w:t>
        </w:r>
        <w:r>
          <w:fldChar w:fldCharType="end"/>
        </w:r>
      </w:hyperlink>
    </w:p>
    <w:p>
      <w:pPr>
        <w:pStyle w:val="TOC2"/>
        <w:tabs>
          <w:tab w:val="right" w:leader="dot" w:pos="8306"/>
        </w:tabs>
      </w:pPr>
      <w:hyperlink w:anchor="_Toc26882" w:history="1">
        <w:r>
          <w:rPr>
            <w:rFonts w:ascii="仿宋" w:eastAsia="仿宋" w:hAnsi="仿宋" w:cs="仿宋" w:hint="eastAsia"/>
            <w:lang w:eastAsia="zh-CN"/>
          </w:rPr>
          <w:t>(一)、绩效评估指标</w:t>
        </w:r>
        <w:r>
          <w:tab/>
        </w:r>
        <w:r>
          <w:fldChar w:fldCharType="begin"/>
        </w:r>
        <w:r>
          <w:instrText xml:space="preserve"> PAGEREF _Toc26882 \h </w:instrText>
        </w:r>
        <w:r>
          <w:fldChar w:fldCharType="separate"/>
        </w:r>
        <w:r>
          <w:t>17</w:t>
        </w:r>
        <w:r>
          <w:fldChar w:fldCharType="end"/>
        </w:r>
      </w:hyperlink>
    </w:p>
    <w:p>
      <w:pPr>
        <w:pStyle w:val="TOC2"/>
        <w:tabs>
          <w:tab w:val="right" w:leader="dot" w:pos="8306"/>
        </w:tabs>
      </w:pPr>
      <w:hyperlink w:anchor="_Toc4362" w:history="1">
        <w:r>
          <w:rPr>
            <w:rFonts w:ascii="仿宋" w:eastAsia="仿宋" w:hAnsi="仿宋" w:cs="仿宋" w:hint="eastAsia"/>
            <w:lang w:eastAsia="zh-CN"/>
          </w:rPr>
          <w:t>(二)、绩效评估方法</w:t>
        </w:r>
        <w:r>
          <w:tab/>
        </w:r>
        <w:r>
          <w:fldChar w:fldCharType="begin"/>
        </w:r>
        <w:r>
          <w:instrText xml:space="preserve"> PAGEREF _Toc4362 \h </w:instrText>
        </w:r>
        <w:r>
          <w:fldChar w:fldCharType="separate"/>
        </w:r>
        <w:r>
          <w:t>18</w:t>
        </w:r>
        <w:r>
          <w:fldChar w:fldCharType="end"/>
        </w:r>
      </w:hyperlink>
    </w:p>
    <w:p>
      <w:pPr>
        <w:pStyle w:val="TOC2"/>
        <w:tabs>
          <w:tab w:val="right" w:leader="dot" w:pos="8306"/>
        </w:tabs>
      </w:pPr>
      <w:hyperlink w:anchor="_Toc19581" w:history="1">
        <w:r>
          <w:rPr>
            <w:rFonts w:ascii="仿宋" w:eastAsia="仿宋" w:hAnsi="仿宋" w:cs="仿宋" w:hint="eastAsia"/>
            <w:lang w:eastAsia="zh-CN"/>
          </w:rPr>
          <w:t>(三)、绩效评估周期</w:t>
        </w:r>
        <w:r>
          <w:tab/>
        </w:r>
        <w:r>
          <w:fldChar w:fldCharType="begin"/>
        </w:r>
        <w:r>
          <w:instrText xml:space="preserve"> PAGEREF _Toc19581 \h </w:instrText>
        </w:r>
        <w:r>
          <w:fldChar w:fldCharType="separate"/>
        </w:r>
        <w:r>
          <w:t>20</w:t>
        </w:r>
        <w:r>
          <w:fldChar w:fldCharType="end"/>
        </w:r>
      </w:hyperlink>
    </w:p>
    <w:p>
      <w:pPr>
        <w:pStyle w:val="TOC1"/>
        <w:tabs>
          <w:tab w:val="right" w:leader="dot" w:pos="8306"/>
        </w:tabs>
      </w:pPr>
      <w:hyperlink w:anchor="_Toc22193" w:history="1">
        <w:r>
          <w:rPr>
            <w:rFonts w:ascii="仿宋" w:eastAsia="仿宋" w:hAnsi="仿宋" w:cs="仿宋" w:hint="eastAsia"/>
            <w:lang w:eastAsia="zh-CN"/>
          </w:rPr>
          <w:t>七、气液动阀门、电磁阀、自锁阀项目环境影响分析</w:t>
        </w:r>
        <w:r>
          <w:tab/>
        </w:r>
        <w:r>
          <w:fldChar w:fldCharType="begin"/>
        </w:r>
        <w:r>
          <w:instrText xml:space="preserve"> PAGEREF _Toc22193 \h </w:instrText>
        </w:r>
        <w:r>
          <w:fldChar w:fldCharType="separate"/>
        </w:r>
        <w:r>
          <w:t>21</w:t>
        </w:r>
        <w:r>
          <w:fldChar w:fldCharType="end"/>
        </w:r>
      </w:hyperlink>
    </w:p>
    <w:p>
      <w:pPr>
        <w:pStyle w:val="TOC2"/>
        <w:tabs>
          <w:tab w:val="right" w:leader="dot" w:pos="8306"/>
        </w:tabs>
      </w:pPr>
      <w:hyperlink w:anchor="_Toc15585" w:history="1">
        <w:r>
          <w:rPr>
            <w:rFonts w:ascii="仿宋" w:eastAsia="仿宋" w:hAnsi="仿宋" w:cs="仿宋" w:hint="eastAsia"/>
            <w:lang w:eastAsia="zh-CN"/>
          </w:rPr>
          <w:t>(一)、建设区域环境质量现状</w:t>
        </w:r>
        <w:r>
          <w:tab/>
        </w:r>
        <w:r>
          <w:fldChar w:fldCharType="begin"/>
        </w:r>
        <w:r>
          <w:instrText xml:space="preserve"> PAGEREF _Toc15585 \h </w:instrText>
        </w:r>
        <w:r>
          <w:fldChar w:fldCharType="separate"/>
        </w:r>
        <w:r>
          <w:t>21</w:t>
        </w:r>
        <w:r>
          <w:fldChar w:fldCharType="end"/>
        </w:r>
      </w:hyperlink>
    </w:p>
    <w:p>
      <w:pPr>
        <w:pStyle w:val="TOC2"/>
        <w:tabs>
          <w:tab w:val="right" w:leader="dot" w:pos="8306"/>
        </w:tabs>
      </w:pPr>
      <w:hyperlink w:anchor="_Toc3227" w:history="1">
        <w:r>
          <w:rPr>
            <w:rFonts w:ascii="仿宋" w:eastAsia="仿宋" w:hAnsi="仿宋" w:cs="仿宋" w:hint="eastAsia"/>
            <w:lang w:eastAsia="zh-CN"/>
          </w:rPr>
          <w:t>(二)、建设期环境保护</w:t>
        </w:r>
        <w:r>
          <w:tab/>
        </w:r>
        <w:r>
          <w:fldChar w:fldCharType="begin"/>
        </w:r>
        <w:r>
          <w:instrText xml:space="preserve"> PAGEREF _Toc3227 \h </w:instrText>
        </w:r>
        <w:r>
          <w:fldChar w:fldCharType="separate"/>
        </w:r>
        <w:r>
          <w:t>22</w:t>
        </w:r>
        <w:r>
          <w:fldChar w:fldCharType="end"/>
        </w:r>
      </w:hyperlink>
    </w:p>
    <w:p>
      <w:pPr>
        <w:pStyle w:val="TOC2"/>
        <w:tabs>
          <w:tab w:val="right" w:leader="dot" w:pos="8306"/>
        </w:tabs>
      </w:pPr>
      <w:hyperlink w:anchor="_Toc9341" w:history="1">
        <w:r>
          <w:rPr>
            <w:rFonts w:ascii="仿宋" w:eastAsia="仿宋" w:hAnsi="仿宋" w:cs="仿宋" w:hint="eastAsia"/>
            <w:lang w:eastAsia="zh-CN"/>
          </w:rPr>
          <w:t>(三)、运营期环境保护</w:t>
        </w:r>
        <w:r>
          <w:tab/>
        </w:r>
        <w:r>
          <w:fldChar w:fldCharType="begin"/>
        </w:r>
        <w:r>
          <w:instrText xml:space="preserve"> PAGEREF _Toc9341 \h </w:instrText>
        </w:r>
        <w:r>
          <w:fldChar w:fldCharType="separate"/>
        </w:r>
        <w:r>
          <w:t>24</w:t>
        </w:r>
        <w:r>
          <w:fldChar w:fldCharType="end"/>
        </w:r>
      </w:hyperlink>
    </w:p>
    <w:p>
      <w:pPr>
        <w:pStyle w:val="TOC2"/>
        <w:tabs>
          <w:tab w:val="right" w:leader="dot" w:pos="8306"/>
        </w:tabs>
      </w:pPr>
      <w:hyperlink w:anchor="_Toc24024" w:history="1">
        <w:r>
          <w:rPr>
            <w:rFonts w:ascii="仿宋" w:eastAsia="仿宋" w:hAnsi="仿宋" w:cs="仿宋" w:hint="eastAsia"/>
            <w:lang w:eastAsia="zh-CN"/>
          </w:rPr>
          <w:t>(四)、气液动阀门、电磁阀、自锁阀项目建设对区域经济的影响</w:t>
        </w:r>
        <w:r>
          <w:tab/>
        </w:r>
        <w:r>
          <w:fldChar w:fldCharType="begin"/>
        </w:r>
        <w:r>
          <w:instrText xml:space="preserve"> PAGEREF _Toc24024 \h </w:instrText>
        </w:r>
        <w:r>
          <w:fldChar w:fldCharType="separate"/>
        </w:r>
        <w:r>
          <w:t>25</w:t>
        </w:r>
        <w:r>
          <w:fldChar w:fldCharType="end"/>
        </w:r>
      </w:hyperlink>
    </w:p>
    <w:p>
      <w:pPr>
        <w:pStyle w:val="TOC2"/>
        <w:tabs>
          <w:tab w:val="right" w:leader="dot" w:pos="8306"/>
        </w:tabs>
      </w:pPr>
      <w:hyperlink w:anchor="_Toc11316" w:history="1">
        <w:r>
          <w:rPr>
            <w:rFonts w:ascii="仿宋" w:eastAsia="仿宋" w:hAnsi="仿宋" w:cs="仿宋" w:hint="eastAsia"/>
            <w:lang w:eastAsia="zh-CN"/>
          </w:rPr>
          <w:t>(五)、废弃物处理</w:t>
        </w:r>
        <w:r>
          <w:tab/>
        </w:r>
        <w:r>
          <w:fldChar w:fldCharType="begin"/>
        </w:r>
        <w:r>
          <w:instrText xml:space="preserve"> PAGEREF _Toc11316 \h </w:instrText>
        </w:r>
        <w:r>
          <w:fldChar w:fldCharType="separate"/>
        </w:r>
        <w:r>
          <w:t>27</w:t>
        </w:r>
        <w:r>
          <w:fldChar w:fldCharType="end"/>
        </w:r>
      </w:hyperlink>
    </w:p>
    <w:p>
      <w:pPr>
        <w:pStyle w:val="TOC2"/>
        <w:tabs>
          <w:tab w:val="right" w:leader="dot" w:pos="8306"/>
        </w:tabs>
      </w:pPr>
      <w:hyperlink w:anchor="_Toc6535" w:history="1">
        <w:r>
          <w:rPr>
            <w:rFonts w:ascii="仿宋" w:eastAsia="仿宋" w:hAnsi="仿宋" w:cs="仿宋" w:hint="eastAsia"/>
            <w:lang w:eastAsia="zh-CN"/>
          </w:rPr>
          <w:t>(六)、特殊环境影响分析</w:t>
        </w:r>
        <w:r>
          <w:tab/>
        </w:r>
        <w:r>
          <w:fldChar w:fldCharType="begin"/>
        </w:r>
        <w:r>
          <w:instrText xml:space="preserve"> PAGEREF _Toc6535 \h </w:instrText>
        </w:r>
        <w:r>
          <w:fldChar w:fldCharType="separate"/>
        </w:r>
        <w:r>
          <w:t>28</w:t>
        </w:r>
        <w:r>
          <w:fldChar w:fldCharType="end"/>
        </w:r>
      </w:hyperlink>
    </w:p>
    <w:p>
      <w:pPr>
        <w:pStyle w:val="TOC2"/>
        <w:tabs>
          <w:tab w:val="right" w:leader="dot" w:pos="8306"/>
        </w:tabs>
      </w:pPr>
      <w:hyperlink w:anchor="_Toc12621" w:history="1">
        <w:r>
          <w:rPr>
            <w:rFonts w:ascii="仿宋" w:eastAsia="仿宋" w:hAnsi="仿宋" w:cs="仿宋" w:hint="eastAsia"/>
            <w:lang w:eastAsia="zh-CN"/>
          </w:rPr>
          <w:t>(七)、清洁生产</w:t>
        </w:r>
        <w:r>
          <w:tab/>
        </w:r>
        <w:r>
          <w:fldChar w:fldCharType="begin"/>
        </w:r>
        <w:r>
          <w:instrText xml:space="preserve"> PAGEREF _Toc12621 \h </w:instrText>
        </w:r>
        <w:r>
          <w:fldChar w:fldCharType="separate"/>
        </w:r>
        <w:r>
          <w:t>30</w:t>
        </w:r>
        <w:r>
          <w:fldChar w:fldCharType="end"/>
        </w:r>
      </w:hyperlink>
    </w:p>
    <w:p>
      <w:pPr>
        <w:pStyle w:val="TOC2"/>
        <w:tabs>
          <w:tab w:val="right" w:leader="dot" w:pos="8306"/>
        </w:tabs>
      </w:pPr>
      <w:hyperlink w:anchor="_Toc20459" w:history="1">
        <w:r>
          <w:rPr>
            <w:rFonts w:ascii="仿宋" w:eastAsia="仿宋" w:hAnsi="仿宋" w:cs="仿宋" w:hint="eastAsia"/>
            <w:lang w:eastAsia="zh-CN"/>
          </w:rPr>
          <w:t>(八)、环境保护综合评价</w:t>
        </w:r>
        <w:r>
          <w:tab/>
        </w:r>
        <w:r>
          <w:fldChar w:fldCharType="begin"/>
        </w:r>
        <w:r>
          <w:instrText xml:space="preserve"> PAGEREF _Toc20459 \h </w:instrText>
        </w:r>
        <w:r>
          <w:fldChar w:fldCharType="separate"/>
        </w:r>
        <w:r>
          <w:t>31</w:t>
        </w:r>
        <w:r>
          <w:fldChar w:fldCharType="end"/>
        </w:r>
      </w:hyperlink>
    </w:p>
    <w:p>
      <w:pPr>
        <w:pStyle w:val="TOC1"/>
        <w:tabs>
          <w:tab w:val="right" w:leader="dot" w:pos="8306"/>
        </w:tabs>
      </w:pPr>
      <w:hyperlink w:anchor="_Toc29359" w:history="1">
        <w:r>
          <w:rPr>
            <w:rFonts w:ascii="仿宋" w:eastAsia="仿宋" w:hAnsi="仿宋" w:cs="仿宋" w:hint="eastAsia"/>
            <w:lang w:eastAsia="zh-CN"/>
          </w:rPr>
          <w:t>八、生产安全保护</w:t>
        </w:r>
        <w:r>
          <w:tab/>
        </w:r>
        <w:r>
          <w:fldChar w:fldCharType="begin"/>
        </w:r>
        <w:r>
          <w:instrText xml:space="preserve"> PAGEREF _Toc29359 \h </w:instrText>
        </w:r>
        <w:r>
          <w:fldChar w:fldCharType="separate"/>
        </w:r>
        <w:r>
          <w:t>32</w:t>
        </w:r>
        <w:r>
          <w:fldChar w:fldCharType="end"/>
        </w:r>
      </w:hyperlink>
    </w:p>
    <w:p>
      <w:pPr>
        <w:pStyle w:val="TOC2"/>
        <w:tabs>
          <w:tab w:val="right" w:leader="dot" w:pos="8306"/>
        </w:tabs>
      </w:pPr>
      <w:hyperlink w:anchor="_Toc15678" w:history="1">
        <w:r>
          <w:rPr>
            <w:rFonts w:ascii="仿宋" w:eastAsia="仿宋" w:hAnsi="仿宋" w:cs="仿宋" w:hint="eastAsia"/>
            <w:lang w:eastAsia="zh-CN"/>
          </w:rPr>
          <w:t>(一)、消防安全</w:t>
        </w:r>
        <w:r>
          <w:tab/>
        </w:r>
        <w:r>
          <w:fldChar w:fldCharType="begin"/>
        </w:r>
        <w:r>
          <w:instrText xml:space="preserve"> PAGEREF _Toc15678 \h </w:instrText>
        </w:r>
        <w:r>
          <w:fldChar w:fldCharType="separate"/>
        </w:r>
        <w:r>
          <w:t>32</w:t>
        </w:r>
        <w:r>
          <w:fldChar w:fldCharType="end"/>
        </w:r>
      </w:hyperlink>
    </w:p>
    <w:p>
      <w:pPr>
        <w:pStyle w:val="TOC2"/>
        <w:tabs>
          <w:tab w:val="right" w:leader="dot" w:pos="8306"/>
        </w:tabs>
      </w:pPr>
      <w:hyperlink w:anchor="_Toc30955" w:history="1">
        <w:r>
          <w:rPr>
            <w:rFonts w:ascii="仿宋" w:eastAsia="仿宋" w:hAnsi="仿宋" w:cs="仿宋" w:hint="eastAsia"/>
            <w:lang w:eastAsia="zh-CN"/>
          </w:rPr>
          <w:t>(二)、防火防爆总图布置措施</w:t>
        </w:r>
        <w:r>
          <w:tab/>
        </w:r>
        <w:r>
          <w:fldChar w:fldCharType="begin"/>
        </w:r>
        <w:r>
          <w:instrText xml:space="preserve"> PAGEREF _Toc30955 \h </w:instrText>
        </w:r>
        <w:r>
          <w:fldChar w:fldCharType="separate"/>
        </w:r>
        <w:r>
          <w:t>34</w:t>
        </w:r>
        <w:r>
          <w:fldChar w:fldCharType="end"/>
        </w:r>
      </w:hyperlink>
    </w:p>
    <w:p>
      <w:pPr>
        <w:pStyle w:val="TOC2"/>
        <w:tabs>
          <w:tab w:val="right" w:leader="dot" w:pos="8306"/>
        </w:tabs>
      </w:pPr>
      <w:hyperlink w:anchor="_Toc6148" w:history="1">
        <w:r>
          <w:rPr>
            <w:rFonts w:ascii="仿宋" w:eastAsia="仿宋" w:hAnsi="仿宋" w:cs="仿宋" w:hint="eastAsia"/>
            <w:lang w:eastAsia="zh-CN"/>
          </w:rPr>
          <w:t>(三)、自然灾害防范措施</w:t>
        </w:r>
        <w:r>
          <w:tab/>
        </w:r>
        <w:r>
          <w:fldChar w:fldCharType="begin"/>
        </w:r>
        <w:r>
          <w:instrText xml:space="preserve"> PAGEREF _Toc6148 \h </w:instrText>
        </w:r>
        <w:r>
          <w:fldChar w:fldCharType="separate"/>
        </w:r>
        <w:r>
          <w:t>35</w:t>
        </w:r>
        <w:r>
          <w:fldChar w:fldCharType="end"/>
        </w:r>
      </w:hyperlink>
    </w:p>
    <w:p>
      <w:pPr>
        <w:pStyle w:val="TOC2"/>
        <w:tabs>
          <w:tab w:val="right" w:leader="dot" w:pos="8306"/>
        </w:tabs>
      </w:pPr>
      <w:hyperlink w:anchor="_Toc6094" w:history="1">
        <w:r>
          <w:rPr>
            <w:rFonts w:ascii="仿宋" w:eastAsia="仿宋" w:hAnsi="仿宋" w:cs="仿宋" w:hint="eastAsia"/>
            <w:lang w:eastAsia="zh-CN"/>
          </w:rPr>
          <w:t>(四)、安全色及安全标志使用要求</w:t>
        </w:r>
        <w:r>
          <w:tab/>
        </w:r>
        <w:r>
          <w:fldChar w:fldCharType="begin"/>
        </w:r>
        <w:r>
          <w:instrText xml:space="preserve"> PAGEREF _Toc6094 \h </w:instrText>
        </w:r>
        <w:r>
          <w:fldChar w:fldCharType="separate"/>
        </w:r>
        <w:r>
          <w:t>36</w:t>
        </w:r>
        <w:r>
          <w:fldChar w:fldCharType="end"/>
        </w:r>
      </w:hyperlink>
    </w:p>
    <w:p>
      <w:pPr>
        <w:pStyle w:val="TOC2"/>
        <w:tabs>
          <w:tab w:val="right" w:leader="dot" w:pos="8306"/>
        </w:tabs>
      </w:pPr>
      <w:hyperlink w:anchor="_Toc18142" w:history="1">
        <w:r>
          <w:rPr>
            <w:rFonts w:ascii="仿宋" w:eastAsia="仿宋" w:hAnsi="仿宋" w:cs="仿宋" w:hint="eastAsia"/>
            <w:lang w:eastAsia="zh-CN"/>
          </w:rPr>
          <w:t>(五)、防尘防毒措施</w:t>
        </w:r>
        <w:r>
          <w:tab/>
        </w:r>
        <w:r>
          <w:fldChar w:fldCharType="begin"/>
        </w:r>
        <w:r>
          <w:instrText xml:space="preserve"> PAGEREF _Toc18142 \h </w:instrText>
        </w:r>
        <w:r>
          <w:fldChar w:fldCharType="separate"/>
        </w:r>
        <w:r>
          <w:t>37</w:t>
        </w:r>
        <w:r>
          <w:fldChar w:fldCharType="end"/>
        </w:r>
      </w:hyperlink>
    </w:p>
    <w:p>
      <w:pPr>
        <w:pStyle w:val="TOC2"/>
        <w:tabs>
          <w:tab w:val="right" w:leader="dot" w:pos="8306"/>
        </w:tabs>
      </w:pPr>
      <w:hyperlink w:anchor="_Toc7506" w:history="1">
        <w:r>
          <w:rPr>
            <w:rFonts w:ascii="仿宋" w:eastAsia="仿宋" w:hAnsi="仿宋" w:cs="仿宋" w:hint="eastAsia"/>
            <w:lang w:eastAsia="zh-CN"/>
          </w:rPr>
          <w:t>(六)、防静电、触电防护及防雷措施</w:t>
        </w:r>
        <w:r>
          <w:tab/>
        </w:r>
        <w:r>
          <w:fldChar w:fldCharType="begin"/>
        </w:r>
        <w:r>
          <w:instrText xml:space="preserve"> PAGEREF _Toc7506 \h </w:instrText>
        </w:r>
        <w:r>
          <w:fldChar w:fldCharType="separate"/>
        </w:r>
        <w:r>
          <w:t>38</w:t>
        </w:r>
        <w:r>
          <w:fldChar w:fldCharType="end"/>
        </w:r>
      </w:hyperlink>
    </w:p>
    <w:p>
      <w:pPr>
        <w:pStyle w:val="TOC2"/>
        <w:tabs>
          <w:tab w:val="right" w:leader="dot" w:pos="8306"/>
        </w:tabs>
      </w:pPr>
      <w:hyperlink w:anchor="_Toc25148" w:history="1">
        <w:r>
          <w:rPr>
            <w:rFonts w:ascii="仿宋" w:eastAsia="仿宋" w:hAnsi="仿宋" w:cs="仿宋" w:hint="eastAsia"/>
            <w:lang w:eastAsia="zh-CN"/>
          </w:rPr>
          <w:t>(七)、机械设备安全保障措施</w:t>
        </w:r>
        <w:r>
          <w:tab/>
        </w:r>
        <w:r>
          <w:fldChar w:fldCharType="begin"/>
        </w:r>
        <w:r>
          <w:instrText xml:space="preserve"> PAGEREF _Toc25148 \h </w:instrText>
        </w:r>
        <w:r>
          <w:fldChar w:fldCharType="separate"/>
        </w:r>
        <w:r>
          <w:t>40</w:t>
        </w:r>
        <w:r>
          <w:fldChar w:fldCharType="end"/>
        </w:r>
      </w:hyperlink>
    </w:p>
    <w:p>
      <w:pPr>
        <w:pStyle w:val="TOC1"/>
        <w:tabs>
          <w:tab w:val="right" w:leader="dot" w:pos="8306"/>
        </w:tabs>
      </w:pPr>
      <w:hyperlink w:anchor="_Toc8474" w:history="1">
        <w:r>
          <w:rPr>
            <w:rFonts w:ascii="仿宋" w:eastAsia="仿宋" w:hAnsi="仿宋" w:cs="仿宋" w:hint="eastAsia"/>
            <w:lang w:eastAsia="zh-CN"/>
          </w:rPr>
          <w:t>九、气液动阀门、电磁阀、自锁阀项目计划安排</w:t>
        </w:r>
        <w:r>
          <w:tab/>
        </w:r>
        <w:r>
          <w:fldChar w:fldCharType="begin"/>
        </w:r>
        <w:r>
          <w:instrText xml:space="preserve"> PAGEREF _Toc8474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7" w:history="1">
        <w:r>
          <w:rPr>
            <w:rFonts w:ascii="仿宋" w:eastAsia="仿宋" w:hAnsi="仿宋" w:cs="仿宋" w:hint="eastAsia"/>
            <w:lang w:eastAsia="zh-CN"/>
          </w:rPr>
          <w:t>(一)、建设周期</w:t>
        </w:r>
        <w:r>
          <w:tab/>
        </w:r>
        <w:r>
          <w:fldChar w:fldCharType="begin"/>
        </w:r>
        <w:r>
          <w:instrText xml:space="preserve"> PAGEREF _Toc18527 \h </w:instrText>
        </w:r>
        <w:r>
          <w:fldChar w:fldCharType="separate"/>
        </w:r>
        <w:r>
          <w:t>41</w:t>
        </w:r>
        <w:r>
          <w:fldChar w:fldCharType="end"/>
        </w:r>
      </w:hyperlink>
    </w:p>
    <w:p>
      <w:pPr>
        <w:pStyle w:val="TOC2"/>
        <w:tabs>
          <w:tab w:val="right" w:leader="dot" w:pos="8306"/>
        </w:tabs>
      </w:pPr>
      <w:hyperlink w:anchor="_Toc16614" w:history="1">
        <w:r>
          <w:rPr>
            <w:rFonts w:ascii="仿宋" w:eastAsia="仿宋" w:hAnsi="仿宋" w:cs="仿宋" w:hint="eastAsia"/>
            <w:lang w:eastAsia="zh-CN"/>
          </w:rPr>
          <w:t>(二)、建设进度</w:t>
        </w:r>
        <w:r>
          <w:tab/>
        </w:r>
        <w:r>
          <w:fldChar w:fldCharType="begin"/>
        </w:r>
        <w:r>
          <w:instrText xml:space="preserve"> PAGEREF _Toc16614 \h </w:instrText>
        </w:r>
        <w:r>
          <w:fldChar w:fldCharType="separate"/>
        </w:r>
        <w:r>
          <w:t>42</w:t>
        </w:r>
        <w:r>
          <w:fldChar w:fldCharType="end"/>
        </w:r>
      </w:hyperlink>
    </w:p>
    <w:p>
      <w:pPr>
        <w:pStyle w:val="TOC2"/>
        <w:tabs>
          <w:tab w:val="right" w:leader="dot" w:pos="8306"/>
        </w:tabs>
      </w:pPr>
      <w:hyperlink w:anchor="_Toc32380" w:history="1">
        <w:r>
          <w:rPr>
            <w:rFonts w:ascii="仿宋" w:eastAsia="仿宋" w:hAnsi="仿宋" w:cs="仿宋" w:hint="eastAsia"/>
            <w:lang w:eastAsia="zh-CN"/>
          </w:rPr>
          <w:t>(三)、进度安排注意事项</w:t>
        </w:r>
        <w:r>
          <w:tab/>
        </w:r>
        <w:r>
          <w:fldChar w:fldCharType="begin"/>
        </w:r>
        <w:r>
          <w:instrText xml:space="preserve"> PAGEREF _Toc32380 \h </w:instrText>
        </w:r>
        <w:r>
          <w:fldChar w:fldCharType="separate"/>
        </w:r>
        <w:r>
          <w:t>43</w:t>
        </w:r>
        <w:r>
          <w:fldChar w:fldCharType="end"/>
        </w:r>
      </w:hyperlink>
    </w:p>
    <w:p>
      <w:pPr>
        <w:pStyle w:val="TOC2"/>
        <w:tabs>
          <w:tab w:val="right" w:leader="dot" w:pos="8306"/>
        </w:tabs>
      </w:pPr>
      <w:hyperlink w:anchor="_Toc14760" w:history="1">
        <w:r>
          <w:rPr>
            <w:rFonts w:ascii="仿宋" w:eastAsia="仿宋" w:hAnsi="仿宋" w:cs="仿宋" w:hint="eastAsia"/>
            <w:lang w:eastAsia="zh-CN"/>
          </w:rPr>
          <w:t>(四)、人力资源配置</w:t>
        </w:r>
        <w:r>
          <w:tab/>
        </w:r>
        <w:r>
          <w:fldChar w:fldCharType="begin"/>
        </w:r>
        <w:r>
          <w:instrText xml:space="preserve"> PAGEREF _Toc14760 \h </w:instrText>
        </w:r>
        <w:r>
          <w:fldChar w:fldCharType="separate"/>
        </w:r>
        <w:r>
          <w:t>45</w:t>
        </w:r>
        <w:r>
          <w:fldChar w:fldCharType="end"/>
        </w:r>
      </w:hyperlink>
    </w:p>
    <w:p>
      <w:pPr>
        <w:pStyle w:val="TOC1"/>
        <w:tabs>
          <w:tab w:val="right" w:leader="dot" w:pos="8306"/>
        </w:tabs>
      </w:pPr>
      <w:hyperlink w:anchor="_Toc12301" w:history="1">
        <w:r>
          <w:rPr>
            <w:rFonts w:ascii="仿宋" w:eastAsia="仿宋" w:hAnsi="仿宋" w:cs="仿宋" w:hint="eastAsia"/>
            <w:lang w:eastAsia="zh-CN"/>
          </w:rPr>
          <w:t>十、气液动阀门、电磁阀、自锁阀项目投资规划</w:t>
        </w:r>
        <w:r>
          <w:tab/>
        </w:r>
        <w:r>
          <w:fldChar w:fldCharType="begin"/>
        </w:r>
        <w:r>
          <w:instrText xml:space="preserve"> PAGEREF _Toc12301 \h </w:instrText>
        </w:r>
        <w:r>
          <w:fldChar w:fldCharType="separate"/>
        </w:r>
        <w:r>
          <w:t>46</w:t>
        </w:r>
        <w:r>
          <w:fldChar w:fldCharType="end"/>
        </w:r>
      </w:hyperlink>
    </w:p>
    <w:p>
      <w:pPr>
        <w:pStyle w:val="TOC2"/>
        <w:tabs>
          <w:tab w:val="right" w:leader="dot" w:pos="8306"/>
        </w:tabs>
      </w:pPr>
      <w:hyperlink w:anchor="_Toc2578" w:history="1">
        <w:r>
          <w:rPr>
            <w:rFonts w:ascii="仿宋" w:eastAsia="仿宋" w:hAnsi="仿宋" w:cs="仿宋" w:hint="eastAsia"/>
            <w:lang w:eastAsia="zh-CN"/>
          </w:rPr>
          <w:t>(一)、气液动阀门、电磁阀、自锁阀项目总投资估算</w:t>
        </w:r>
        <w:r>
          <w:tab/>
        </w:r>
        <w:r>
          <w:fldChar w:fldCharType="begin"/>
        </w:r>
        <w:r>
          <w:instrText xml:space="preserve"> PAGEREF _Toc2578 \h </w:instrText>
        </w:r>
        <w:r>
          <w:fldChar w:fldCharType="separate"/>
        </w:r>
        <w:r>
          <w:t>46</w:t>
        </w:r>
        <w:r>
          <w:fldChar w:fldCharType="end"/>
        </w:r>
      </w:hyperlink>
    </w:p>
    <w:p>
      <w:pPr>
        <w:pStyle w:val="TOC2"/>
        <w:tabs>
          <w:tab w:val="right" w:leader="dot" w:pos="8306"/>
        </w:tabs>
      </w:pPr>
      <w:hyperlink w:anchor="_Toc26000" w:history="1">
        <w:r>
          <w:rPr>
            <w:rFonts w:ascii="仿宋" w:eastAsia="仿宋" w:hAnsi="仿宋" w:cs="仿宋" w:hint="eastAsia"/>
            <w:lang w:eastAsia="zh-CN"/>
          </w:rPr>
          <w:t>(二)、资金筹措</w:t>
        </w:r>
        <w:r>
          <w:tab/>
        </w:r>
        <w:r>
          <w:fldChar w:fldCharType="begin"/>
        </w:r>
        <w:r>
          <w:instrText xml:space="preserve"> PAGEREF _Toc26000 \h </w:instrText>
        </w:r>
        <w:r>
          <w:fldChar w:fldCharType="separate"/>
        </w:r>
        <w:r>
          <w:t>47</w:t>
        </w:r>
        <w:r>
          <w:fldChar w:fldCharType="end"/>
        </w:r>
      </w:hyperlink>
    </w:p>
    <w:p>
      <w:pPr>
        <w:pStyle w:val="TOC1"/>
        <w:tabs>
          <w:tab w:val="right" w:leader="dot" w:pos="8306"/>
        </w:tabs>
      </w:pPr>
      <w:hyperlink w:anchor="_Toc29410" w:history="1">
        <w:r>
          <w:rPr>
            <w:rFonts w:ascii="仿宋" w:eastAsia="仿宋" w:hAnsi="仿宋" w:cs="仿宋" w:hint="eastAsia"/>
            <w:lang w:eastAsia="zh-CN"/>
          </w:rPr>
          <w:t>十一、气液动阀门、电磁阀、自锁阀项目技术管理</w:t>
        </w:r>
        <w:r>
          <w:tab/>
        </w:r>
        <w:r>
          <w:fldChar w:fldCharType="begin"/>
        </w:r>
        <w:r>
          <w:instrText xml:space="preserve"> PAGEREF _Toc29410 \h </w:instrText>
        </w:r>
        <w:r>
          <w:fldChar w:fldCharType="separate"/>
        </w:r>
        <w:r>
          <w:t>48</w:t>
        </w:r>
        <w:r>
          <w:fldChar w:fldCharType="end"/>
        </w:r>
      </w:hyperlink>
    </w:p>
    <w:p>
      <w:pPr>
        <w:pStyle w:val="TOC2"/>
        <w:tabs>
          <w:tab w:val="right" w:leader="dot" w:pos="8306"/>
        </w:tabs>
      </w:pPr>
      <w:hyperlink w:anchor="_Toc5692" w:history="1">
        <w:r>
          <w:rPr>
            <w:rFonts w:ascii="仿宋" w:eastAsia="仿宋" w:hAnsi="仿宋" w:cs="仿宋" w:hint="eastAsia"/>
            <w:lang w:eastAsia="zh-CN"/>
          </w:rPr>
          <w:t>(一)、技术方案选用方向</w:t>
        </w:r>
        <w:r>
          <w:tab/>
        </w:r>
        <w:r>
          <w:fldChar w:fldCharType="begin"/>
        </w:r>
        <w:r>
          <w:instrText xml:space="preserve"> PAGEREF _Toc5692 \h </w:instrText>
        </w:r>
        <w:r>
          <w:fldChar w:fldCharType="separate"/>
        </w:r>
        <w:r>
          <w:t>48</w:t>
        </w:r>
        <w:r>
          <w:fldChar w:fldCharType="end"/>
        </w:r>
      </w:hyperlink>
    </w:p>
    <w:p>
      <w:pPr>
        <w:pStyle w:val="TOC2"/>
        <w:tabs>
          <w:tab w:val="right" w:leader="dot" w:pos="8306"/>
        </w:tabs>
      </w:pPr>
      <w:hyperlink w:anchor="_Toc2608" w:history="1">
        <w:r>
          <w:rPr>
            <w:rFonts w:ascii="仿宋" w:eastAsia="仿宋" w:hAnsi="仿宋" w:cs="仿宋" w:hint="eastAsia"/>
            <w:lang w:eastAsia="zh-CN"/>
          </w:rPr>
          <w:t>(二)、工艺技术方案选用原则</w:t>
        </w:r>
        <w:r>
          <w:tab/>
        </w:r>
        <w:r>
          <w:fldChar w:fldCharType="begin"/>
        </w:r>
        <w:r>
          <w:instrText xml:space="preserve"> PAGEREF _Toc2608 \h </w:instrText>
        </w:r>
        <w:r>
          <w:fldChar w:fldCharType="separate"/>
        </w:r>
        <w:r>
          <w:t>50</w:t>
        </w:r>
        <w:r>
          <w:fldChar w:fldCharType="end"/>
        </w:r>
      </w:hyperlink>
    </w:p>
    <w:p>
      <w:pPr>
        <w:pStyle w:val="TOC2"/>
        <w:tabs>
          <w:tab w:val="right" w:leader="dot" w:pos="8306"/>
        </w:tabs>
      </w:pPr>
      <w:hyperlink w:anchor="_Toc5245" w:history="1">
        <w:r>
          <w:rPr>
            <w:rFonts w:ascii="仿宋" w:eastAsia="仿宋" w:hAnsi="仿宋" w:cs="仿宋" w:hint="eastAsia"/>
            <w:lang w:eastAsia="zh-CN"/>
          </w:rPr>
          <w:t>(三)、工艺技术方案要求</w:t>
        </w:r>
        <w:r>
          <w:tab/>
        </w:r>
        <w:r>
          <w:fldChar w:fldCharType="begin"/>
        </w:r>
        <w:r>
          <w:instrText xml:space="preserve"> PAGEREF _Toc5245 \h </w:instrText>
        </w:r>
        <w:r>
          <w:fldChar w:fldCharType="separate"/>
        </w:r>
        <w:r>
          <w:t>52</w:t>
        </w:r>
        <w:r>
          <w:fldChar w:fldCharType="end"/>
        </w:r>
      </w:hyperlink>
    </w:p>
    <w:p>
      <w:pPr>
        <w:pStyle w:val="TOC1"/>
        <w:tabs>
          <w:tab w:val="right" w:leader="dot" w:pos="8306"/>
        </w:tabs>
      </w:pPr>
      <w:hyperlink w:anchor="_Toc649" w:history="1">
        <w:r>
          <w:rPr>
            <w:rFonts w:ascii="仿宋" w:eastAsia="仿宋" w:hAnsi="仿宋" w:cs="仿宋" w:hint="eastAsia"/>
            <w:lang w:eastAsia="zh-CN"/>
          </w:rPr>
          <w:t>十二、气液动阀门、电磁阀、自锁阀项目创新与研发</w:t>
        </w:r>
        <w:r>
          <w:tab/>
        </w:r>
        <w:r>
          <w:fldChar w:fldCharType="begin"/>
        </w:r>
        <w:r>
          <w:instrText xml:space="preserve"> PAGEREF _Toc649 \h </w:instrText>
        </w:r>
        <w:r>
          <w:fldChar w:fldCharType="separate"/>
        </w:r>
        <w:r>
          <w:t>55</w:t>
        </w:r>
        <w:r>
          <w:fldChar w:fldCharType="end"/>
        </w:r>
      </w:hyperlink>
    </w:p>
    <w:p>
      <w:pPr>
        <w:pStyle w:val="TOC2"/>
        <w:tabs>
          <w:tab w:val="right" w:leader="dot" w:pos="8306"/>
        </w:tabs>
      </w:pPr>
      <w:hyperlink w:anchor="_Toc4919" w:history="1">
        <w:r>
          <w:rPr>
            <w:rFonts w:ascii="仿宋" w:eastAsia="仿宋" w:hAnsi="仿宋" w:cs="仿宋" w:hint="eastAsia"/>
            <w:lang w:eastAsia="zh-CN"/>
          </w:rPr>
          <w:t>(一)、创新策略与方向</w:t>
        </w:r>
        <w:r>
          <w:tab/>
        </w:r>
        <w:r>
          <w:fldChar w:fldCharType="begin"/>
        </w:r>
        <w:r>
          <w:instrText xml:space="preserve"> PAGEREF _Toc4919 \h </w:instrText>
        </w:r>
        <w:r>
          <w:fldChar w:fldCharType="separate"/>
        </w:r>
        <w:r>
          <w:t>55</w:t>
        </w:r>
        <w:r>
          <w:fldChar w:fldCharType="end"/>
        </w:r>
      </w:hyperlink>
    </w:p>
    <w:p>
      <w:pPr>
        <w:pStyle w:val="TOC2"/>
        <w:tabs>
          <w:tab w:val="right" w:leader="dot" w:pos="8306"/>
        </w:tabs>
      </w:pPr>
      <w:hyperlink w:anchor="_Toc2985" w:history="1">
        <w:r>
          <w:rPr>
            <w:rFonts w:ascii="仿宋" w:eastAsia="仿宋" w:hAnsi="仿宋" w:cs="仿宋" w:hint="eastAsia"/>
            <w:lang w:eastAsia="zh-CN"/>
          </w:rPr>
          <w:t>(二)、研发规划与投入</w:t>
        </w:r>
        <w:r>
          <w:tab/>
        </w:r>
        <w:r>
          <w:fldChar w:fldCharType="begin"/>
        </w:r>
        <w:r>
          <w:instrText xml:space="preserve"> PAGEREF _Toc2985 \h </w:instrText>
        </w:r>
        <w:r>
          <w:fldChar w:fldCharType="separate"/>
        </w:r>
        <w:r>
          <w:t>56</w:t>
        </w:r>
        <w:r>
          <w:fldChar w:fldCharType="end"/>
        </w:r>
      </w:hyperlink>
    </w:p>
    <w:p>
      <w:pPr>
        <w:pStyle w:val="TOC1"/>
        <w:tabs>
          <w:tab w:val="right" w:leader="dot" w:pos="8306"/>
        </w:tabs>
      </w:pPr>
      <w:hyperlink w:anchor="_Toc12821" w:history="1">
        <w:r>
          <w:rPr>
            <w:rFonts w:ascii="仿宋" w:eastAsia="仿宋" w:hAnsi="仿宋" w:cs="仿宋" w:hint="eastAsia"/>
            <w:lang w:eastAsia="zh-CN"/>
          </w:rPr>
          <w:t>十三、供应链管理</w:t>
        </w:r>
        <w:r>
          <w:tab/>
        </w:r>
        <w:r>
          <w:fldChar w:fldCharType="begin"/>
        </w:r>
        <w:r>
          <w:instrText xml:space="preserve"> PAGEREF _Toc12821 \h </w:instrText>
        </w:r>
        <w:r>
          <w:fldChar w:fldCharType="separate"/>
        </w:r>
        <w:r>
          <w:t>58</w:t>
        </w:r>
        <w:r>
          <w:fldChar w:fldCharType="end"/>
        </w:r>
      </w:hyperlink>
    </w:p>
    <w:p>
      <w:pPr>
        <w:pStyle w:val="TOC2"/>
        <w:tabs>
          <w:tab w:val="right" w:leader="dot" w:pos="8306"/>
        </w:tabs>
      </w:pPr>
      <w:hyperlink w:anchor="_Toc8699" w:history="1">
        <w:r>
          <w:rPr>
            <w:rFonts w:ascii="仿宋" w:eastAsia="仿宋" w:hAnsi="仿宋" w:cs="仿宋" w:hint="eastAsia"/>
            <w:lang w:eastAsia="zh-CN"/>
          </w:rPr>
          <w:t>(一)、供应链战略规划</w:t>
        </w:r>
        <w:r>
          <w:tab/>
        </w:r>
        <w:r>
          <w:fldChar w:fldCharType="begin"/>
        </w:r>
        <w:r>
          <w:instrText xml:space="preserve"> PAGEREF _Toc8699 \h </w:instrText>
        </w:r>
        <w:r>
          <w:fldChar w:fldCharType="separate"/>
        </w:r>
        <w:r>
          <w:t>58</w:t>
        </w:r>
        <w:r>
          <w:fldChar w:fldCharType="end"/>
        </w:r>
      </w:hyperlink>
    </w:p>
    <w:p>
      <w:pPr>
        <w:pStyle w:val="TOC2"/>
        <w:tabs>
          <w:tab w:val="right" w:leader="dot" w:pos="8306"/>
        </w:tabs>
      </w:pPr>
      <w:hyperlink w:anchor="_Toc12665" w:history="1">
        <w:r>
          <w:rPr>
            <w:rFonts w:ascii="仿宋" w:eastAsia="仿宋" w:hAnsi="仿宋" w:cs="仿宋" w:hint="eastAsia"/>
            <w:lang w:eastAsia="zh-CN"/>
          </w:rPr>
          <w:t>(二)、供应商选择与合作</w:t>
        </w:r>
        <w:r>
          <w:tab/>
        </w:r>
        <w:r>
          <w:fldChar w:fldCharType="begin"/>
        </w:r>
        <w:r>
          <w:instrText xml:space="preserve"> PAGEREF _Toc12665 \h </w:instrText>
        </w:r>
        <w:r>
          <w:fldChar w:fldCharType="separate"/>
        </w:r>
        <w:r>
          <w:t>59</w:t>
        </w:r>
        <w:r>
          <w:fldChar w:fldCharType="end"/>
        </w:r>
      </w:hyperlink>
    </w:p>
    <w:p>
      <w:pPr>
        <w:pStyle w:val="TOC2"/>
        <w:tabs>
          <w:tab w:val="right" w:leader="dot" w:pos="8306"/>
        </w:tabs>
      </w:pPr>
      <w:hyperlink w:anchor="_Toc2909" w:history="1">
        <w:r>
          <w:rPr>
            <w:rFonts w:ascii="仿宋" w:eastAsia="仿宋" w:hAnsi="仿宋" w:cs="仿宋" w:hint="eastAsia"/>
            <w:lang w:eastAsia="zh-CN"/>
          </w:rPr>
          <w:t>(三)、物流与库存管理</w:t>
        </w:r>
        <w:r>
          <w:tab/>
        </w:r>
        <w:r>
          <w:fldChar w:fldCharType="begin"/>
        </w:r>
        <w:r>
          <w:instrText xml:space="preserve"> PAGEREF _Toc2909 \h </w:instrText>
        </w:r>
        <w:r>
          <w:fldChar w:fldCharType="separate"/>
        </w:r>
        <w:r>
          <w:t>61</w:t>
        </w:r>
        <w:r>
          <w:fldChar w:fldCharType="end"/>
        </w:r>
      </w:hyperlink>
    </w:p>
    <w:p>
      <w:pPr>
        <w:pStyle w:val="TOC1"/>
        <w:tabs>
          <w:tab w:val="right" w:leader="dot" w:pos="8306"/>
        </w:tabs>
      </w:pPr>
      <w:hyperlink w:anchor="_Toc13000" w:history="1">
        <w:r>
          <w:rPr>
            <w:rFonts w:ascii="仿宋" w:eastAsia="仿宋" w:hAnsi="仿宋" w:cs="仿宋" w:hint="eastAsia"/>
            <w:lang w:eastAsia="zh-CN"/>
          </w:rPr>
          <w:t>十四、气液动阀门、电磁阀、自锁阀项目实施时间节点</w:t>
        </w:r>
        <w:r>
          <w:tab/>
        </w:r>
        <w:r>
          <w:fldChar w:fldCharType="begin"/>
        </w:r>
        <w:r>
          <w:instrText xml:space="preserve"> PAGEREF _Toc13000 \h </w:instrText>
        </w:r>
        <w:r>
          <w:fldChar w:fldCharType="separate"/>
        </w:r>
        <w:r>
          <w:t>62</w:t>
        </w:r>
        <w:r>
          <w:fldChar w:fldCharType="end"/>
        </w:r>
      </w:hyperlink>
    </w:p>
    <w:p>
      <w:pPr>
        <w:pStyle w:val="TOC2"/>
        <w:tabs>
          <w:tab w:val="right" w:leader="dot" w:pos="8306"/>
        </w:tabs>
      </w:pPr>
      <w:hyperlink w:anchor="_Toc29362" w:history="1">
        <w:r>
          <w:rPr>
            <w:rFonts w:ascii="仿宋" w:eastAsia="仿宋" w:hAnsi="仿宋" w:cs="仿宋" w:hint="eastAsia"/>
            <w:lang w:eastAsia="zh-CN"/>
          </w:rPr>
          <w:t>(一)、气液动阀门、电磁阀、自锁阀项目启动阶段时间节点</w:t>
        </w:r>
        <w:r>
          <w:tab/>
        </w:r>
        <w:r>
          <w:fldChar w:fldCharType="begin"/>
        </w:r>
        <w:r>
          <w:instrText xml:space="preserve"> PAGEREF _Toc29362 \h </w:instrText>
        </w:r>
        <w:r>
          <w:fldChar w:fldCharType="separate"/>
        </w:r>
        <w:r>
          <w:t>62</w:t>
        </w:r>
        <w:r>
          <w:fldChar w:fldCharType="end"/>
        </w:r>
      </w:hyperlink>
    </w:p>
    <w:p>
      <w:pPr>
        <w:pStyle w:val="TOC2"/>
        <w:tabs>
          <w:tab w:val="right" w:leader="dot" w:pos="8306"/>
        </w:tabs>
      </w:pPr>
      <w:hyperlink w:anchor="_Toc20512" w:history="1">
        <w:r>
          <w:rPr>
            <w:rFonts w:ascii="仿宋" w:eastAsia="仿宋" w:hAnsi="仿宋" w:cs="仿宋" w:hint="eastAsia"/>
            <w:lang w:eastAsia="zh-CN"/>
          </w:rPr>
          <w:t>(二)、气液动阀门、电磁阀、自锁阀项目执行阶段时间节点</w:t>
        </w:r>
        <w:r>
          <w:tab/>
        </w:r>
        <w:r>
          <w:fldChar w:fldCharType="begin"/>
        </w:r>
        <w:r>
          <w:instrText xml:space="preserve"> PAGEREF _Toc20512 \h </w:instrText>
        </w:r>
        <w:r>
          <w:fldChar w:fldCharType="separate"/>
        </w:r>
        <w:r>
          <w:t>64</w:t>
        </w:r>
        <w:r>
          <w:fldChar w:fldCharType="end"/>
        </w:r>
      </w:hyperlink>
    </w:p>
    <w:p>
      <w:pPr>
        <w:pStyle w:val="TOC2"/>
        <w:tabs>
          <w:tab w:val="right" w:leader="dot" w:pos="8306"/>
        </w:tabs>
      </w:pPr>
      <w:hyperlink w:anchor="_Toc24901" w:history="1">
        <w:r>
          <w:rPr>
            <w:rFonts w:ascii="仿宋" w:eastAsia="仿宋" w:hAnsi="仿宋" w:cs="仿宋" w:hint="eastAsia"/>
            <w:lang w:eastAsia="zh-CN"/>
          </w:rPr>
          <w:t>(三)、气液动阀门、电磁阀、自锁阀项目完成阶段时间节点</w:t>
        </w:r>
        <w:r>
          <w:tab/>
        </w:r>
        <w:r>
          <w:fldChar w:fldCharType="begin"/>
        </w:r>
        <w:r>
          <w:instrText xml:space="preserve"> PAGEREF _Toc24901 \h </w:instrText>
        </w:r>
        <w:r>
          <w:fldChar w:fldCharType="separate"/>
        </w:r>
        <w:r>
          <w:t>65</w:t>
        </w:r>
        <w:r>
          <w:fldChar w:fldCharType="end"/>
        </w:r>
      </w:hyperlink>
    </w:p>
    <w:p>
      <w:pPr>
        <w:pStyle w:val="TOC1"/>
        <w:tabs>
          <w:tab w:val="right" w:leader="dot" w:pos="8306"/>
        </w:tabs>
      </w:pPr>
      <w:hyperlink w:anchor="_Toc28349" w:history="1">
        <w:r>
          <w:rPr>
            <w:rFonts w:ascii="仿宋" w:eastAsia="仿宋" w:hAnsi="仿宋" w:cs="仿宋" w:hint="eastAsia"/>
            <w:lang w:eastAsia="zh-CN"/>
          </w:rPr>
          <w:t>十五、质量管理体系</w:t>
        </w:r>
        <w:r>
          <w:tab/>
        </w:r>
        <w:r>
          <w:fldChar w:fldCharType="begin"/>
        </w:r>
        <w:r>
          <w:instrText xml:space="preserve"> PAGEREF _Toc28349 \h </w:instrText>
        </w:r>
        <w:r>
          <w:fldChar w:fldCharType="separate"/>
        </w:r>
        <w:r>
          <w:t>66</w:t>
        </w:r>
        <w:r>
          <w:fldChar w:fldCharType="end"/>
        </w:r>
      </w:hyperlink>
    </w:p>
    <w:p>
      <w:pPr>
        <w:pStyle w:val="TOC2"/>
        <w:tabs>
          <w:tab w:val="right" w:leader="dot" w:pos="8306"/>
        </w:tabs>
      </w:pPr>
      <w:hyperlink w:anchor="_Toc3086" w:history="1">
        <w:r>
          <w:rPr>
            <w:rFonts w:ascii="仿宋" w:eastAsia="仿宋" w:hAnsi="仿宋" w:cs="仿宋" w:hint="eastAsia"/>
            <w:lang w:eastAsia="zh-CN"/>
          </w:rPr>
          <w:t>(一)、质量目标与方针</w:t>
        </w:r>
        <w:r>
          <w:tab/>
        </w:r>
        <w:r>
          <w:fldChar w:fldCharType="begin"/>
        </w:r>
        <w:r>
          <w:instrText xml:space="preserve"> PAGEREF _Toc3086 \h </w:instrText>
        </w:r>
        <w:r>
          <w:fldChar w:fldCharType="separate"/>
        </w:r>
        <w:r>
          <w:t>66</w:t>
        </w:r>
        <w:r>
          <w:fldChar w:fldCharType="end"/>
        </w:r>
      </w:hyperlink>
    </w:p>
    <w:p>
      <w:pPr>
        <w:pStyle w:val="TOC2"/>
        <w:tabs>
          <w:tab w:val="right" w:leader="dot" w:pos="8306"/>
        </w:tabs>
      </w:pPr>
      <w:hyperlink w:anchor="_Toc2462" w:history="1">
        <w:r>
          <w:rPr>
            <w:rFonts w:ascii="仿宋" w:eastAsia="仿宋" w:hAnsi="仿宋" w:cs="仿宋" w:hint="eastAsia"/>
            <w:lang w:eastAsia="zh-CN"/>
          </w:rPr>
          <w:t>(二)、质量管理责任</w:t>
        </w:r>
        <w:r>
          <w:tab/>
        </w:r>
        <w:r>
          <w:fldChar w:fldCharType="begin"/>
        </w:r>
        <w:r>
          <w:instrText xml:space="preserve"> PAGEREF _Toc2462 \h </w:instrText>
        </w:r>
        <w:r>
          <w:fldChar w:fldCharType="separate"/>
        </w:r>
        <w:r>
          <w:t>67</w:t>
        </w:r>
        <w:r>
          <w:fldChar w:fldCharType="end"/>
        </w:r>
      </w:hyperlink>
    </w:p>
    <w:p>
      <w:pPr>
        <w:pStyle w:val="TOC2"/>
        <w:tabs>
          <w:tab w:val="right" w:leader="dot" w:pos="8306"/>
        </w:tabs>
      </w:pPr>
      <w:hyperlink w:anchor="_Toc23638" w:history="1">
        <w:r>
          <w:rPr>
            <w:rFonts w:ascii="仿宋" w:eastAsia="仿宋" w:hAnsi="仿宋" w:cs="仿宋" w:hint="eastAsia"/>
            <w:lang w:eastAsia="zh-CN"/>
          </w:rPr>
          <w:t>(三)、质量管理体系文件</w:t>
        </w:r>
        <w:r>
          <w:tab/>
        </w:r>
        <w:r>
          <w:fldChar w:fldCharType="begin"/>
        </w:r>
        <w:r>
          <w:instrText xml:space="preserve"> PAGEREF _Toc23638 \h </w:instrText>
        </w:r>
        <w:r>
          <w:fldChar w:fldCharType="separate"/>
        </w:r>
        <w:r>
          <w:t>69</w:t>
        </w:r>
        <w:r>
          <w:fldChar w:fldCharType="end"/>
        </w:r>
      </w:hyperlink>
    </w:p>
    <w:p>
      <w:pPr>
        <w:pStyle w:val="TOC2"/>
        <w:tabs>
          <w:tab w:val="right" w:leader="dot" w:pos="8306"/>
        </w:tabs>
      </w:pPr>
      <w:hyperlink w:anchor="_Toc24098" w:history="1">
        <w:r>
          <w:rPr>
            <w:rFonts w:ascii="仿宋" w:eastAsia="仿宋" w:hAnsi="仿宋" w:cs="仿宋" w:hint="eastAsia"/>
            <w:lang w:eastAsia="zh-CN"/>
          </w:rPr>
          <w:t>(四)、质量培训与教育</w:t>
        </w:r>
        <w:r>
          <w:tab/>
        </w:r>
        <w:r>
          <w:fldChar w:fldCharType="begin"/>
        </w:r>
        <w:r>
          <w:instrText xml:space="preserve"> PAGEREF _Toc24098 \h </w:instrText>
        </w:r>
        <w:r>
          <w:fldChar w:fldCharType="separate"/>
        </w:r>
        <w:r>
          <w:t>71</w:t>
        </w:r>
        <w:r>
          <w:fldChar w:fldCharType="end"/>
        </w:r>
      </w:hyperlink>
    </w:p>
    <w:p>
      <w:pPr>
        <w:pStyle w:val="TOC2"/>
        <w:tabs>
          <w:tab w:val="right" w:leader="dot" w:pos="8306"/>
        </w:tabs>
      </w:pPr>
      <w:hyperlink w:anchor="_Toc5716" w:history="1">
        <w:r>
          <w:rPr>
            <w:rFonts w:ascii="仿宋" w:eastAsia="仿宋" w:hAnsi="仿宋" w:cs="仿宋" w:hint="eastAsia"/>
            <w:lang w:eastAsia="zh-CN"/>
          </w:rPr>
          <w:t>(五)、质量审核与评价</w:t>
        </w:r>
        <w:r>
          <w:tab/>
        </w:r>
        <w:r>
          <w:fldChar w:fldCharType="begin"/>
        </w:r>
        <w:r>
          <w:instrText xml:space="preserve"> PAGEREF _Toc5716 \h </w:instrText>
        </w:r>
        <w:r>
          <w:fldChar w:fldCharType="separate"/>
        </w:r>
        <w:r>
          <w:t>72</w:t>
        </w:r>
        <w:r>
          <w:fldChar w:fldCharType="end"/>
        </w:r>
      </w:hyperlink>
    </w:p>
    <w:p>
      <w:pPr>
        <w:pStyle w:val="TOC2"/>
        <w:tabs>
          <w:tab w:val="right" w:leader="dot" w:pos="8306"/>
        </w:tabs>
      </w:pPr>
      <w:hyperlink w:anchor="_Toc21929" w:history="1">
        <w:r>
          <w:rPr>
            <w:rFonts w:ascii="仿宋" w:eastAsia="仿宋" w:hAnsi="仿宋" w:cs="仿宋" w:hint="eastAsia"/>
            <w:lang w:eastAsia="zh-CN"/>
          </w:rPr>
          <w:t>(六)、不符合与纠正措施</w:t>
        </w:r>
        <w:r>
          <w:tab/>
        </w:r>
        <w:r>
          <w:fldChar w:fldCharType="begin"/>
        </w:r>
        <w:r>
          <w:instrText xml:space="preserve"> PAGEREF _Toc21929 \h </w:instrText>
        </w:r>
        <w:r>
          <w:fldChar w:fldCharType="separate"/>
        </w:r>
        <w:r>
          <w:t>73</w:t>
        </w:r>
        <w:r>
          <w:fldChar w:fldCharType="end"/>
        </w:r>
      </w:hyperlink>
    </w:p>
    <w:p>
      <w:pPr>
        <w:pStyle w:val="TOC1"/>
        <w:tabs>
          <w:tab w:val="right" w:leader="dot" w:pos="8306"/>
        </w:tabs>
      </w:pPr>
      <w:hyperlink w:anchor="_Toc28608" w:history="1">
        <w:r>
          <w:rPr>
            <w:rFonts w:ascii="仿宋" w:eastAsia="仿宋" w:hAnsi="仿宋" w:cs="仿宋" w:hint="eastAsia"/>
            <w:lang w:eastAsia="zh-CN"/>
          </w:rPr>
          <w:t>十六、气液动阀门、电磁阀、自锁阀项目实施保障措施</w:t>
        </w:r>
        <w:r>
          <w:tab/>
        </w:r>
        <w:r>
          <w:fldChar w:fldCharType="begin"/>
        </w:r>
        <w:r>
          <w:instrText xml:space="preserve"> PAGEREF _Toc28608 \h </w:instrText>
        </w:r>
        <w:r>
          <w:fldChar w:fldCharType="separate"/>
        </w:r>
        <w:r>
          <w:t>75</w:t>
        </w:r>
        <w:r>
          <w:fldChar w:fldCharType="end"/>
        </w:r>
      </w:hyperlink>
    </w:p>
    <w:p>
      <w:pPr>
        <w:pStyle w:val="TOC2"/>
        <w:tabs>
          <w:tab w:val="right" w:leader="dot" w:pos="8306"/>
        </w:tabs>
      </w:pPr>
      <w:hyperlink w:anchor="_Toc5878" w:history="1">
        <w:r>
          <w:rPr>
            <w:rFonts w:ascii="仿宋" w:eastAsia="仿宋" w:hAnsi="仿宋" w:cs="仿宋" w:hint="eastAsia"/>
            <w:lang w:eastAsia="zh-CN"/>
          </w:rPr>
          <w:t>(一)、气液动阀门、电磁阀、自锁阀项目实施保障机制</w:t>
        </w:r>
        <w:r>
          <w:tab/>
        </w:r>
        <w:r>
          <w:fldChar w:fldCharType="begin"/>
        </w:r>
        <w:r>
          <w:instrText xml:space="preserve"> PAGEREF _Toc5878 \h </w:instrText>
        </w:r>
        <w:r>
          <w:fldChar w:fldCharType="separate"/>
        </w:r>
        <w:r>
          <w:t>75</w:t>
        </w:r>
        <w:r>
          <w:fldChar w:fldCharType="end"/>
        </w:r>
      </w:hyperlink>
    </w:p>
    <w:p>
      <w:pPr>
        <w:pStyle w:val="TOC2"/>
        <w:tabs>
          <w:tab w:val="right" w:leader="dot" w:pos="8306"/>
        </w:tabs>
      </w:pPr>
      <w:hyperlink w:anchor="_Toc17815" w:history="1">
        <w:r>
          <w:rPr>
            <w:rFonts w:ascii="仿宋" w:eastAsia="仿宋" w:hAnsi="仿宋" w:cs="仿宋" w:hint="eastAsia"/>
            <w:lang w:eastAsia="zh-CN"/>
          </w:rPr>
          <w:t>(二)、气液动阀门、电磁阀、自锁阀项目法律合规要求</w:t>
        </w:r>
        <w:r>
          <w:tab/>
        </w:r>
        <w:r>
          <w:fldChar w:fldCharType="begin"/>
        </w:r>
        <w:r>
          <w:instrText xml:space="preserve"> PAGEREF _Toc17815 \h </w:instrText>
        </w:r>
        <w:r>
          <w:fldChar w:fldCharType="separate"/>
        </w:r>
        <w:r>
          <w:t>79</w:t>
        </w:r>
        <w:r>
          <w:fldChar w:fldCharType="end"/>
        </w:r>
      </w:hyperlink>
    </w:p>
    <w:p>
      <w:pPr>
        <w:pStyle w:val="TOC2"/>
        <w:tabs>
          <w:tab w:val="right" w:leader="dot" w:pos="8306"/>
        </w:tabs>
      </w:pPr>
      <w:hyperlink w:anchor="_Toc32474" w:history="1">
        <w:r>
          <w:rPr>
            <w:rFonts w:ascii="仿宋" w:eastAsia="仿宋" w:hAnsi="仿宋" w:cs="仿宋" w:hint="eastAsia"/>
            <w:lang w:eastAsia="zh-CN"/>
          </w:rPr>
          <w:t>(三)、气液动阀门、电磁阀、自锁阀项目合同管理与法律事务</w:t>
        </w:r>
        <w:r>
          <w:tab/>
        </w:r>
        <w:r>
          <w:fldChar w:fldCharType="begin"/>
        </w:r>
        <w:r>
          <w:instrText xml:space="preserve"> PAGEREF _Toc32474 \h </w:instrText>
        </w:r>
        <w:r>
          <w:fldChar w:fldCharType="separate"/>
        </w:r>
        <w:r>
          <w:t>83</w:t>
        </w:r>
        <w:r>
          <w:fldChar w:fldCharType="end"/>
        </w:r>
      </w:hyperlink>
    </w:p>
    <w:p>
      <w:pPr>
        <w:pStyle w:val="TOC2"/>
        <w:tabs>
          <w:tab w:val="right" w:leader="dot" w:pos="8306"/>
        </w:tabs>
      </w:pPr>
      <w:hyperlink w:anchor="_Toc11730" w:history="1">
        <w:r>
          <w:rPr>
            <w:rFonts w:ascii="仿宋" w:eastAsia="仿宋" w:hAnsi="仿宋" w:cs="仿宋" w:hint="eastAsia"/>
            <w:lang w:eastAsia="zh-CN"/>
          </w:rPr>
          <w:t>(四)、气液动阀门、电磁阀、自锁阀项目知识产权保护策略</w:t>
        </w:r>
        <w:r>
          <w:tab/>
        </w:r>
        <w:r>
          <w:fldChar w:fldCharType="begin"/>
        </w:r>
        <w:r>
          <w:instrText xml:space="preserve"> PAGEREF _Toc11730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42"/>
      <w:r>
        <w:rPr>
          <w:rFonts w:ascii="仿宋" w:eastAsia="仿宋" w:hAnsi="仿宋" w:cs="仿宋" w:hint="eastAsia"/>
          <w:sz w:val="28"/>
          <w:lang w:eastAsia="zh-CN"/>
        </w:rPr>
        <w:t>一、气液动阀门、电磁阀、自锁阀项目土建工程</w:t>
      </w:r>
      <w:bookmarkEnd w:id="2"/>
    </w:p>
    <w:p>
      <w:pPr>
        <w:pStyle w:val="Heading2"/>
        <w:rPr>
          <w:rFonts w:ascii="仿宋" w:eastAsia="仿宋" w:hAnsi="仿宋" w:cs="仿宋" w:hint="eastAsia"/>
          <w:lang w:eastAsia="zh-CN"/>
        </w:rPr>
      </w:pPr>
      <w:bookmarkStart w:id="3" w:name="_Toc217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在气液动阀门、电磁阀、自锁阀项目的建筑工程设计中，我们将秉承一系列重要的设计原则，以确保气液动阀门、电磁阀、自锁阀项目建筑在功能、美观、可持续性等方面达到最佳效果。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首要原则是确保建筑的功能性得到最大化的发挥。我们将充分理解气液动阀门、电磁阀、自锁阀项目的实际需求，合理布局各个功能区域，保证建筑在满足业务需求的同时，提供高效的工作环境。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在建筑设计中，我们将综合考虑建设和运营成本。通过精细的经济效益分析，确保设计方案在高效利用资源的同时，对气液动阀门、电磁阀、自锁阀项目的长期盈利能力有积极的贡献。</w:t>
      </w:r>
    </w:p>
    <w:p>
      <w:pPr>
        <w:pStyle w:val="Heading2"/>
        <w:ind w:firstLine="560" w:firstLineChars="200"/>
        <w:rPr>
          <w:rFonts w:ascii="仿宋" w:eastAsia="仿宋" w:hAnsi="仿宋" w:cs="仿宋" w:hint="eastAsia"/>
          <w:sz w:val="28"/>
          <w:lang w:eastAsia="zh-CN"/>
        </w:rPr>
      </w:pPr>
      <w:bookmarkStart w:id="4" w:name="_Toc171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气液动阀门、电磁阀、自锁阀项目的土建工程设计中，我们将精准设定设计年限，结合气液动阀门、电磁阀、自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液动阀门、电磁阀、自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液动阀门、电磁阀、自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液动阀门、电磁阀、自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液动阀门、电磁阀、自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本期工程气液动阀门、电磁阀、自锁阀项目预计总建筑面积XXX平方米，其中：计容建筑面积XXX平方米，计划建筑工程投资XX万元，占气液动阀门、电磁阀、自锁阀项目总投资的XX%。</w:t>
      </w:r>
    </w:p>
    <w:p>
      <w:pPr>
        <w:pStyle w:val="Heading1"/>
        <w:ind w:firstLine="560" w:firstLineChars="200"/>
        <w:rPr>
          <w:rFonts w:ascii="仿宋" w:eastAsia="仿宋" w:hAnsi="仿宋" w:cs="仿宋" w:hint="eastAsia"/>
          <w:sz w:val="28"/>
          <w:lang w:eastAsia="zh-CN"/>
        </w:rPr>
      </w:pPr>
      <w:bookmarkStart w:id="7" w:name="_Toc108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718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气液动阀门、电磁阀、自锁阀项目的主要产品是XXXX，预计年产值为XXX万元。这一产品在市场中占据着重要的地位，其广泛的应用范围使得该气液动阀门、电磁阀、自锁阀项目的市场前景非常广阔。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液动阀门、电磁阀、自锁阀项目的xxx产品作为重要的原材料之一，将在多个领域发挥关键作用。其在建筑、交通、能源等方面的广泛应用将为整个产业链提供强大的支持，形成产业协同效应。气液动阀门、电磁阀、自锁阀项目的年产值XXX万XXX万XXX万万元不仅反映了其在市场上的巨大潜力，更预示着它对国民经济的积极贡献。这种关联度高、涉及面广的产业关系，使得该气液动阀门、电磁阀、自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438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总征地面积为XXXX平方米，相当于约XX.XX亩，其中净用地面积为XXXX平方米，红线范围内相当于约XX.XX亩。这一用地规模充分考虑了气液动阀门、电磁阀、自锁阀项目的建设需求，保障了气液动阀门、电磁阀、自锁阀项目在合适的空间内得以充分发展。气液动阀门、电磁阀、自锁阀项目规划的总建筑面积为XXXX平方米，其中主体工程建设占XXXX平方米，计容建筑面积达XXXX平方米。预计建筑工程的投资将达到XXXX万元，为气液动阀门、电磁阀、自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计划购置的设备共计XXXX台（套），设备购置费用为XXXX万元。这一设备购置计划充分考虑到气液动阀门、电磁阀、自锁阀项目的生产需求和技术要求，确保了气液动阀门、电磁阀、自锁阀项目在生产运营中具备先进的技术装备和高效的生产能力。设备的合理配置将为气液动阀门、电磁阀、自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计划总投资为XXXX万元，预计年实现营业收入为XXXX万元。这一产能规模的设定旨在确保气液动阀门、电磁阀、自锁阀项目能够在投资与回报之间取得平衡，实现长期可持续的发展。气液动阀门、电磁阀、自锁阀项目的总投资充分考虑到各个方面的需求，包括用地建设、设备购置等多个环节，以确保气液动阀门、电磁阀、自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920"/>
      <w:r>
        <w:rPr>
          <w:rFonts w:ascii="仿宋" w:eastAsia="仿宋" w:hAnsi="仿宋" w:cs="仿宋" w:hint="eastAsia"/>
          <w:sz w:val="28"/>
          <w:lang w:eastAsia="zh-CN"/>
        </w:rPr>
        <w:t>三、气液动阀门、电磁阀、自锁阀项目文档管理</w:t>
      </w:r>
      <w:bookmarkEnd w:id="10"/>
    </w:p>
    <w:p>
      <w:pPr>
        <w:pStyle w:val="Heading2"/>
        <w:rPr>
          <w:rFonts w:ascii="仿宋" w:eastAsia="仿宋" w:hAnsi="仿宋" w:cs="仿宋" w:hint="eastAsia"/>
          <w:lang w:eastAsia="zh-CN"/>
        </w:rPr>
      </w:pPr>
      <w:bookmarkStart w:id="11" w:name="_Toc1853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气液动阀门、电磁阀、自锁阀项目高度重视文档的质量和准确性，以支持气液动阀门、电磁阀、自锁阀项目的各项活动和决策。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文档的编制始于气液动阀门、电磁阀、自锁阀项目计划的初期，我们制定了详细的文档编制计划，明确了每个文档的内容、格式和编写责任人。在气液动阀门、电磁阀、自锁阀项目启动阶段，我们首先编制了气液动阀门、电磁阀、自锁阀项目章程，明确定义了气液动阀门、电磁阀、自锁阀项目的目标、范围、风险等关键要素。随后，气液动阀门、电磁阀、自锁阀项目团队根据计划陆续编制了需求文档、设计文档、测试文档等各类文档，确保气液动阀门、电磁阀、自锁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液动阀门、电磁阀、自锁阀项目管理中的重要环节，旨在确保气液动阀门、电磁阀、自锁阀项目文档符合质量标准和气液动阀门、电磁阀、自锁阀项目需求。在气液动阀门、电磁阀、自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液动阀门、电磁阀、自锁阀项目相关利益方和专业领域的专家对文档进行独立审查。这有助于获取更全面、客观的反馈，确保气液动阀门、电磁阀、自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在文档编制与审查方面建立了严格的管理机制，通过规范的流程和多维度的审查，确保气液动阀门、电磁阀、自锁阀项目文档的质量、准确性和可靠性，为气液动阀门、电磁阀、自锁阀项目的顺利推进提供了有力支持。</w:t>
      </w:r>
    </w:p>
    <w:p>
      <w:pPr>
        <w:pStyle w:val="Heading2"/>
        <w:ind w:firstLine="560" w:firstLineChars="200"/>
        <w:rPr>
          <w:rFonts w:ascii="仿宋" w:eastAsia="仿宋" w:hAnsi="仿宋" w:cs="仿宋" w:hint="eastAsia"/>
          <w:sz w:val="28"/>
          <w:lang w:eastAsia="zh-CN"/>
        </w:rPr>
      </w:pPr>
      <w:bookmarkStart w:id="12" w:name="_Toc3021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我们通过多渠道发布文档，包括电子邮件、气液动阀门、电磁阀、自锁阀项目管理平台、内部网站等，以满足不同团队成员的偏好和需求。多渠道发布确保了信息的全面覆盖。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我们采用了精细的权限控制，确保只有授权人员可以访问敏感信息。这种安全措施保护了气液动阀门、电磁阀、自锁阀项目文档的机密性，防止了未经授权的信息泄露。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13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液动阀门、电磁阀、自锁阀项目生命周期中一个至关重要的环节，直接关系到气液动阀门、电磁阀、自锁阀项目信息的长期保存和历史记录的完整性。在气液动阀门、电磁阀、自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262"/>
      <w:r>
        <w:rPr>
          <w:rFonts w:ascii="仿宋" w:eastAsia="仿宋" w:hAnsi="仿宋" w:cs="仿宋" w:hint="eastAsia"/>
          <w:sz w:val="28"/>
          <w:lang w:eastAsia="zh-CN"/>
        </w:rPr>
        <w:t>四、气液动阀门、电磁阀、自锁阀项目建设背景及必要性分析</w:t>
      </w:r>
      <w:bookmarkEnd w:id="14"/>
    </w:p>
    <w:p>
      <w:pPr>
        <w:pStyle w:val="Heading2"/>
        <w:rPr>
          <w:rFonts w:ascii="仿宋" w:eastAsia="仿宋" w:hAnsi="仿宋" w:cs="仿宋" w:hint="eastAsia"/>
          <w:lang w:eastAsia="zh-CN"/>
        </w:rPr>
      </w:pPr>
      <w:bookmarkStart w:id="15" w:name="_Toc20333"/>
      <w:r>
        <w:rPr>
          <w:rFonts w:ascii="仿宋" w:eastAsia="仿宋" w:hAnsi="仿宋" w:cs="仿宋" w:hint="eastAsia"/>
          <w:lang w:eastAsia="zh-CN"/>
        </w:rPr>
        <w:t>(一)、气液动阀门、电磁阀、自锁阀项目背景分析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液动阀门、电磁阀、自锁阀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气液动阀门、电磁阀、自锁阀项目在这个潮流中的定位。同时，我们将关注行业内涌现的新兴机遇，以便气液动阀门、电磁阀、自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液动阀门、电磁阀、自锁阀项目提供了强大的发展动力。我们将聚焦于行业内最新的技术发展趋势，包括但不限于人工智能、大数据分析、物联网等领域。通过深度的技术研究，我们将确保气液动阀门、电磁阀、自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液动阀门、电磁阀、自锁阀项目发展的源泉。我们将投入更多的精力对市场需求进行深入剖析，超越表面的需求，深入挖掘潜在的市场痛点和机遇。通过对市场需求的细致了解，气液动阀门、电磁阀、自锁阀项目将更有针对性地设计解决方案，满足市场的多样化需求，从而更好地促进气液动阀门、电磁阀、自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液动阀门、电磁阀、自锁阀项目战略至关重要。我们将对竞争态势进行更为深入的分析，包括但不限于市场份额、产品特点、客户满意度等多个维度。通过深度的竞争分析，气液动阀门、电磁阀、自锁阀项目将能够更准确地把握市场脉搏，制定具有竞争力的气液动阀门、电磁阀、自锁阀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液动阀门、电磁阀、自锁阀项目的发展具有直接的影响。我们将进行更为全面的法规和政策分析，了解行业发展中的潜在法律风险和合规挑战。通过充分了解和遵守相关法规，气液动阀门、电磁阀、自锁阀项目将确保在法律框架内合法合规运营，为气液动阀门、电磁阀、自锁阀项目的稳健发展提供有力支持。</w:t>
      </w:r>
    </w:p>
    <w:p>
      <w:pPr>
        <w:pStyle w:val="Heading2"/>
        <w:ind w:firstLine="560" w:firstLineChars="200"/>
        <w:rPr>
          <w:rFonts w:ascii="仿宋" w:eastAsia="仿宋" w:hAnsi="仿宋" w:cs="仿宋" w:hint="eastAsia"/>
          <w:sz w:val="28"/>
          <w:lang w:eastAsia="zh-CN"/>
        </w:rPr>
      </w:pPr>
      <w:bookmarkStart w:id="16" w:name="_Toc24680"/>
      <w:r>
        <w:rPr>
          <w:rFonts w:ascii="仿宋" w:eastAsia="仿宋" w:hAnsi="仿宋" w:cs="仿宋" w:hint="eastAsia"/>
          <w:sz w:val="28"/>
          <w:lang w:eastAsia="zh-CN"/>
        </w:rPr>
        <w:t>(二)、气液动阀门、电磁阀、自锁阀项目建设必要性分析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的迫切性源于对行业发展趋势的深刻洞察。我们正处于一个行业变革的时代，科技创新、数字化转型成为企业发展的关键动力。气液动阀门、电磁阀、自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不仅仅是为了跟上潮流，更是为了通过技术创新推动企业的持续发展。通过引入先进的技术和解决方案，气液动阀门、电磁阀、自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液动阀门、电磁阀、自锁阀项目的建设成为必然选择，通过提高产品质量、拓展服务领域，从而在竞争中获得更多的机会。气液动阀门、电磁阀、自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液动阀门、电磁阀、自锁阀项目建设的必要性体现在对客户需求更精准的满足。通过气液动阀门、电磁阀、自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项目建设的背后是对企业持续创新的追求。只有通过不断创新，企业才能在竞争中立于不败之地。气液动阀门、电磁阀、自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1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897"/>
      <w:r>
        <w:rPr>
          <w:rFonts w:ascii="仿宋" w:eastAsia="仿宋" w:hAnsi="仿宋" w:cs="仿宋" w:hint="eastAsia"/>
          <w:lang w:eastAsia="zh-CN"/>
        </w:rPr>
        <w:t>(一)、气液动阀门、电磁阀、自锁阀行业分析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液动阀门、电磁阀、自锁阀行业一直以来都是市场的关注焦点。行业内的发展趋势、竞争态势以及潜在机会都对气液动阀门、电磁阀、自锁阀项目的推进产生深远的影响。通过深入研究行业的整体概貌，我们将更好地理解行业的核心特征，为气液动阀门、电磁阀、自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液动阀门、电磁阀、自锁阀行业，技术一直是推动创新和发展的关键因素。我们将对当前技术趋势进行详尽分析，包括但不限于人工智能、大数据应用、先进制造技术等。这有助于气液动阀门、电磁阀、自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液动阀门、电磁阀、自锁阀项目成功的基础。我们将对主要竞争对手进行深入研究，包括其市场份额、产品特点、市场定位等。通过全面了解竞争对手的优势和劣势，气液动阀门、电磁阀、自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0255"/>
      <w:r>
        <w:rPr>
          <w:rFonts w:ascii="仿宋" w:eastAsia="仿宋" w:hAnsi="仿宋" w:cs="仿宋" w:hint="eastAsia"/>
          <w:sz w:val="28"/>
          <w:lang w:eastAsia="zh-CN"/>
        </w:rPr>
        <w:t>(二)、气液动阀门、电磁阀、自锁阀市场分析预测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液动阀门、电磁阀、自锁阀市场未来的增长趋势。这包括市场的整体规模、各细分领域的发展趋势等。气液动阀门、电磁阀、自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https://d.book118.com/795031232300011124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气液动阀门、电磁阀、自锁阀项目规划设计方案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E67EB"/>
    <w:rsid w:val="275E67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3123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2024-03-02T13:58:00Z</dcterms:created>
  <dcterms:modified xsi:type="dcterms:W3CDTF">2024-03-02T13:59:10Z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440082F6E8A3411EAF2FDE5AFB8CED83_11</vt:lpwstr>
  </property>
  <property fmtid="{D5CDD505-2E9C-101B-9397-08002B2CF9AE}" pid="3" name="KSOProductBuildVer">
    <vt:lpwstr>2052-12.1.0.16388</vt:lpwstr>
  </property>
</Properties>
</file>