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年市政工程项目规划设计蓝图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450" w:history="1">
        <w:r>
          <w:rPr>
            <w:rFonts w:ascii="仿宋" w:eastAsia="仿宋" w:hAnsi="仿宋" w:cs="仿宋" w:hint="eastAsia"/>
            <w:lang w:eastAsia="zh-CN"/>
          </w:rPr>
          <w:t>前言</w:t>
        </w:r>
        <w:r>
          <w:tab/>
        </w:r>
        <w:r>
          <w:fldChar w:fldCharType="begin"/>
        </w:r>
        <w:r>
          <w:instrText xml:space="preserve"> PAGEREF _Toc6450 \h </w:instrText>
        </w:r>
        <w:r>
          <w:fldChar w:fldCharType="separate"/>
        </w:r>
        <w:r>
          <w:t>3</w:t>
        </w:r>
        <w:r>
          <w:fldChar w:fldCharType="end"/>
        </w:r>
      </w:hyperlink>
    </w:p>
    <w:p>
      <w:pPr>
        <w:pStyle w:val="TOC1"/>
        <w:tabs>
          <w:tab w:val="right" w:leader="dot" w:pos="8306"/>
        </w:tabs>
      </w:pPr>
      <w:hyperlink w:anchor="_Toc17470" w:history="1">
        <w:r>
          <w:rPr>
            <w:rFonts w:ascii="仿宋" w:eastAsia="仿宋" w:hAnsi="仿宋" w:cs="仿宋" w:hint="eastAsia"/>
            <w:lang w:eastAsia="zh-CN"/>
          </w:rPr>
          <w:t>一、产品规划分析</w:t>
        </w:r>
        <w:r>
          <w:tab/>
        </w:r>
        <w:r>
          <w:fldChar w:fldCharType="begin"/>
        </w:r>
        <w:r>
          <w:instrText xml:space="preserve"> PAGEREF _Toc17470 \h </w:instrText>
        </w:r>
        <w:r>
          <w:fldChar w:fldCharType="separate"/>
        </w:r>
        <w:r>
          <w:t>3</w:t>
        </w:r>
        <w:r>
          <w:fldChar w:fldCharType="end"/>
        </w:r>
      </w:hyperlink>
    </w:p>
    <w:p>
      <w:pPr>
        <w:pStyle w:val="TOC2"/>
        <w:tabs>
          <w:tab w:val="right" w:leader="dot" w:pos="8306"/>
        </w:tabs>
      </w:pPr>
      <w:hyperlink w:anchor="_Toc22608" w:history="1">
        <w:r>
          <w:rPr>
            <w:rFonts w:ascii="仿宋" w:eastAsia="仿宋" w:hAnsi="仿宋" w:cs="仿宋" w:hint="eastAsia"/>
            <w:lang w:eastAsia="zh-CN"/>
          </w:rPr>
          <w:t>(一)、产品规划</w:t>
        </w:r>
        <w:r>
          <w:tab/>
        </w:r>
        <w:r>
          <w:fldChar w:fldCharType="begin"/>
        </w:r>
        <w:r>
          <w:instrText xml:space="preserve"> PAGEREF _Toc22608 \h </w:instrText>
        </w:r>
        <w:r>
          <w:fldChar w:fldCharType="separate"/>
        </w:r>
        <w:r>
          <w:t>3</w:t>
        </w:r>
        <w:r>
          <w:fldChar w:fldCharType="end"/>
        </w:r>
      </w:hyperlink>
    </w:p>
    <w:p>
      <w:pPr>
        <w:pStyle w:val="TOC2"/>
        <w:tabs>
          <w:tab w:val="right" w:leader="dot" w:pos="8306"/>
        </w:tabs>
      </w:pPr>
      <w:hyperlink w:anchor="_Toc28836" w:history="1">
        <w:r>
          <w:rPr>
            <w:rFonts w:ascii="仿宋" w:eastAsia="仿宋" w:hAnsi="仿宋" w:cs="仿宋" w:hint="eastAsia"/>
            <w:lang w:eastAsia="zh-CN"/>
          </w:rPr>
          <w:t>(二)、建设规模</w:t>
        </w:r>
        <w:r>
          <w:tab/>
        </w:r>
        <w:r>
          <w:fldChar w:fldCharType="begin"/>
        </w:r>
        <w:r>
          <w:instrText xml:space="preserve"> PAGEREF _Toc28836 \h </w:instrText>
        </w:r>
        <w:r>
          <w:fldChar w:fldCharType="separate"/>
        </w:r>
        <w:r>
          <w:t>4</w:t>
        </w:r>
        <w:r>
          <w:fldChar w:fldCharType="end"/>
        </w:r>
      </w:hyperlink>
    </w:p>
    <w:p>
      <w:pPr>
        <w:pStyle w:val="TOC1"/>
        <w:tabs>
          <w:tab w:val="right" w:leader="dot" w:pos="8306"/>
        </w:tabs>
      </w:pPr>
      <w:hyperlink w:anchor="_Toc11642" w:history="1">
        <w:r>
          <w:rPr>
            <w:rFonts w:ascii="仿宋" w:eastAsia="仿宋" w:hAnsi="仿宋" w:cs="仿宋" w:hint="eastAsia"/>
            <w:lang w:eastAsia="zh-CN"/>
          </w:rPr>
          <w:t>二、年市政工程项目危机管理</w:t>
        </w:r>
        <w:r>
          <w:tab/>
        </w:r>
        <w:r>
          <w:fldChar w:fldCharType="begin"/>
        </w:r>
        <w:r>
          <w:instrText xml:space="preserve"> PAGEREF _Toc11642 \h </w:instrText>
        </w:r>
        <w:r>
          <w:fldChar w:fldCharType="separate"/>
        </w:r>
        <w:r>
          <w:t>5</w:t>
        </w:r>
        <w:r>
          <w:fldChar w:fldCharType="end"/>
        </w:r>
      </w:hyperlink>
    </w:p>
    <w:p>
      <w:pPr>
        <w:pStyle w:val="TOC2"/>
        <w:tabs>
          <w:tab w:val="right" w:leader="dot" w:pos="8306"/>
        </w:tabs>
      </w:pPr>
      <w:hyperlink w:anchor="_Toc6964" w:history="1">
        <w:r>
          <w:rPr>
            <w:rFonts w:ascii="仿宋" w:eastAsia="仿宋" w:hAnsi="仿宋" w:cs="仿宋" w:hint="eastAsia"/>
            <w:lang w:eastAsia="zh-CN"/>
          </w:rPr>
          <w:t>(一)、危机预警与识别</w:t>
        </w:r>
        <w:r>
          <w:tab/>
        </w:r>
        <w:r>
          <w:fldChar w:fldCharType="begin"/>
        </w:r>
        <w:r>
          <w:instrText xml:space="preserve"> PAGEREF _Toc6964 \h </w:instrText>
        </w:r>
        <w:r>
          <w:fldChar w:fldCharType="separate"/>
        </w:r>
        <w:r>
          <w:t>5</w:t>
        </w:r>
        <w:r>
          <w:fldChar w:fldCharType="end"/>
        </w:r>
      </w:hyperlink>
    </w:p>
    <w:p>
      <w:pPr>
        <w:pStyle w:val="TOC2"/>
        <w:tabs>
          <w:tab w:val="right" w:leader="dot" w:pos="8306"/>
        </w:tabs>
      </w:pPr>
      <w:hyperlink w:anchor="_Toc1092" w:history="1">
        <w:r>
          <w:rPr>
            <w:rFonts w:ascii="仿宋" w:eastAsia="仿宋" w:hAnsi="仿宋" w:cs="仿宋" w:hint="eastAsia"/>
            <w:lang w:eastAsia="zh-CN"/>
          </w:rPr>
          <w:t>(二)、危机应对与恢复</w:t>
        </w:r>
        <w:r>
          <w:tab/>
        </w:r>
        <w:r>
          <w:fldChar w:fldCharType="begin"/>
        </w:r>
        <w:r>
          <w:instrText xml:space="preserve"> PAGEREF _Toc1092 \h </w:instrText>
        </w:r>
        <w:r>
          <w:fldChar w:fldCharType="separate"/>
        </w:r>
        <w:r>
          <w:t>6</w:t>
        </w:r>
        <w:r>
          <w:fldChar w:fldCharType="end"/>
        </w:r>
      </w:hyperlink>
    </w:p>
    <w:p>
      <w:pPr>
        <w:pStyle w:val="TOC1"/>
        <w:tabs>
          <w:tab w:val="right" w:leader="dot" w:pos="8306"/>
        </w:tabs>
      </w:pPr>
      <w:hyperlink w:anchor="_Toc5512" w:history="1">
        <w:r>
          <w:rPr>
            <w:rFonts w:ascii="仿宋" w:eastAsia="仿宋" w:hAnsi="仿宋" w:cs="仿宋" w:hint="eastAsia"/>
            <w:lang w:eastAsia="zh-CN"/>
          </w:rPr>
          <w:t>三、年市政工程项目可持续发展</w:t>
        </w:r>
        <w:r>
          <w:tab/>
        </w:r>
        <w:r>
          <w:fldChar w:fldCharType="begin"/>
        </w:r>
        <w:r>
          <w:instrText xml:space="preserve"> PAGEREF _Toc5512 \h </w:instrText>
        </w:r>
        <w:r>
          <w:fldChar w:fldCharType="separate"/>
        </w:r>
        <w:r>
          <w:t>7</w:t>
        </w:r>
        <w:r>
          <w:fldChar w:fldCharType="end"/>
        </w:r>
      </w:hyperlink>
    </w:p>
    <w:p>
      <w:pPr>
        <w:pStyle w:val="TOC2"/>
        <w:tabs>
          <w:tab w:val="right" w:leader="dot" w:pos="8306"/>
        </w:tabs>
      </w:pPr>
      <w:hyperlink w:anchor="_Toc4818" w:history="1">
        <w:r>
          <w:rPr>
            <w:rFonts w:ascii="仿宋" w:eastAsia="仿宋" w:hAnsi="仿宋" w:cs="仿宋" w:hint="eastAsia"/>
            <w:lang w:eastAsia="zh-CN"/>
          </w:rPr>
          <w:t>(一)、可持续战略与实践</w:t>
        </w:r>
        <w:r>
          <w:tab/>
        </w:r>
        <w:r>
          <w:fldChar w:fldCharType="begin"/>
        </w:r>
        <w:r>
          <w:instrText xml:space="preserve"> PAGEREF _Toc4818 \h </w:instrText>
        </w:r>
        <w:r>
          <w:fldChar w:fldCharType="separate"/>
        </w:r>
        <w:r>
          <w:t>7</w:t>
        </w:r>
        <w:r>
          <w:fldChar w:fldCharType="end"/>
        </w:r>
      </w:hyperlink>
    </w:p>
    <w:p>
      <w:pPr>
        <w:pStyle w:val="TOC2"/>
        <w:tabs>
          <w:tab w:val="right" w:leader="dot" w:pos="8306"/>
        </w:tabs>
      </w:pPr>
      <w:hyperlink w:anchor="_Toc1119" w:history="1">
        <w:r>
          <w:rPr>
            <w:rFonts w:ascii="仿宋" w:eastAsia="仿宋" w:hAnsi="仿宋" w:cs="仿宋" w:hint="eastAsia"/>
            <w:lang w:eastAsia="zh-CN"/>
          </w:rPr>
          <w:t>(二)、环保与社会责任</w:t>
        </w:r>
        <w:r>
          <w:tab/>
        </w:r>
        <w:r>
          <w:fldChar w:fldCharType="begin"/>
        </w:r>
        <w:r>
          <w:instrText xml:space="preserve"> PAGEREF _Toc1119 \h </w:instrText>
        </w:r>
        <w:r>
          <w:fldChar w:fldCharType="separate"/>
        </w:r>
        <w:r>
          <w:t>8</w:t>
        </w:r>
        <w:r>
          <w:fldChar w:fldCharType="end"/>
        </w:r>
      </w:hyperlink>
    </w:p>
    <w:p>
      <w:pPr>
        <w:pStyle w:val="TOC1"/>
        <w:tabs>
          <w:tab w:val="right" w:leader="dot" w:pos="8306"/>
        </w:tabs>
      </w:pPr>
      <w:hyperlink w:anchor="_Toc15722" w:history="1">
        <w:r>
          <w:rPr>
            <w:rFonts w:ascii="仿宋" w:eastAsia="仿宋" w:hAnsi="仿宋" w:cs="仿宋" w:hint="eastAsia"/>
            <w:lang w:eastAsia="zh-CN"/>
          </w:rPr>
          <w:t>四、年市政工程项目建设单位说明</w:t>
        </w:r>
        <w:r>
          <w:tab/>
        </w:r>
        <w:r>
          <w:fldChar w:fldCharType="begin"/>
        </w:r>
        <w:r>
          <w:instrText xml:space="preserve"> PAGEREF _Toc15722 \h </w:instrText>
        </w:r>
        <w:r>
          <w:fldChar w:fldCharType="separate"/>
        </w:r>
        <w:r>
          <w:t>9</w:t>
        </w:r>
        <w:r>
          <w:fldChar w:fldCharType="end"/>
        </w:r>
      </w:hyperlink>
    </w:p>
    <w:p>
      <w:pPr>
        <w:pStyle w:val="TOC2"/>
        <w:tabs>
          <w:tab w:val="right" w:leader="dot" w:pos="8306"/>
        </w:tabs>
      </w:pPr>
      <w:hyperlink w:anchor="_Toc19297" w:history="1">
        <w:r>
          <w:rPr>
            <w:rFonts w:ascii="仿宋" w:eastAsia="仿宋" w:hAnsi="仿宋" w:cs="仿宋" w:hint="eastAsia"/>
            <w:lang w:eastAsia="zh-CN"/>
          </w:rPr>
          <w:t>(一)、年市政工程项目承办单位基本情况</w:t>
        </w:r>
        <w:r>
          <w:tab/>
        </w:r>
        <w:r>
          <w:fldChar w:fldCharType="begin"/>
        </w:r>
        <w:r>
          <w:instrText xml:space="preserve"> PAGEREF _Toc19297 \h </w:instrText>
        </w:r>
        <w:r>
          <w:fldChar w:fldCharType="separate"/>
        </w:r>
        <w:r>
          <w:t>9</w:t>
        </w:r>
        <w:r>
          <w:fldChar w:fldCharType="end"/>
        </w:r>
      </w:hyperlink>
    </w:p>
    <w:p>
      <w:pPr>
        <w:pStyle w:val="TOC2"/>
        <w:tabs>
          <w:tab w:val="right" w:leader="dot" w:pos="8306"/>
        </w:tabs>
      </w:pPr>
      <w:hyperlink w:anchor="_Toc4005" w:history="1">
        <w:r>
          <w:rPr>
            <w:rFonts w:ascii="仿宋" w:eastAsia="仿宋" w:hAnsi="仿宋" w:cs="仿宋" w:hint="eastAsia"/>
            <w:lang w:eastAsia="zh-CN"/>
          </w:rPr>
          <w:t>(二)、公司经济效益分析</w:t>
        </w:r>
        <w:r>
          <w:tab/>
        </w:r>
        <w:r>
          <w:fldChar w:fldCharType="begin"/>
        </w:r>
        <w:r>
          <w:instrText xml:space="preserve"> PAGEREF _Toc4005 \h </w:instrText>
        </w:r>
        <w:r>
          <w:fldChar w:fldCharType="separate"/>
        </w:r>
        <w:r>
          <w:t>9</w:t>
        </w:r>
        <w:r>
          <w:fldChar w:fldCharType="end"/>
        </w:r>
      </w:hyperlink>
    </w:p>
    <w:p>
      <w:pPr>
        <w:pStyle w:val="TOC1"/>
        <w:tabs>
          <w:tab w:val="right" w:leader="dot" w:pos="8306"/>
        </w:tabs>
      </w:pPr>
      <w:hyperlink w:anchor="_Toc27663" w:history="1">
        <w:r>
          <w:rPr>
            <w:rFonts w:ascii="仿宋" w:eastAsia="仿宋" w:hAnsi="仿宋" w:cs="仿宋" w:hint="eastAsia"/>
            <w:lang w:eastAsia="zh-CN"/>
          </w:rPr>
          <w:t>五、年市政工程项目建设背景及必要性分析</w:t>
        </w:r>
        <w:r>
          <w:tab/>
        </w:r>
        <w:r>
          <w:fldChar w:fldCharType="begin"/>
        </w:r>
        <w:r>
          <w:instrText xml:space="preserve"> PAGEREF _Toc27663 \h </w:instrText>
        </w:r>
        <w:r>
          <w:fldChar w:fldCharType="separate"/>
        </w:r>
        <w:r>
          <w:t>10</w:t>
        </w:r>
        <w:r>
          <w:fldChar w:fldCharType="end"/>
        </w:r>
      </w:hyperlink>
    </w:p>
    <w:p>
      <w:pPr>
        <w:pStyle w:val="TOC2"/>
        <w:tabs>
          <w:tab w:val="right" w:leader="dot" w:pos="8306"/>
        </w:tabs>
      </w:pPr>
      <w:hyperlink w:anchor="_Toc16419" w:history="1">
        <w:r>
          <w:rPr>
            <w:rFonts w:ascii="仿宋" w:eastAsia="仿宋" w:hAnsi="仿宋" w:cs="仿宋" w:hint="eastAsia"/>
            <w:lang w:eastAsia="zh-CN"/>
          </w:rPr>
          <w:t>(一)、年市政工程项目背景分析</w:t>
        </w:r>
        <w:r>
          <w:tab/>
        </w:r>
        <w:r>
          <w:fldChar w:fldCharType="begin"/>
        </w:r>
        <w:r>
          <w:instrText xml:space="preserve"> PAGEREF _Toc16419 \h </w:instrText>
        </w:r>
        <w:r>
          <w:fldChar w:fldCharType="separate"/>
        </w:r>
        <w:r>
          <w:t>10</w:t>
        </w:r>
        <w:r>
          <w:fldChar w:fldCharType="end"/>
        </w:r>
      </w:hyperlink>
    </w:p>
    <w:p>
      <w:pPr>
        <w:pStyle w:val="TOC2"/>
        <w:tabs>
          <w:tab w:val="right" w:leader="dot" w:pos="8306"/>
        </w:tabs>
      </w:pPr>
      <w:hyperlink w:anchor="_Toc6432" w:history="1">
        <w:r>
          <w:rPr>
            <w:rFonts w:ascii="仿宋" w:eastAsia="仿宋" w:hAnsi="仿宋" w:cs="仿宋" w:hint="eastAsia"/>
            <w:lang w:eastAsia="zh-CN"/>
          </w:rPr>
          <w:t>(二)、年市政工程项目建设必要性分析</w:t>
        </w:r>
        <w:r>
          <w:tab/>
        </w:r>
        <w:r>
          <w:fldChar w:fldCharType="begin"/>
        </w:r>
        <w:r>
          <w:instrText xml:space="preserve"> PAGEREF _Toc6432 \h </w:instrText>
        </w:r>
        <w:r>
          <w:fldChar w:fldCharType="separate"/>
        </w:r>
        <w:r>
          <w:t>12</w:t>
        </w:r>
        <w:r>
          <w:fldChar w:fldCharType="end"/>
        </w:r>
      </w:hyperlink>
    </w:p>
    <w:p>
      <w:pPr>
        <w:pStyle w:val="TOC1"/>
        <w:tabs>
          <w:tab w:val="right" w:leader="dot" w:pos="8306"/>
        </w:tabs>
      </w:pPr>
      <w:hyperlink w:anchor="_Toc6896" w:history="1">
        <w:r>
          <w:rPr>
            <w:rFonts w:ascii="仿宋" w:eastAsia="仿宋" w:hAnsi="仿宋" w:cs="仿宋" w:hint="eastAsia"/>
            <w:lang w:eastAsia="zh-CN"/>
          </w:rPr>
          <w:t>六、市场分析、调研</w:t>
        </w:r>
        <w:r>
          <w:tab/>
        </w:r>
        <w:r>
          <w:fldChar w:fldCharType="begin"/>
        </w:r>
        <w:r>
          <w:instrText xml:space="preserve"> PAGEREF _Toc6896 \h </w:instrText>
        </w:r>
        <w:r>
          <w:fldChar w:fldCharType="separate"/>
        </w:r>
        <w:r>
          <w:t>14</w:t>
        </w:r>
        <w:r>
          <w:fldChar w:fldCharType="end"/>
        </w:r>
      </w:hyperlink>
    </w:p>
    <w:p>
      <w:pPr>
        <w:pStyle w:val="TOC2"/>
        <w:tabs>
          <w:tab w:val="right" w:leader="dot" w:pos="8306"/>
        </w:tabs>
      </w:pPr>
      <w:hyperlink w:anchor="_Toc2522" w:history="1">
        <w:r>
          <w:rPr>
            <w:rFonts w:ascii="仿宋" w:eastAsia="仿宋" w:hAnsi="仿宋" w:cs="仿宋" w:hint="eastAsia"/>
            <w:lang w:eastAsia="zh-CN"/>
          </w:rPr>
          <w:t>(一)、年市政工程行业分析</w:t>
        </w:r>
        <w:r>
          <w:tab/>
        </w:r>
        <w:r>
          <w:fldChar w:fldCharType="begin"/>
        </w:r>
        <w:r>
          <w:instrText xml:space="preserve"> PAGEREF _Toc2522 \h </w:instrText>
        </w:r>
        <w:r>
          <w:fldChar w:fldCharType="separate"/>
        </w:r>
        <w:r>
          <w:t>14</w:t>
        </w:r>
        <w:r>
          <w:fldChar w:fldCharType="end"/>
        </w:r>
      </w:hyperlink>
    </w:p>
    <w:p>
      <w:pPr>
        <w:pStyle w:val="TOC2"/>
        <w:tabs>
          <w:tab w:val="right" w:leader="dot" w:pos="8306"/>
        </w:tabs>
      </w:pPr>
      <w:hyperlink w:anchor="_Toc20475" w:history="1">
        <w:r>
          <w:rPr>
            <w:rFonts w:ascii="仿宋" w:eastAsia="仿宋" w:hAnsi="仿宋" w:cs="仿宋" w:hint="eastAsia"/>
            <w:lang w:eastAsia="zh-CN"/>
          </w:rPr>
          <w:t>(二)、年市政工程市场分析预测</w:t>
        </w:r>
        <w:r>
          <w:tab/>
        </w:r>
        <w:r>
          <w:fldChar w:fldCharType="begin"/>
        </w:r>
        <w:r>
          <w:instrText xml:space="preserve"> PAGEREF _Toc20475 \h </w:instrText>
        </w:r>
        <w:r>
          <w:fldChar w:fldCharType="separate"/>
        </w:r>
        <w:r>
          <w:t>14</w:t>
        </w:r>
        <w:r>
          <w:fldChar w:fldCharType="end"/>
        </w:r>
      </w:hyperlink>
    </w:p>
    <w:p>
      <w:pPr>
        <w:pStyle w:val="TOC1"/>
        <w:tabs>
          <w:tab w:val="right" w:leader="dot" w:pos="8306"/>
        </w:tabs>
      </w:pPr>
      <w:hyperlink w:anchor="_Toc13612" w:history="1">
        <w:r>
          <w:rPr>
            <w:rFonts w:ascii="仿宋" w:eastAsia="仿宋" w:hAnsi="仿宋" w:cs="仿宋" w:hint="eastAsia"/>
            <w:lang w:eastAsia="zh-CN"/>
          </w:rPr>
          <w:t>七、年市政工程项目人力资源管理</w:t>
        </w:r>
        <w:r>
          <w:tab/>
        </w:r>
        <w:r>
          <w:fldChar w:fldCharType="begin"/>
        </w:r>
        <w:r>
          <w:instrText xml:space="preserve"> PAGEREF _Toc13612 \h </w:instrText>
        </w:r>
        <w:r>
          <w:fldChar w:fldCharType="separate"/>
        </w:r>
        <w:r>
          <w:t>15</w:t>
        </w:r>
        <w:r>
          <w:fldChar w:fldCharType="end"/>
        </w:r>
      </w:hyperlink>
    </w:p>
    <w:p>
      <w:pPr>
        <w:pStyle w:val="TOC2"/>
        <w:tabs>
          <w:tab w:val="right" w:leader="dot" w:pos="8306"/>
        </w:tabs>
      </w:pPr>
      <w:hyperlink w:anchor="_Toc20041" w:history="1">
        <w:r>
          <w:rPr>
            <w:rFonts w:ascii="仿宋" w:eastAsia="仿宋" w:hAnsi="仿宋" w:cs="仿宋" w:hint="eastAsia"/>
            <w:lang w:eastAsia="zh-CN"/>
          </w:rPr>
          <w:t>(一)、建立健全的预算管理制度</w:t>
        </w:r>
        <w:r>
          <w:tab/>
        </w:r>
        <w:r>
          <w:fldChar w:fldCharType="begin"/>
        </w:r>
        <w:r>
          <w:instrText xml:space="preserve"> PAGEREF _Toc20041 \h </w:instrText>
        </w:r>
        <w:r>
          <w:fldChar w:fldCharType="separate"/>
        </w:r>
        <w:r>
          <w:t>15</w:t>
        </w:r>
        <w:r>
          <w:fldChar w:fldCharType="end"/>
        </w:r>
      </w:hyperlink>
    </w:p>
    <w:p>
      <w:pPr>
        <w:pStyle w:val="TOC2"/>
        <w:tabs>
          <w:tab w:val="right" w:leader="dot" w:pos="8306"/>
        </w:tabs>
      </w:pPr>
      <w:hyperlink w:anchor="_Toc6800" w:history="1">
        <w:r>
          <w:rPr>
            <w:rFonts w:ascii="仿宋" w:eastAsia="仿宋" w:hAnsi="仿宋" w:cs="仿宋" w:hint="eastAsia"/>
            <w:lang w:eastAsia="zh-CN"/>
          </w:rPr>
          <w:t>(二)、加强资金流动监控</w:t>
        </w:r>
        <w:r>
          <w:tab/>
        </w:r>
        <w:r>
          <w:fldChar w:fldCharType="begin"/>
        </w:r>
        <w:r>
          <w:instrText xml:space="preserve"> PAGEREF _Toc6800 \h </w:instrText>
        </w:r>
        <w:r>
          <w:fldChar w:fldCharType="separate"/>
        </w:r>
        <w:r>
          <w:t>17</w:t>
        </w:r>
        <w:r>
          <w:fldChar w:fldCharType="end"/>
        </w:r>
      </w:hyperlink>
    </w:p>
    <w:p>
      <w:pPr>
        <w:pStyle w:val="TOC2"/>
        <w:tabs>
          <w:tab w:val="right" w:leader="dot" w:pos="8306"/>
        </w:tabs>
      </w:pPr>
      <w:hyperlink w:anchor="_Toc22993" w:history="1">
        <w:r>
          <w:rPr>
            <w:rFonts w:ascii="仿宋" w:eastAsia="仿宋" w:hAnsi="仿宋" w:cs="仿宋" w:hint="eastAsia"/>
            <w:lang w:eastAsia="zh-CN"/>
          </w:rPr>
          <w:t>(三)、制定完善的风险控制机制</w:t>
        </w:r>
        <w:r>
          <w:tab/>
        </w:r>
        <w:r>
          <w:fldChar w:fldCharType="begin"/>
        </w:r>
        <w:r>
          <w:instrText xml:space="preserve"> PAGEREF _Toc22993 \h </w:instrText>
        </w:r>
        <w:r>
          <w:fldChar w:fldCharType="separate"/>
        </w:r>
        <w:r>
          <w:t>18</w:t>
        </w:r>
        <w:r>
          <w:fldChar w:fldCharType="end"/>
        </w:r>
      </w:hyperlink>
    </w:p>
    <w:p>
      <w:pPr>
        <w:pStyle w:val="TOC2"/>
        <w:tabs>
          <w:tab w:val="right" w:leader="dot" w:pos="8306"/>
        </w:tabs>
      </w:pPr>
      <w:hyperlink w:anchor="_Toc12029" w:history="1">
        <w:r>
          <w:rPr>
            <w:rFonts w:ascii="仿宋" w:eastAsia="仿宋" w:hAnsi="仿宋" w:cs="仿宋" w:hint="eastAsia"/>
            <w:lang w:eastAsia="zh-CN"/>
          </w:rPr>
          <w:t>(四)、优化成本管理</w:t>
        </w:r>
        <w:r>
          <w:tab/>
        </w:r>
        <w:r>
          <w:fldChar w:fldCharType="begin"/>
        </w:r>
        <w:r>
          <w:instrText xml:space="preserve"> PAGEREF _Toc12029 \h </w:instrText>
        </w:r>
        <w:r>
          <w:fldChar w:fldCharType="separate"/>
        </w:r>
        <w:r>
          <w:t>19</w:t>
        </w:r>
        <w:r>
          <w:fldChar w:fldCharType="end"/>
        </w:r>
      </w:hyperlink>
    </w:p>
    <w:p>
      <w:pPr>
        <w:pStyle w:val="TOC1"/>
        <w:tabs>
          <w:tab w:val="right" w:leader="dot" w:pos="8306"/>
        </w:tabs>
      </w:pPr>
      <w:hyperlink w:anchor="_Toc14625" w:history="1">
        <w:r>
          <w:rPr>
            <w:rFonts w:ascii="仿宋" w:eastAsia="仿宋" w:hAnsi="仿宋" w:cs="仿宋" w:hint="eastAsia"/>
            <w:lang w:eastAsia="zh-CN"/>
          </w:rPr>
          <w:t>八、年市政工程项目经营效益</w:t>
        </w:r>
        <w:r>
          <w:tab/>
        </w:r>
        <w:r>
          <w:fldChar w:fldCharType="begin"/>
        </w:r>
        <w:r>
          <w:instrText xml:space="preserve"> PAGEREF _Toc14625 \h </w:instrText>
        </w:r>
        <w:r>
          <w:fldChar w:fldCharType="separate"/>
        </w:r>
        <w:r>
          <w:t>21</w:t>
        </w:r>
        <w:r>
          <w:fldChar w:fldCharType="end"/>
        </w:r>
      </w:hyperlink>
    </w:p>
    <w:p>
      <w:pPr>
        <w:pStyle w:val="TOC2"/>
        <w:tabs>
          <w:tab w:val="right" w:leader="dot" w:pos="8306"/>
        </w:tabs>
      </w:pPr>
      <w:hyperlink w:anchor="_Toc30322" w:history="1">
        <w:r>
          <w:rPr>
            <w:rFonts w:ascii="仿宋" w:eastAsia="仿宋" w:hAnsi="仿宋" w:cs="仿宋" w:hint="eastAsia"/>
            <w:lang w:eastAsia="zh-CN"/>
          </w:rPr>
          <w:t>(一)、经济评价财务测算</w:t>
        </w:r>
        <w:r>
          <w:tab/>
        </w:r>
        <w:r>
          <w:fldChar w:fldCharType="begin"/>
        </w:r>
        <w:r>
          <w:instrText xml:space="preserve"> PAGEREF _Toc30322 \h </w:instrText>
        </w:r>
        <w:r>
          <w:fldChar w:fldCharType="separate"/>
        </w:r>
        <w:r>
          <w:t>21</w:t>
        </w:r>
        <w:r>
          <w:fldChar w:fldCharType="end"/>
        </w:r>
      </w:hyperlink>
    </w:p>
    <w:p>
      <w:pPr>
        <w:pStyle w:val="TOC2"/>
        <w:tabs>
          <w:tab w:val="right" w:leader="dot" w:pos="8306"/>
        </w:tabs>
      </w:pPr>
      <w:hyperlink w:anchor="_Toc313" w:history="1">
        <w:r>
          <w:rPr>
            <w:rFonts w:ascii="仿宋" w:eastAsia="仿宋" w:hAnsi="仿宋" w:cs="仿宋" w:hint="eastAsia"/>
            <w:lang w:eastAsia="zh-CN"/>
          </w:rPr>
          <w:t>(二)、年市政工程项目盈利能力分析</w:t>
        </w:r>
        <w:r>
          <w:tab/>
        </w:r>
        <w:r>
          <w:fldChar w:fldCharType="begin"/>
        </w:r>
        <w:r>
          <w:instrText xml:space="preserve"> PAGEREF _Toc313 \h </w:instrText>
        </w:r>
        <w:r>
          <w:fldChar w:fldCharType="separate"/>
        </w:r>
        <w:r>
          <w:t>22</w:t>
        </w:r>
        <w:r>
          <w:fldChar w:fldCharType="end"/>
        </w:r>
      </w:hyperlink>
    </w:p>
    <w:p>
      <w:pPr>
        <w:pStyle w:val="TOC1"/>
        <w:tabs>
          <w:tab w:val="right" w:leader="dot" w:pos="8306"/>
        </w:tabs>
      </w:pPr>
      <w:hyperlink w:anchor="_Toc22246" w:history="1">
        <w:r>
          <w:rPr>
            <w:rFonts w:ascii="仿宋" w:eastAsia="仿宋" w:hAnsi="仿宋" w:cs="仿宋" w:hint="eastAsia"/>
            <w:lang w:eastAsia="zh-CN"/>
          </w:rPr>
          <w:t>九、年市政工程项目社会影响</w:t>
        </w:r>
        <w:r>
          <w:tab/>
        </w:r>
        <w:r>
          <w:fldChar w:fldCharType="begin"/>
        </w:r>
        <w:r>
          <w:instrText xml:space="preserve"> PAGEREF _Toc22246 \h </w:instrText>
        </w:r>
        <w:r>
          <w:fldChar w:fldCharType="separate"/>
        </w:r>
        <w:r>
          <w:t>23</w:t>
        </w:r>
        <w:r>
          <w:fldChar w:fldCharType="end"/>
        </w:r>
      </w:hyperlink>
    </w:p>
    <w:p>
      <w:pPr>
        <w:pStyle w:val="TOC2"/>
        <w:tabs>
          <w:tab w:val="right" w:leader="dot" w:pos="8306"/>
        </w:tabs>
      </w:pPr>
      <w:hyperlink w:anchor="_Toc31046" w:history="1">
        <w:r>
          <w:rPr>
            <w:rFonts w:ascii="仿宋" w:eastAsia="仿宋" w:hAnsi="仿宋" w:cs="仿宋" w:hint="eastAsia"/>
            <w:lang w:eastAsia="zh-CN"/>
          </w:rPr>
          <w:t>(一)、社会责任与义务</w:t>
        </w:r>
        <w:r>
          <w:tab/>
        </w:r>
        <w:r>
          <w:fldChar w:fldCharType="begin"/>
        </w:r>
        <w:r>
          <w:instrText xml:space="preserve"> PAGEREF _Toc31046 \h </w:instrText>
        </w:r>
        <w:r>
          <w:fldChar w:fldCharType="separate"/>
        </w:r>
        <w:r>
          <w:t>23</w:t>
        </w:r>
        <w:r>
          <w:fldChar w:fldCharType="end"/>
        </w:r>
      </w:hyperlink>
    </w:p>
    <w:p>
      <w:pPr>
        <w:pStyle w:val="TOC2"/>
        <w:tabs>
          <w:tab w:val="right" w:leader="dot" w:pos="8306"/>
        </w:tabs>
      </w:pPr>
      <w:hyperlink w:anchor="_Toc22430" w:history="1">
        <w:r>
          <w:rPr>
            <w:rFonts w:ascii="仿宋" w:eastAsia="仿宋" w:hAnsi="仿宋" w:cs="仿宋" w:hint="eastAsia"/>
            <w:lang w:eastAsia="zh-CN"/>
          </w:rPr>
          <w:t>(二)、社会参与与沟通</w:t>
        </w:r>
        <w:r>
          <w:tab/>
        </w:r>
        <w:r>
          <w:fldChar w:fldCharType="begin"/>
        </w:r>
        <w:r>
          <w:instrText xml:space="preserve"> PAGEREF _Toc22430 \h </w:instrText>
        </w:r>
        <w:r>
          <w:fldChar w:fldCharType="separate"/>
        </w:r>
        <w:r>
          <w:t>24</w:t>
        </w:r>
        <w:r>
          <w:fldChar w:fldCharType="end"/>
        </w:r>
      </w:hyperlink>
    </w:p>
    <w:p>
      <w:pPr>
        <w:pStyle w:val="TOC1"/>
        <w:tabs>
          <w:tab w:val="right" w:leader="dot" w:pos="8306"/>
        </w:tabs>
      </w:pPr>
      <w:hyperlink w:anchor="_Toc7454" w:history="1">
        <w:r>
          <w:rPr>
            <w:rFonts w:ascii="仿宋" w:eastAsia="仿宋" w:hAnsi="仿宋" w:cs="仿宋" w:hint="eastAsia"/>
            <w:lang w:eastAsia="zh-CN"/>
          </w:rPr>
          <w:t>十、年市政工程项目环境影响分析</w:t>
        </w:r>
        <w:r>
          <w:tab/>
        </w:r>
        <w:r>
          <w:fldChar w:fldCharType="begin"/>
        </w:r>
        <w:r>
          <w:instrText xml:space="preserve"> PAGEREF _Toc7454 \h </w:instrText>
        </w:r>
        <w:r>
          <w:fldChar w:fldCharType="separate"/>
        </w:r>
        <w:r>
          <w:t>24</w:t>
        </w:r>
        <w:r>
          <w:fldChar w:fldCharType="end"/>
        </w:r>
      </w:hyperlink>
    </w:p>
    <w:p>
      <w:pPr>
        <w:pStyle w:val="TOC2"/>
        <w:tabs>
          <w:tab w:val="right" w:leader="dot" w:pos="8306"/>
        </w:tabs>
      </w:pPr>
      <w:hyperlink w:anchor="_Toc22578" w:history="1">
        <w:r>
          <w:rPr>
            <w:rFonts w:ascii="仿宋" w:eastAsia="仿宋" w:hAnsi="仿宋" w:cs="仿宋" w:hint="eastAsia"/>
            <w:lang w:eastAsia="zh-CN"/>
          </w:rPr>
          <w:t>(一)、建设区域环境质量现状</w:t>
        </w:r>
        <w:r>
          <w:tab/>
        </w:r>
        <w:r>
          <w:fldChar w:fldCharType="begin"/>
        </w:r>
        <w:r>
          <w:instrText xml:space="preserve"> PAGEREF _Toc22578 \h </w:instrText>
        </w:r>
        <w:r>
          <w:fldChar w:fldCharType="separate"/>
        </w:r>
        <w:r>
          <w:t>24</w:t>
        </w:r>
        <w:r>
          <w:fldChar w:fldCharType="end"/>
        </w:r>
      </w:hyperlink>
    </w:p>
    <w:p>
      <w:pPr>
        <w:pStyle w:val="TOC2"/>
        <w:tabs>
          <w:tab w:val="right" w:leader="dot" w:pos="8306"/>
        </w:tabs>
      </w:pPr>
      <w:hyperlink w:anchor="_Toc15531" w:history="1">
        <w:r>
          <w:rPr>
            <w:rFonts w:ascii="仿宋" w:eastAsia="仿宋" w:hAnsi="仿宋" w:cs="仿宋" w:hint="eastAsia"/>
            <w:lang w:eastAsia="zh-CN"/>
          </w:rPr>
          <w:t>(二)、建设期环境保护</w:t>
        </w:r>
        <w:r>
          <w:tab/>
        </w:r>
        <w:r>
          <w:fldChar w:fldCharType="begin"/>
        </w:r>
        <w:r>
          <w:instrText xml:space="preserve"> PAGEREF _Toc15531 \h </w:instrText>
        </w:r>
        <w:r>
          <w:fldChar w:fldCharType="separate"/>
        </w:r>
        <w:r>
          <w:t>26</w:t>
        </w:r>
        <w:r>
          <w:fldChar w:fldCharType="end"/>
        </w:r>
      </w:hyperlink>
    </w:p>
    <w:p>
      <w:pPr>
        <w:pStyle w:val="TOC2"/>
        <w:tabs>
          <w:tab w:val="right" w:leader="dot" w:pos="8306"/>
        </w:tabs>
      </w:pPr>
      <w:hyperlink w:anchor="_Toc25806" w:history="1">
        <w:r>
          <w:rPr>
            <w:rFonts w:ascii="仿宋" w:eastAsia="仿宋" w:hAnsi="仿宋" w:cs="仿宋" w:hint="eastAsia"/>
            <w:lang w:eastAsia="zh-CN"/>
          </w:rPr>
          <w:t>(三)、运营期环境保护</w:t>
        </w:r>
        <w:r>
          <w:tab/>
        </w:r>
        <w:r>
          <w:fldChar w:fldCharType="begin"/>
        </w:r>
        <w:r>
          <w:instrText xml:space="preserve"> PAGEREF _Toc25806 \h </w:instrText>
        </w:r>
        <w:r>
          <w:fldChar w:fldCharType="separate"/>
        </w:r>
        <w:r>
          <w:t>27</w:t>
        </w:r>
        <w:r>
          <w:fldChar w:fldCharType="end"/>
        </w:r>
      </w:hyperlink>
    </w:p>
    <w:p>
      <w:pPr>
        <w:pStyle w:val="TOC2"/>
        <w:tabs>
          <w:tab w:val="right" w:leader="dot" w:pos="8306"/>
        </w:tabs>
      </w:pPr>
      <w:hyperlink w:anchor="_Toc26540" w:history="1">
        <w:r>
          <w:rPr>
            <w:rFonts w:ascii="仿宋" w:eastAsia="仿宋" w:hAnsi="仿宋" w:cs="仿宋" w:hint="eastAsia"/>
            <w:lang w:eastAsia="zh-CN"/>
          </w:rPr>
          <w:t>(四)、年市政工程项目建设对区域经济的影响</w:t>
        </w:r>
        <w:r>
          <w:tab/>
        </w:r>
        <w:r>
          <w:fldChar w:fldCharType="begin"/>
        </w:r>
        <w:r>
          <w:instrText xml:space="preserve"> PAGEREF _Toc26540 \h </w:instrText>
        </w:r>
        <w:r>
          <w:fldChar w:fldCharType="separate"/>
        </w:r>
        <w:r>
          <w:t>29</w:t>
        </w:r>
        <w:r>
          <w:fldChar w:fldCharType="end"/>
        </w:r>
      </w:hyperlink>
    </w:p>
    <w:p>
      <w:pPr>
        <w:pStyle w:val="TOC2"/>
        <w:tabs>
          <w:tab w:val="right" w:leader="dot" w:pos="8306"/>
        </w:tabs>
      </w:pPr>
      <w:hyperlink w:anchor="_Toc14707" w:history="1">
        <w:r>
          <w:rPr>
            <w:rFonts w:ascii="仿宋" w:eastAsia="仿宋" w:hAnsi="仿宋" w:cs="仿宋" w:hint="eastAsia"/>
            <w:lang w:eastAsia="zh-CN"/>
          </w:rPr>
          <w:t>(五)、废弃物处理</w:t>
        </w:r>
        <w:r>
          <w:tab/>
        </w:r>
        <w:r>
          <w:fldChar w:fldCharType="begin"/>
        </w:r>
        <w:r>
          <w:instrText xml:space="preserve"> PAGEREF _Toc14707 \h </w:instrText>
        </w:r>
        <w:r>
          <w:fldChar w:fldCharType="separate"/>
        </w:r>
        <w:r>
          <w:t>30</w:t>
        </w:r>
        <w:r>
          <w:fldChar w:fldCharType="end"/>
        </w:r>
      </w:hyperlink>
    </w:p>
    <w:p>
      <w:pPr>
        <w:pStyle w:val="TOC2"/>
        <w:tabs>
          <w:tab w:val="right" w:leader="dot" w:pos="8306"/>
        </w:tabs>
      </w:pPr>
      <w:hyperlink w:anchor="_Toc4204" w:history="1">
        <w:r>
          <w:rPr>
            <w:rFonts w:ascii="仿宋" w:eastAsia="仿宋" w:hAnsi="仿宋" w:cs="仿宋" w:hint="eastAsia"/>
            <w:lang w:eastAsia="zh-CN"/>
          </w:rPr>
          <w:t>(六)、特殊环境影响分析</w:t>
        </w:r>
        <w:r>
          <w:tab/>
        </w:r>
        <w:r>
          <w:fldChar w:fldCharType="begin"/>
        </w:r>
        <w:r>
          <w:instrText xml:space="preserve"> PAGEREF _Toc4204 \h </w:instrText>
        </w:r>
        <w:r>
          <w:fldChar w:fldCharType="separate"/>
        </w:r>
        <w:r>
          <w:t>32</w:t>
        </w:r>
        <w:r>
          <w:fldChar w:fldCharType="end"/>
        </w:r>
      </w:hyperlink>
    </w:p>
    <w:p>
      <w:pPr>
        <w:pStyle w:val="TOC2"/>
        <w:tabs>
          <w:tab w:val="right" w:leader="dot" w:pos="8306"/>
        </w:tabs>
      </w:pPr>
      <w:hyperlink w:anchor="_Toc21570" w:history="1">
        <w:r>
          <w:rPr>
            <w:rFonts w:ascii="仿宋" w:eastAsia="仿宋" w:hAnsi="仿宋" w:cs="仿宋" w:hint="eastAsia"/>
            <w:lang w:eastAsia="zh-CN"/>
          </w:rPr>
          <w:t>(七)、清洁生产</w:t>
        </w:r>
        <w:r>
          <w:tab/>
        </w:r>
        <w:r>
          <w:fldChar w:fldCharType="begin"/>
        </w:r>
        <w:r>
          <w:instrText xml:space="preserve"> PAGEREF _Toc21570 \h </w:instrText>
        </w:r>
        <w:r>
          <w:fldChar w:fldCharType="separate"/>
        </w:r>
        <w:r>
          <w:t>33</w:t>
        </w:r>
        <w:r>
          <w:fldChar w:fldCharType="end"/>
        </w:r>
      </w:hyperlink>
    </w:p>
    <w:p>
      <w:pPr>
        <w:pStyle w:val="TOC2"/>
        <w:tabs>
          <w:tab w:val="right" w:leader="dot" w:pos="8306"/>
        </w:tabs>
      </w:pPr>
      <w:hyperlink w:anchor="_Toc25964" w:history="1">
        <w:r>
          <w:rPr>
            <w:rFonts w:ascii="仿宋" w:eastAsia="仿宋" w:hAnsi="仿宋" w:cs="仿宋" w:hint="eastAsia"/>
            <w:lang w:eastAsia="zh-CN"/>
          </w:rPr>
          <w:t>(八)、环境保护综合评价</w:t>
        </w:r>
        <w:r>
          <w:tab/>
        </w:r>
        <w:r>
          <w:fldChar w:fldCharType="begin"/>
        </w:r>
        <w:r>
          <w:instrText xml:space="preserve"> PAGEREF _Toc25964 \h </w:instrText>
        </w:r>
        <w:r>
          <w:fldChar w:fldCharType="separate"/>
        </w:r>
        <w:r>
          <w:t>34</w:t>
        </w:r>
        <w:r>
          <w:fldChar w:fldCharType="end"/>
        </w:r>
      </w:hyperlink>
    </w:p>
    <w:p>
      <w:pPr>
        <w:pStyle w:val="TOC1"/>
        <w:tabs>
          <w:tab w:val="right" w:leader="dot" w:pos="8306"/>
        </w:tabs>
      </w:pPr>
      <w:hyperlink w:anchor="_Toc14103" w:history="1">
        <w:r>
          <w:rPr>
            <w:rFonts w:ascii="仿宋" w:eastAsia="仿宋" w:hAnsi="仿宋" w:cs="仿宋" w:hint="eastAsia"/>
            <w:lang w:eastAsia="zh-CN"/>
          </w:rPr>
          <w:t>十一、年市政工程项目人力资源培养与发展</w:t>
        </w:r>
        <w:r>
          <w:tab/>
        </w:r>
        <w:r>
          <w:fldChar w:fldCharType="begin"/>
        </w:r>
        <w:r>
          <w:instrText xml:space="preserve"> PAGEREF _Toc14103 \h </w:instrText>
        </w:r>
        <w:r>
          <w:fldChar w:fldCharType="separate"/>
        </w:r>
        <w:r>
          <w:t>35</w:t>
        </w:r>
        <w:r>
          <w:fldChar w:fldCharType="end"/>
        </w:r>
      </w:hyperlink>
    </w:p>
    <w:p>
      <w:pPr>
        <w:pStyle w:val="TOC2"/>
        <w:tabs>
          <w:tab w:val="right" w:leader="dot" w:pos="8306"/>
        </w:tabs>
      </w:pPr>
      <w:hyperlink w:anchor="_Toc8461" w:history="1">
        <w:r>
          <w:rPr>
            <w:rFonts w:ascii="仿宋" w:eastAsia="仿宋" w:hAnsi="仿宋" w:cs="仿宋" w:hint="eastAsia"/>
            <w:lang w:eastAsia="zh-CN"/>
          </w:rPr>
          <w:t>(一)、人才需求与规划</w:t>
        </w:r>
        <w:r>
          <w:tab/>
        </w:r>
        <w:r>
          <w:fldChar w:fldCharType="begin"/>
        </w:r>
        <w:r>
          <w:instrText xml:space="preserve"> PAGEREF _Toc8461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099" w:history="1">
        <w:r>
          <w:rPr>
            <w:rFonts w:ascii="仿宋" w:eastAsia="仿宋" w:hAnsi="仿宋" w:cs="仿宋" w:hint="eastAsia"/>
            <w:lang w:eastAsia="zh-CN"/>
          </w:rPr>
          <w:t>(二)、培训与发展计划</w:t>
        </w:r>
        <w:r>
          <w:tab/>
        </w:r>
        <w:r>
          <w:fldChar w:fldCharType="begin"/>
        </w:r>
        <w:r>
          <w:instrText xml:space="preserve"> PAGEREF _Toc15099 \h </w:instrText>
        </w:r>
        <w:r>
          <w:fldChar w:fldCharType="separate"/>
        </w:r>
        <w:r>
          <w:t>35</w:t>
        </w:r>
        <w:r>
          <w:fldChar w:fldCharType="end"/>
        </w:r>
      </w:hyperlink>
    </w:p>
    <w:p>
      <w:pPr>
        <w:pStyle w:val="TOC1"/>
        <w:tabs>
          <w:tab w:val="right" w:leader="dot" w:pos="8306"/>
        </w:tabs>
      </w:pPr>
      <w:hyperlink w:anchor="_Toc18353" w:history="1">
        <w:r>
          <w:rPr>
            <w:rFonts w:ascii="仿宋" w:eastAsia="仿宋" w:hAnsi="仿宋" w:cs="仿宋" w:hint="eastAsia"/>
            <w:lang w:eastAsia="zh-CN"/>
          </w:rPr>
          <w:t>十二、生产安全保护</w:t>
        </w:r>
        <w:r>
          <w:tab/>
        </w:r>
        <w:r>
          <w:fldChar w:fldCharType="begin"/>
        </w:r>
        <w:r>
          <w:instrText xml:space="preserve"> PAGEREF _Toc18353 \h </w:instrText>
        </w:r>
        <w:r>
          <w:fldChar w:fldCharType="separate"/>
        </w:r>
        <w:r>
          <w:t>36</w:t>
        </w:r>
        <w:r>
          <w:fldChar w:fldCharType="end"/>
        </w:r>
      </w:hyperlink>
    </w:p>
    <w:p>
      <w:pPr>
        <w:pStyle w:val="TOC2"/>
        <w:tabs>
          <w:tab w:val="right" w:leader="dot" w:pos="8306"/>
        </w:tabs>
      </w:pPr>
      <w:hyperlink w:anchor="_Toc11324" w:history="1">
        <w:r>
          <w:rPr>
            <w:rFonts w:ascii="仿宋" w:eastAsia="仿宋" w:hAnsi="仿宋" w:cs="仿宋" w:hint="eastAsia"/>
            <w:lang w:eastAsia="zh-CN"/>
          </w:rPr>
          <w:t>(一)、消防安全</w:t>
        </w:r>
        <w:r>
          <w:tab/>
        </w:r>
        <w:r>
          <w:fldChar w:fldCharType="begin"/>
        </w:r>
        <w:r>
          <w:instrText xml:space="preserve"> PAGEREF _Toc11324 \h </w:instrText>
        </w:r>
        <w:r>
          <w:fldChar w:fldCharType="separate"/>
        </w:r>
        <w:r>
          <w:t>36</w:t>
        </w:r>
        <w:r>
          <w:fldChar w:fldCharType="end"/>
        </w:r>
      </w:hyperlink>
    </w:p>
    <w:p>
      <w:pPr>
        <w:pStyle w:val="TOC2"/>
        <w:tabs>
          <w:tab w:val="right" w:leader="dot" w:pos="8306"/>
        </w:tabs>
      </w:pPr>
      <w:hyperlink w:anchor="_Toc20483" w:history="1">
        <w:r>
          <w:rPr>
            <w:rFonts w:ascii="仿宋" w:eastAsia="仿宋" w:hAnsi="仿宋" w:cs="仿宋" w:hint="eastAsia"/>
            <w:lang w:eastAsia="zh-CN"/>
          </w:rPr>
          <w:t>(二)、防火防爆总图布置措施</w:t>
        </w:r>
        <w:r>
          <w:tab/>
        </w:r>
        <w:r>
          <w:fldChar w:fldCharType="begin"/>
        </w:r>
        <w:r>
          <w:instrText xml:space="preserve"> PAGEREF _Toc20483 \h </w:instrText>
        </w:r>
        <w:r>
          <w:fldChar w:fldCharType="separate"/>
        </w:r>
        <w:r>
          <w:t>38</w:t>
        </w:r>
        <w:r>
          <w:fldChar w:fldCharType="end"/>
        </w:r>
      </w:hyperlink>
    </w:p>
    <w:p>
      <w:pPr>
        <w:pStyle w:val="TOC2"/>
        <w:tabs>
          <w:tab w:val="right" w:leader="dot" w:pos="8306"/>
        </w:tabs>
      </w:pPr>
      <w:hyperlink w:anchor="_Toc23594" w:history="1">
        <w:r>
          <w:rPr>
            <w:rFonts w:ascii="仿宋" w:eastAsia="仿宋" w:hAnsi="仿宋" w:cs="仿宋" w:hint="eastAsia"/>
            <w:lang w:eastAsia="zh-CN"/>
          </w:rPr>
          <w:t>(三)、自然灾害防范措施</w:t>
        </w:r>
        <w:r>
          <w:tab/>
        </w:r>
        <w:r>
          <w:fldChar w:fldCharType="begin"/>
        </w:r>
        <w:r>
          <w:instrText xml:space="preserve"> PAGEREF _Toc23594 \h </w:instrText>
        </w:r>
        <w:r>
          <w:fldChar w:fldCharType="separate"/>
        </w:r>
        <w:r>
          <w:t>38</w:t>
        </w:r>
        <w:r>
          <w:fldChar w:fldCharType="end"/>
        </w:r>
      </w:hyperlink>
    </w:p>
    <w:p>
      <w:pPr>
        <w:pStyle w:val="TOC2"/>
        <w:tabs>
          <w:tab w:val="right" w:leader="dot" w:pos="8306"/>
        </w:tabs>
      </w:pPr>
      <w:hyperlink w:anchor="_Toc20020" w:history="1">
        <w:r>
          <w:rPr>
            <w:rFonts w:ascii="仿宋" w:eastAsia="仿宋" w:hAnsi="仿宋" w:cs="仿宋" w:hint="eastAsia"/>
            <w:lang w:eastAsia="zh-CN"/>
          </w:rPr>
          <w:t>(四)、安全色及安全标志使用要求</w:t>
        </w:r>
        <w:r>
          <w:tab/>
        </w:r>
        <w:r>
          <w:fldChar w:fldCharType="begin"/>
        </w:r>
        <w:r>
          <w:instrText xml:space="preserve"> PAGEREF _Toc20020 \h </w:instrText>
        </w:r>
        <w:r>
          <w:fldChar w:fldCharType="separate"/>
        </w:r>
        <w:r>
          <w:t>39</w:t>
        </w:r>
        <w:r>
          <w:fldChar w:fldCharType="end"/>
        </w:r>
      </w:hyperlink>
    </w:p>
    <w:p>
      <w:pPr>
        <w:pStyle w:val="TOC2"/>
        <w:tabs>
          <w:tab w:val="right" w:leader="dot" w:pos="8306"/>
        </w:tabs>
      </w:pPr>
      <w:hyperlink w:anchor="_Toc32198" w:history="1">
        <w:r>
          <w:rPr>
            <w:rFonts w:ascii="仿宋" w:eastAsia="仿宋" w:hAnsi="仿宋" w:cs="仿宋" w:hint="eastAsia"/>
            <w:lang w:eastAsia="zh-CN"/>
          </w:rPr>
          <w:t>(五)、防尘防毒措施</w:t>
        </w:r>
        <w:r>
          <w:tab/>
        </w:r>
        <w:r>
          <w:fldChar w:fldCharType="begin"/>
        </w:r>
        <w:r>
          <w:instrText xml:space="preserve"> PAGEREF _Toc32198 \h </w:instrText>
        </w:r>
        <w:r>
          <w:fldChar w:fldCharType="separate"/>
        </w:r>
        <w:r>
          <w:t>40</w:t>
        </w:r>
        <w:r>
          <w:fldChar w:fldCharType="end"/>
        </w:r>
      </w:hyperlink>
    </w:p>
    <w:p>
      <w:pPr>
        <w:pStyle w:val="TOC2"/>
        <w:tabs>
          <w:tab w:val="right" w:leader="dot" w:pos="8306"/>
        </w:tabs>
      </w:pPr>
      <w:hyperlink w:anchor="_Toc17013" w:history="1">
        <w:r>
          <w:rPr>
            <w:rFonts w:ascii="仿宋" w:eastAsia="仿宋" w:hAnsi="仿宋" w:cs="仿宋" w:hint="eastAsia"/>
            <w:lang w:eastAsia="zh-CN"/>
          </w:rPr>
          <w:t>(六)、防静电、触电防护及防雷措施</w:t>
        </w:r>
        <w:r>
          <w:tab/>
        </w:r>
        <w:r>
          <w:fldChar w:fldCharType="begin"/>
        </w:r>
        <w:r>
          <w:instrText xml:space="preserve"> PAGEREF _Toc17013 \h </w:instrText>
        </w:r>
        <w:r>
          <w:fldChar w:fldCharType="separate"/>
        </w:r>
        <w:r>
          <w:t>41</w:t>
        </w:r>
        <w:r>
          <w:fldChar w:fldCharType="end"/>
        </w:r>
      </w:hyperlink>
    </w:p>
    <w:p>
      <w:pPr>
        <w:pStyle w:val="TOC2"/>
        <w:tabs>
          <w:tab w:val="right" w:leader="dot" w:pos="8306"/>
        </w:tabs>
      </w:pPr>
      <w:hyperlink w:anchor="_Toc3304" w:history="1">
        <w:r>
          <w:rPr>
            <w:rFonts w:ascii="仿宋" w:eastAsia="仿宋" w:hAnsi="仿宋" w:cs="仿宋" w:hint="eastAsia"/>
            <w:lang w:eastAsia="zh-CN"/>
          </w:rPr>
          <w:t>(七)、机械设备安全保障措施</w:t>
        </w:r>
        <w:r>
          <w:tab/>
        </w:r>
        <w:r>
          <w:fldChar w:fldCharType="begin"/>
        </w:r>
        <w:r>
          <w:instrText xml:space="preserve"> PAGEREF _Toc3304 \h </w:instrText>
        </w:r>
        <w:r>
          <w:fldChar w:fldCharType="separate"/>
        </w:r>
        <w:r>
          <w:t>43</w:t>
        </w:r>
        <w:r>
          <w:fldChar w:fldCharType="end"/>
        </w:r>
      </w:hyperlink>
    </w:p>
    <w:p>
      <w:pPr>
        <w:pStyle w:val="TOC1"/>
        <w:tabs>
          <w:tab w:val="right" w:leader="dot" w:pos="8306"/>
        </w:tabs>
      </w:pPr>
      <w:hyperlink w:anchor="_Toc27643" w:history="1">
        <w:r>
          <w:rPr>
            <w:rFonts w:ascii="仿宋" w:eastAsia="仿宋" w:hAnsi="仿宋" w:cs="仿宋" w:hint="eastAsia"/>
            <w:lang w:eastAsia="zh-CN"/>
          </w:rPr>
          <w:t>十三、年市政工程项目实施保障措施</w:t>
        </w:r>
        <w:r>
          <w:tab/>
        </w:r>
        <w:r>
          <w:fldChar w:fldCharType="begin"/>
        </w:r>
        <w:r>
          <w:instrText xml:space="preserve"> PAGEREF _Toc27643 \h </w:instrText>
        </w:r>
        <w:r>
          <w:fldChar w:fldCharType="separate"/>
        </w:r>
        <w:r>
          <w:t>44</w:t>
        </w:r>
        <w:r>
          <w:fldChar w:fldCharType="end"/>
        </w:r>
      </w:hyperlink>
    </w:p>
    <w:p>
      <w:pPr>
        <w:pStyle w:val="TOC2"/>
        <w:tabs>
          <w:tab w:val="right" w:leader="dot" w:pos="8306"/>
        </w:tabs>
      </w:pPr>
      <w:hyperlink w:anchor="_Toc15278" w:history="1">
        <w:r>
          <w:rPr>
            <w:rFonts w:ascii="仿宋" w:eastAsia="仿宋" w:hAnsi="仿宋" w:cs="仿宋" w:hint="eastAsia"/>
            <w:lang w:eastAsia="zh-CN"/>
          </w:rPr>
          <w:t>(一)、年市政工程项目实施保障机制</w:t>
        </w:r>
        <w:r>
          <w:tab/>
        </w:r>
        <w:r>
          <w:fldChar w:fldCharType="begin"/>
        </w:r>
        <w:r>
          <w:instrText xml:space="preserve"> PAGEREF _Toc15278 \h </w:instrText>
        </w:r>
        <w:r>
          <w:fldChar w:fldCharType="separate"/>
        </w:r>
        <w:r>
          <w:t>44</w:t>
        </w:r>
        <w:r>
          <w:fldChar w:fldCharType="end"/>
        </w:r>
      </w:hyperlink>
    </w:p>
    <w:p>
      <w:pPr>
        <w:pStyle w:val="TOC2"/>
        <w:tabs>
          <w:tab w:val="right" w:leader="dot" w:pos="8306"/>
        </w:tabs>
      </w:pPr>
      <w:hyperlink w:anchor="_Toc19779" w:history="1">
        <w:r>
          <w:rPr>
            <w:rFonts w:ascii="仿宋" w:eastAsia="仿宋" w:hAnsi="仿宋" w:cs="仿宋" w:hint="eastAsia"/>
            <w:lang w:eastAsia="zh-CN"/>
          </w:rPr>
          <w:t>(二)、年市政工程项目法律合规要求</w:t>
        </w:r>
        <w:r>
          <w:tab/>
        </w:r>
        <w:r>
          <w:fldChar w:fldCharType="begin"/>
        </w:r>
        <w:r>
          <w:instrText xml:space="preserve"> PAGEREF _Toc19779 \h </w:instrText>
        </w:r>
        <w:r>
          <w:fldChar w:fldCharType="separate"/>
        </w:r>
        <w:r>
          <w:t>48</w:t>
        </w:r>
        <w:r>
          <w:fldChar w:fldCharType="end"/>
        </w:r>
      </w:hyperlink>
    </w:p>
    <w:p>
      <w:pPr>
        <w:pStyle w:val="TOC2"/>
        <w:tabs>
          <w:tab w:val="right" w:leader="dot" w:pos="8306"/>
        </w:tabs>
      </w:pPr>
      <w:hyperlink w:anchor="_Toc39" w:history="1">
        <w:r>
          <w:rPr>
            <w:rFonts w:ascii="仿宋" w:eastAsia="仿宋" w:hAnsi="仿宋" w:cs="仿宋" w:hint="eastAsia"/>
            <w:lang w:eastAsia="zh-CN"/>
          </w:rPr>
          <w:t>(三)、年市政工程项目合同管理与法律事务</w:t>
        </w:r>
        <w:r>
          <w:tab/>
        </w:r>
        <w:r>
          <w:fldChar w:fldCharType="begin"/>
        </w:r>
        <w:r>
          <w:instrText xml:space="preserve"> PAGEREF _Toc39 \h </w:instrText>
        </w:r>
        <w:r>
          <w:fldChar w:fldCharType="separate"/>
        </w:r>
        <w:r>
          <w:t>52</w:t>
        </w:r>
        <w:r>
          <w:fldChar w:fldCharType="end"/>
        </w:r>
      </w:hyperlink>
    </w:p>
    <w:p>
      <w:pPr>
        <w:pStyle w:val="TOC2"/>
        <w:tabs>
          <w:tab w:val="right" w:leader="dot" w:pos="8306"/>
        </w:tabs>
      </w:pPr>
      <w:hyperlink w:anchor="_Toc13183" w:history="1">
        <w:r>
          <w:rPr>
            <w:rFonts w:ascii="仿宋" w:eastAsia="仿宋" w:hAnsi="仿宋" w:cs="仿宋" w:hint="eastAsia"/>
            <w:lang w:eastAsia="zh-CN"/>
          </w:rPr>
          <w:t>(四)、年市政工程项目知识产权保护策略</w:t>
        </w:r>
        <w:r>
          <w:tab/>
        </w:r>
        <w:r>
          <w:fldChar w:fldCharType="begin"/>
        </w:r>
        <w:r>
          <w:instrText xml:space="preserve"> PAGEREF _Toc13183 \h </w:instrText>
        </w:r>
        <w:r>
          <w:fldChar w:fldCharType="separate"/>
        </w:r>
        <w:r>
          <w:t>58</w:t>
        </w:r>
        <w:r>
          <w:fldChar w:fldCharType="end"/>
        </w:r>
      </w:hyperlink>
    </w:p>
    <w:p>
      <w:pPr>
        <w:pStyle w:val="TOC1"/>
        <w:tabs>
          <w:tab w:val="right" w:leader="dot" w:pos="8306"/>
        </w:tabs>
      </w:pPr>
      <w:hyperlink w:anchor="_Toc27804" w:history="1">
        <w:r>
          <w:rPr>
            <w:rFonts w:ascii="仿宋" w:eastAsia="仿宋" w:hAnsi="仿宋" w:cs="仿宋" w:hint="eastAsia"/>
            <w:lang w:eastAsia="zh-CN"/>
          </w:rPr>
          <w:t>十四、利益相关者分析与沟通计划</w:t>
        </w:r>
        <w:r>
          <w:tab/>
        </w:r>
        <w:r>
          <w:fldChar w:fldCharType="begin"/>
        </w:r>
        <w:r>
          <w:instrText xml:space="preserve"> PAGEREF _Toc27804 \h </w:instrText>
        </w:r>
        <w:r>
          <w:fldChar w:fldCharType="separate"/>
        </w:r>
        <w:r>
          <w:t>61</w:t>
        </w:r>
        <w:r>
          <w:fldChar w:fldCharType="end"/>
        </w:r>
      </w:hyperlink>
    </w:p>
    <w:p>
      <w:pPr>
        <w:pStyle w:val="TOC2"/>
        <w:tabs>
          <w:tab w:val="right" w:leader="dot" w:pos="8306"/>
        </w:tabs>
      </w:pPr>
      <w:hyperlink w:anchor="_Toc25160" w:history="1">
        <w:r>
          <w:rPr>
            <w:rFonts w:ascii="仿宋" w:eastAsia="仿宋" w:hAnsi="仿宋" w:cs="仿宋" w:hint="eastAsia"/>
            <w:lang w:eastAsia="zh-CN"/>
          </w:rPr>
          <w:t>(一)、利益相关者分析</w:t>
        </w:r>
        <w:r>
          <w:tab/>
        </w:r>
        <w:r>
          <w:fldChar w:fldCharType="begin"/>
        </w:r>
        <w:r>
          <w:instrText xml:space="preserve"> PAGEREF _Toc25160 \h </w:instrText>
        </w:r>
        <w:r>
          <w:fldChar w:fldCharType="separate"/>
        </w:r>
        <w:r>
          <w:t>61</w:t>
        </w:r>
        <w:r>
          <w:fldChar w:fldCharType="end"/>
        </w:r>
      </w:hyperlink>
    </w:p>
    <w:p>
      <w:pPr>
        <w:pStyle w:val="TOC2"/>
        <w:tabs>
          <w:tab w:val="right" w:leader="dot" w:pos="8306"/>
        </w:tabs>
      </w:pPr>
      <w:hyperlink w:anchor="_Toc3817" w:history="1">
        <w:r>
          <w:rPr>
            <w:rFonts w:ascii="仿宋" w:eastAsia="仿宋" w:hAnsi="仿宋" w:cs="仿宋" w:hint="eastAsia"/>
            <w:lang w:eastAsia="zh-CN"/>
          </w:rPr>
          <w:t>(二)、沟通计划</w:t>
        </w:r>
        <w:r>
          <w:tab/>
        </w:r>
        <w:r>
          <w:fldChar w:fldCharType="begin"/>
        </w:r>
        <w:r>
          <w:instrText xml:space="preserve"> PAGEREF _Toc3817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45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470"/>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2608"/>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年市政工程项目的主要产品是XXXX，预计年产值为XXX万元。这一产品在市场中占据着重要的地位，其广泛的应用范围使得该年市政工程项目的市场前景非常广阔。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年市政工程项目的xxx产品作为重要的原材料之一，将在多个领域发挥关键作用。其在建筑、交通、能源等方面的广泛应用将为整个产业链提供强大的支持，形成产业协同效应。年市政工程项目的年产值XXX万XXX万XXX万万元不仅反映了其在市场上的巨大潜力，更预示着它对国民经济的积极贡献。这种关联度高、涉及面广的产业关系，使得该年市政工程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8836"/>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年市政工程项目总征地面积为XXXX平方米，相当于约XX.XX亩，其中净用地面积为XXXX平方米，红线范围内相当于约XX.XX亩。这一用地规模充分考虑了年市政工程项目的建设需求，保障了年市政工程项目在合适的空间内得以充分发展。年市政工程项目规划的总建筑面积为XXXX平方米，其中主体工程建设占XXXX平方米，计容建筑面积达XXXX平方米。预计建筑工程的投资将达到XXXX万元，为年市政工程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年市政工程项目计划购置的设备共计XXXX台（套），设备购置费用为XXXX万元。这一设备购置计划充分考虑到年市政工程项目的生产需求和技术要求，确保了年市政工程项目在生产运营中具备先进的技术装备和高效的生产能力。设备的合理配置将为年市政工程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市政工程项目计划总投资为XXXX万元，预计年实现营业收入为XXXX万元。这一产能规模的设定旨在确保年市政工程项目能够在投资与回报之间取得平衡，实现长期可持续的发展。年市政工程项目的总投资充分考虑到各个方面的需求，包括用地建设、设备购置等多个环节，以确保年市政工程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1642"/>
      <w:r>
        <w:rPr>
          <w:rFonts w:ascii="仿宋" w:eastAsia="仿宋" w:hAnsi="仿宋" w:cs="仿宋" w:hint="eastAsia"/>
          <w:sz w:val="28"/>
          <w:lang w:eastAsia="zh-CN"/>
        </w:rPr>
        <w:t>二、年市政工程项目危机管理</w:t>
      </w:r>
      <w:bookmarkEnd w:id="5"/>
    </w:p>
    <w:p>
      <w:pPr>
        <w:pStyle w:val="Heading2"/>
        <w:rPr>
          <w:rFonts w:ascii="仿宋" w:eastAsia="仿宋" w:hAnsi="仿宋" w:cs="仿宋" w:hint="eastAsia"/>
          <w:lang w:eastAsia="zh-CN"/>
        </w:rPr>
      </w:pPr>
      <w:bookmarkStart w:id="6" w:name="_Toc6964"/>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年市政工程项目危机管理中，危机预警与识别是确保年市政工程项目稳健运行的核心步骤。通过建立全面的监测机制，年市政工程项目团队旨在及时发现和理解潜在的风险和危机因素，以便采取及时的预防和应对措施，确保年市政工程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首先，通过深入的风险评估，年市政工程项目团队全面分析了整个年市政工程项目和各个阶段可能存在的威胁。这包括准确评估每个潜在风险的发生概率和可能影响的程度，为后续危机预警提供了有力支持。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年市政工程项目团队着重于明确定义年市政工程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年市政工程项目进展的持续监控，团队能够及时发现潜在问题并作出迅速反应。年市政工程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在这一阶段，团队的专业素养和反应速度将发挥至关重要的作用，以确保潜在危机能够在初期得到有效的处理，最大程度地减轻负面影响。通过危机预警与识别，年市政工程项目得以更有序、可控地推进。</w:t>
      </w:r>
    </w:p>
    <w:p>
      <w:pPr>
        <w:pStyle w:val="Heading2"/>
        <w:ind w:firstLine="560" w:firstLineChars="200"/>
        <w:rPr>
          <w:rFonts w:ascii="仿宋" w:eastAsia="仿宋" w:hAnsi="仿宋" w:cs="仿宋" w:hint="eastAsia"/>
          <w:sz w:val="28"/>
          <w:lang w:eastAsia="zh-CN"/>
        </w:rPr>
      </w:pPr>
      <w:bookmarkStart w:id="7" w:name="_Toc1092"/>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在危机发生时，年市政工程项目团队立即行动，成立了应急小组。该小组的任务是迅速制定并实施紧急应对措施，以最小化潜在损失。以下是采取的主要措施：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暂停年市政工程项目进度：为遏制危机蔓延，年市政工程项目暂时停止进行，以便全面评估当前状况。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资源重新分配：重新评估年市政工程项目资源的分配，确保最大限度地减小损失。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实时沟通：与关键利益相关者建立实时沟通机制，向他们传递年市政工程项目危机的实际状况，保障年市政工程项目核心利益。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在紧急应对的同时，年市政工程项目团队强调了团队协作和有效沟通的重要性。以下是团队协作的关键举措：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信息共享机制：建立了信息共享平台，确保团队成员能够及时获取年市政工程项目危机的实时信息。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领导者沟通：年市政工程项目领导者通过定期会议和即时沟通工具，指导团队应对危机，保持团队稳定运行。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随着危机得到初步控制，年市政工程项目团队转向制定恢复计划，以确保年市政工程项目能够从中迅速恢复。主要恢复计划包括：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修复受损的进度计划：重新评估年市政工程项目进度，制定修复计划，确保年市政工程项目尽快回归正常进程。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重新调整资源分配：优化资源分配，确保年市政工程项目在有限资源下高效运转。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风险管理机制加强：对年市政工程项目风险进行全面评估，制定更强化的风险管理策略，以预防未来可能的危机。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5512"/>
      <w:r>
        <w:rPr>
          <w:rFonts w:ascii="仿宋" w:eastAsia="仿宋" w:hAnsi="仿宋" w:cs="仿宋" w:hint="eastAsia"/>
          <w:sz w:val="28"/>
          <w:lang w:eastAsia="zh-CN"/>
        </w:rPr>
        <w:t>三、年市政工程项目可持续发展</w:t>
      </w:r>
      <w:bookmarkEnd w:id="8"/>
    </w:p>
    <w:p>
      <w:pPr>
        <w:pStyle w:val="Heading2"/>
        <w:rPr>
          <w:rFonts w:ascii="仿宋" w:eastAsia="仿宋" w:hAnsi="仿宋" w:cs="仿宋" w:hint="eastAsia"/>
          <w:lang w:eastAsia="zh-CN"/>
        </w:rPr>
      </w:pPr>
      <w:bookmarkStart w:id="9" w:name="_Toc4818"/>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年市政工程项目中，年市政工程项目团队着眼于未来，明确了可持续发展的战略方向。制定的具体可持续发展目标包括降低资源使用、采用环保技术、最大化社会效益等。这一步骤不仅有助于年市政工程项目在环保和社会责任方面达到最高标准，也为未来提供了明确的指引，确保年市政工程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可持续实践的融入年市政工程项目管理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年市政工程项目管理周期。从年市政工程项目规划开始，年市政工程项目团队就考虑了环境和社会的因素。在执行阶段，年市政工程项目团队积极推动绿色技术的应用，优化资源利用。此外，关注员工的社会责任，通过培训和沟通活动提高员工对可持续发展的认知，使他们能够在日常工作中践行可持续实践。这些举措不仅为年市政工程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1119"/>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扎根于年市政工程项目的可持续发展理念，我们深信环保与社会责任是年市政工程项目成功的关键支柱。在年市政工程项目的每一步，我们都致力于通过创新和实践，履行对环境和社会的坚定责任。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年市政工程项目团队通过引入先进的环保技术、建立高效的废物处理系统以及推动能源节约措施，积极履行环保责任。定期的环保监测和评估确保年市政工程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市政工程项目不仅致力于自身可持续发展，还注重对社会的回馈。通过支持社区年市政工程项目、参与慈善事业、提供培训机会等方式，年市政工程项目积极履行社会责任。与当地社区建立积极互动，关注员工的工作与生活平衡，以及员工的身心健康，是年市政工程项目在社会责任层面的关键举措。这样的实践不仅增强了年市政工程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15722"/>
      <w:r>
        <w:rPr>
          <w:rFonts w:ascii="仿宋" w:eastAsia="仿宋" w:hAnsi="仿宋" w:cs="仿宋" w:hint="eastAsia"/>
          <w:sz w:val="28"/>
          <w:lang w:eastAsia="zh-CN"/>
        </w:rPr>
        <w:t>四、年市政工程项目建设单位说明</w:t>
      </w:r>
      <w:bookmarkEnd w:id="11"/>
    </w:p>
    <w:p>
      <w:pPr>
        <w:pStyle w:val="Heading2"/>
        <w:rPr>
          <w:rFonts w:ascii="仿宋" w:eastAsia="仿宋" w:hAnsi="仿宋" w:cs="仿宋" w:hint="eastAsia"/>
          <w:lang w:eastAsia="zh-CN"/>
        </w:rPr>
      </w:pPr>
      <w:bookmarkStart w:id="12" w:name="_Toc19297"/>
      <w:r>
        <w:rPr>
          <w:rFonts w:ascii="仿宋" w:eastAsia="仿宋" w:hAnsi="仿宋" w:cs="仿宋" w:hint="eastAsia"/>
          <w:lang w:eastAsia="zh-CN"/>
        </w:rPr>
        <w:t>(一)、年市政工程项目承办单位基本情况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4005"/>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年市政工程项目承办单位的XXXX，我们着眼于实现可持续的经济效益。通过技术创新和解决方案的提供，公司预计在年市政工程项目执行期间将获得可观的收入增长。这一收入来源主要包括年市政工程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同时，我们注重成本控制和效率提升，以确保年市政工程项目的可持续盈利。透过精细的管理和资源优化，公司期望实现年市政工程项目利润最大化。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年市政工程项目实施进行全面的投资评估，包括年市政工程项目启动阶段的资金投入和后续运营成本。通过对年市政工程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年市政工程项目实施过程中具备足够的资金流动性，公司将进行详尽的现金流分析。这包括资金需求的合理预测、年市政工程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27663"/>
      <w:r>
        <w:rPr>
          <w:rFonts w:ascii="仿宋" w:eastAsia="仿宋" w:hAnsi="仿宋" w:cs="仿宋" w:hint="eastAsia"/>
          <w:sz w:val="28"/>
          <w:lang w:eastAsia="zh-CN"/>
        </w:rPr>
        <w:t>五、年市政工程项目建设背景及必要性分析</w:t>
      </w:r>
      <w:bookmarkEnd w:id="14"/>
    </w:p>
    <w:p>
      <w:pPr>
        <w:pStyle w:val="Heading2"/>
        <w:rPr>
          <w:rFonts w:ascii="仿宋" w:eastAsia="仿宋" w:hAnsi="仿宋" w:cs="仿宋" w:hint="eastAsia"/>
          <w:lang w:eastAsia="zh-CN"/>
        </w:rPr>
      </w:pPr>
      <w:bookmarkStart w:id="15" w:name="_Toc16419"/>
      <w:r>
        <w:rPr>
          <w:rFonts w:ascii="仿宋" w:eastAsia="仿宋" w:hAnsi="仿宋" w:cs="仿宋" w:hint="eastAsia"/>
          <w:lang w:eastAsia="zh-CN"/>
        </w:rPr>
        <w:t>(一)、年市政工程项目背景分析</w:t>
      </w:r>
      <w:bookmarkEnd w:id="15"/>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年市政工程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年市政工程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年市政工程项目在这个潮流中的定位。同时，我们将关注行业内涌现的新兴机遇，以便年市政工程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年市政工程项目提供了强大的发展动力。我们将聚焦于行业内最新的技术发展趋势，包括但不限于人工智能、大数据分析、物联网等领域。通过深度的技术研究，我们将确保年市政工程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年市政工程项目发展的源泉。我们将投入更多的精力对市场需求进行深入剖析，超越表面的需求，深入挖掘潜在的市场痛点和机遇。通过对市场需求的细致了解，年市政工程项目将更有针对性地设计解决方案，满足市场的多样化需求，从而更好地促进年市政工程项目的可持续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年市政工程项目战略至关重要。我们将对竞争态势进行更为深入的分析，包括但不限于市场份额、产品特点、客户满意度等多个维度。通过深度的竞争分析，年市政工程项目将能够更准确地把握市场脉搏，制定具有竞争力的年市政工程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年市政工程项目的发展具有直接的影响。我们将进行更为全面的法规和政策分析，了解行业发展中的潜在法律风险和合规挑战。通过充分了解和遵守相关法规，年市政工程项目将确保在法律框架内合法合规运营，为年市政工程项目的稳健发展提供有力支持。</w:t>
      </w:r>
    </w:p>
    <w:p>
      <w:pPr>
        <w:pStyle w:val="Heading2"/>
        <w:ind w:firstLine="560" w:firstLineChars="200"/>
        <w:rPr>
          <w:rFonts w:ascii="仿宋" w:eastAsia="仿宋" w:hAnsi="仿宋" w:cs="仿宋" w:hint="eastAsia"/>
          <w:sz w:val="28"/>
          <w:lang w:eastAsia="zh-CN"/>
        </w:rPr>
      </w:pPr>
      <w:bookmarkStart w:id="16" w:name="_Toc6432"/>
      <w:r>
        <w:rPr>
          <w:rFonts w:ascii="仿宋" w:eastAsia="仿宋" w:hAnsi="仿宋" w:cs="仿宋" w:hint="eastAsia"/>
          <w:sz w:val="28"/>
          <w:lang w:eastAsia="zh-CN"/>
        </w:rPr>
        <w:t>(二)、年市政工程项目建设必要性分析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年市政工程项目建设的迫切性源于对行业发展趋势的深刻洞察。我们正处于一个行业变革的时代，科技创新、数字化转型成为企业发展的关键动力。年市政工程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市政工程项目建设不仅仅是为了跟上潮流，更是为了通过技术创新推动企业的持续发展。通过引入先进的技术和解决方案，年市政工程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年市政工程项目的建设成为必然选择，通过提高产品质量、拓展服务领域，从而在竞争中获得更多的机会。年市政工程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年市政工程项目建设的必要性体现在对客户需求更精准的满足。通过年市政工程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年市政工程项目建设的背后是对企业持续创新的追求。只有通过不断创新，企业才能在竞争中立于不败之地。年市政工程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6896"/>
      <w:r>
        <w:rPr>
          <w:rFonts w:ascii="仿宋" w:eastAsia="仿宋" w:hAnsi="仿宋" w:cs="仿宋" w:hint="eastAsia"/>
          <w:sz w:val="28"/>
          <w:lang w:eastAsia="zh-CN"/>
        </w:rPr>
        <w:t>六、市场分析、调研</w:t>
      </w:r>
      <w:bookmarkEnd w:id="17"/>
    </w:p>
    <w:p>
      <w:pPr>
        <w:pStyle w:val="Heading2"/>
        <w:rPr>
          <w:rFonts w:ascii="仿宋" w:eastAsia="仿宋" w:hAnsi="仿宋" w:cs="仿宋" w:hint="eastAsia"/>
          <w:lang w:eastAsia="zh-CN"/>
        </w:rPr>
      </w:pPr>
      <w:bookmarkStart w:id="18" w:name="_Toc2522"/>
      <w:r>
        <w:rPr>
          <w:rFonts w:ascii="仿宋" w:eastAsia="仿宋" w:hAnsi="仿宋" w:cs="仿宋" w:hint="eastAsia"/>
          <w:lang w:eastAsia="zh-CN"/>
        </w:rPr>
        <w:t>(一)、年市政工程行业分析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年市政工程行业一直以来都是市场的关注焦点。行业内的发展趋势、竞争态势以及潜在机会都对年市政工程项目的推进产生深远的影响。通过深入研究行业的整体概貌，我们将更好地理解行业的核心特征，为年市政工程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年市政工程行业，技术一直是推动创新和发展的关键因素。我们将对当前技术趋势进行详尽分析，包括但不限于人工智能、大数据应用、先进制造技术等。这有助于年市政工程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年市政工程项目成功的基础。我们将对主要竞争对手进行深入研究，包括其市场份额、产品特点、市场定位等。通过全面了解竞争对手的优势和劣势，年市政工程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20475"/>
      <w:r>
        <w:rPr>
          <w:rFonts w:ascii="仿宋" w:eastAsia="仿宋" w:hAnsi="仿宋" w:cs="仿宋" w:hint="eastAsia"/>
          <w:sz w:val="28"/>
          <w:lang w:eastAsia="zh-CN"/>
        </w:rPr>
        <w:t>(二)、年市政工程市场分析预测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年市政工程市场未来的增长趋势。这包括市场的整体规模、各细分领域的发展趋势等。年市政工程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年市政工程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年市政工程项目实施过程中需要充分考虑的因素。我们将对市场风险进行全面评估，包括但不限于政策法规风险、市场竞争风险、技术变革风险等。通过对潜在风险的深入分析，年市政工程项目可以制定相应的风险缓解策略，降低不确定性对年市政工程项目的影响。</w:t>
      </w:r>
    </w:p>
    <w:p>
      <w:pPr>
        <w:pStyle w:val="Heading1"/>
        <w:ind w:firstLine="560" w:firstLineChars="200"/>
        <w:rPr>
          <w:rFonts w:ascii="仿宋" w:eastAsia="仿宋" w:hAnsi="仿宋" w:cs="仿宋" w:hint="eastAsia"/>
          <w:sz w:val="28"/>
          <w:lang w:eastAsia="zh-CN"/>
        </w:rPr>
      </w:pPr>
      <w:bookmarkStart w:id="20" w:name="_Toc13612"/>
      <w:r>
        <w:rPr>
          <w:rFonts w:ascii="仿宋" w:eastAsia="仿宋" w:hAnsi="仿宋" w:cs="仿宋" w:hint="eastAsia"/>
          <w:sz w:val="28"/>
          <w:lang w:eastAsia="zh-CN"/>
        </w:rPr>
        <w:t>七、年市政工程项目人力资源管理</w:t>
      </w:r>
      <w:bookmarkEnd w:id="20"/>
    </w:p>
    <w:p>
      <w:pPr>
        <w:pStyle w:val="Heading2"/>
        <w:rPr>
          <w:rFonts w:ascii="仿宋" w:eastAsia="仿宋" w:hAnsi="仿宋" w:cs="仿宋" w:hint="eastAsia"/>
          <w:lang w:eastAsia="zh-CN"/>
        </w:rPr>
      </w:pPr>
      <w:bookmarkStart w:id="21" w:name="_Toc20041"/>
      <w:r>
        <w:rPr>
          <w:rFonts w:ascii="仿宋" w:eastAsia="仿宋" w:hAnsi="仿宋" w:cs="仿宋" w:hint="eastAsia"/>
          <w:lang w:eastAsia="zh-CN"/>
        </w:rPr>
        <w:t>(一)、建立健全的预算管理制度</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设立完善的预算体系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年市政工程项目的初期，必须确立一个全面而系统的年市政工程预算体系。首先，团队需要通过详尽的成本估算和年市政工程项目需求分析，制定全面的预算计划。这个计划应该覆盖年市政工程项目的各个阶段，包括开发、执行和监测阶段，以确保在整个年市政工程项目生命周期内都有足够的财务支持。其次，预算体系需要明确资金的来源，确保年市政工程项目在各方面的经费都能够得到妥善安排。这不仅包括核心年市政工程项目开发的费用，还考虑了潜在的变更和应急情况的资金储备。通过建立这样一个完善的预算体系，年市政工程项目能够更好地规划和管理其财务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规范预算管理流程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规范化的预算管理流程对于确保年市政工程项目经费合规性和透明性至关重要。首先，团队应该在预算起草阶段明确预算的编制原则和标准。这包括确保成本估算的准确性和合理性，以及财务数据的真实性和可验证性。其次，在审批和执行阶段，建立明确的责任体系，确保每个环节都按照规范执行。这涵盖了预算编制的审批流程，财务数据的核实程序，以及对变更预算的审慎处理。通过这样的规范流程，年市政工程项目团队能够更好地控制财务风险，提高对经费的决策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实施预算执行的实时监控</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立健全的预算管理体系中，实施实时监控机制是确保年市政工程项目经费有效利用的关键一环。引入先进的财务管理系统，可以帮助年市政工程项目团队实现对预算执行情况的实时追踪。这有助于在年市政工程项目运行过程中及时发现潜在的预算偏差。通过实时监控，团队能够更灵活地作出调整，确保年市政工程项目在经费使用方面始终保持高效。这也为年市政工程项目管理者提供了及时的决策数据，使其能够更有信心地推进年市政工程项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https://d.book118.com/795031342243011123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年市政工程项目规划设计蓝图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年市政工程项目规划设计蓝图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年市政工程项目规划设计蓝图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年市政工程项目规划设计蓝图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年市政工程项目规划设计蓝图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年市政工程项目规划设计蓝图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年市政工程项目规划设计蓝图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年市政工程项目规划设计蓝图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年市政工程项目规划设计蓝图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年市政工程项目规划设计蓝图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年市政工程项目规划设计蓝图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年市政工程项目规划设计蓝图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年市政工程项目规划设计蓝图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年市政工程项目规划设计蓝图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年市政工程项目规划设计蓝图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年市政工程项目规划设计蓝图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年市政工程项目规划设计蓝图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A55AFF"/>
    <w:rsid w:val="2DA55AF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503134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2024-03-07T01:59:00Z</dcterms:created>
  <dcterms:modified xsi:type="dcterms:W3CDTF">2024-03-07T01:59:42Z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DAD9333BF19E4DC3B25CF4A3EB7B9161_11</vt:lpwstr>
  </property>
  <property fmtid="{D5CDD505-2E9C-101B-9397-08002B2CF9AE}" pid="3" name="KSOProductBuildVer">
    <vt:lpwstr>2052-12.1.0.16388</vt:lpwstr>
  </property>
</Properties>
</file>