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drawing>
          <wp:anchor distT="0" distB="0" distL="0" distR="0" simplePos="0" relativeHeight="251659264" behindDoc="1" locked="0" layoutInCell="1" allowOverlap="1">
            <wp:simplePos x="0" y="0"/>
            <wp:positionH relativeFrom="page">
              <wp:posOffset>1116330</wp:posOffset>
            </wp:positionH>
            <wp:positionV relativeFrom="paragraph">
              <wp:posOffset>368299</wp:posOffset>
            </wp:positionV>
            <wp:extent cx="546100" cy="5207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546100" cy="520700"/>
                    </a:xfrm>
                    <a:prstGeom prst="rect">
                      <a:avLst/>
                    </a:prstGeom>
                  </pic:spPr>
                </pic:pic>
              </a:graphicData>
            </a:graphic>
          </wp:anchor>
        </w:drawing>
      </w:r>
      <w:r>
        <w:drawing>
          <wp:anchor distT="0" distB="0" distL="0" distR="0" simplePos="0" relativeHeight="251658240" behindDoc="0" locked="0" layoutInCell="1" allowOverlap="1">
            <wp:simplePos x="0" y="0"/>
            <wp:positionH relativeFrom="page">
              <wp:posOffset>4890346</wp:posOffset>
            </wp:positionH>
            <wp:positionV relativeFrom="page">
              <wp:posOffset>10514330</wp:posOffset>
            </wp:positionV>
            <wp:extent cx="1340555" cy="1778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340555" cy="177800"/>
                    </a:xfrm>
                    <a:prstGeom prst="rect">
                      <a:avLst/>
                    </a:prstGeom>
                  </pic:spPr>
                </pic:pic>
              </a:graphicData>
            </a:graphic>
          </wp:anchor>
        </w:drawing>
      </w:r>
      <w:r>
        <w:rPr>
          <w:spacing w:val="-1"/>
        </w:rPr>
        <w:t>管道穿越穿河施工组织设计</w:t>
      </w:r>
    </w:p>
    <w:p>
      <w:pPr>
        <w:pStyle w:val="BodyText"/>
        <w:spacing w:before="17"/>
        <w:rPr>
          <w:rFonts w:ascii="Microsoft JhengHei"/>
          <w:b/>
          <w:sz w:val="21"/>
        </w:rPr>
      </w:pPr>
    </w:p>
    <w:p>
      <w:pPr>
        <w:pStyle w:val="Heading1"/>
        <w:ind w:left="118"/>
      </w:pPr>
      <w:r>
        <w:rPr>
          <w:spacing w:val="-2"/>
        </w:rPr>
        <w:t>一、工程施工概况</w:t>
      </w:r>
    </w:p>
    <w:p>
      <w:pPr>
        <w:spacing w:before="126" w:line="374" w:lineRule="auto"/>
        <w:ind w:left="118" w:right="272" w:firstLine="972"/>
        <w:jc w:val="left"/>
        <w:rPr>
          <w:i/>
          <w:sz w:val="28"/>
        </w:rPr>
      </w:pPr>
      <w:r>
        <w:drawing>
          <wp:anchor distT="0" distB="0" distL="0" distR="0" simplePos="0" relativeHeight="251660288" behindDoc="1" locked="0" layoutInCell="1" allowOverlap="1">
            <wp:simplePos x="0" y="0"/>
            <wp:positionH relativeFrom="page">
              <wp:posOffset>2795199</wp:posOffset>
            </wp:positionH>
            <wp:positionV relativeFrom="paragraph">
              <wp:posOffset>2894330</wp:posOffset>
            </wp:positionV>
            <wp:extent cx="1352314" cy="2159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352314" cy="215900"/>
                    </a:xfrm>
                    <a:prstGeom prst="rect">
                      <a:avLst/>
                    </a:prstGeom>
                  </pic:spPr>
                </pic:pic>
              </a:graphicData>
            </a:graphic>
          </wp:anchor>
        </w:drawing>
      </w:r>
      <w:r>
        <w:pict>
          <v:shape id="_x0000_s1025" style="width:141.25pt;height:30.05pt;margin-top:117.4pt;margin-left:227.4pt;mso-position-horizontal-relative:page;position:absolute;z-index:-251654144" coordorigin="4548,2348" coordsize="2825,601" path="m4548,2511l4657,2511,4704,2781,4764,2511,4865,2511,4927,2781,4974,2511,5082,2511,4974,2939,4874,2939,4815,2682,4757,2939,4657,2939,4548,2511xm5082,2511l5191,2511,5238,2781,5298,2511,5399,2511,5461,2781,5508,2511,5616,2511,5508,2939,5408,2939,5349,2682,5291,2939,5191,2939,5082,2511xm5616,2511l5725,2511,5772,2781,5832,2511,5933,2511,5995,2781,6042,2511,6150,2511,6042,2939,5942,2939,5883,2682,5825,2939,5725,2939,5616,2511xm6183,2775l6304,2775,6304,2939,6183,2939,6183,2775xm6359,2511l6631,2511,6631,2607,6483,2827,6640,2827,6640,2939,6348,2939,6348,2833,6488,2623,6359,2623,6359,2511xm6686,2348l6799,2348,6799,2566,6810,2550,6821,2536,6833,2525,6844,2516,6856,2510,6869,2505,6883,2502,6898,2501,6919,2504,6939,2511,6956,2524,6970,2542,6982,2565,6990,2594,6995,2628,6996,2667,6996,2939,6883,2939,6883,2704,6883,2685,6881,2669,6878,2656,6873,2647,6866,2635,6857,2630,6844,2630,6835,2631,6826,2636,6818,2643,6811,2652,6806,2666,6802,2684,6799,2707,6799,2734,6799,2939,6686,2939,6686,2348xm7373,2939l7268,2939,7268,2870,7256,2890,7244,2906,7232,2920,7220,2931,7208,2939,7194,2944,7178,2948,7162,2949,7140,2946,7120,2939,7103,2926,7089,2908,7077,2885,7069,2857,7064,2823,7062,2784,7062,2511,7175,2511,7175,2746,7176,2765,7178,2781,7181,2794,7186,2804,7192,2815,7202,2821,7214,2821,7228,2821,7239,2813,7247,2798,7253,2785,7257,2766,7259,2744,7260,2717,7260,2511,7373,2511,7373,2939xe" filled="f" stroked="t" strokecolor="#e6e6e6" strokeweight="0.1pt">
            <v:stroke dashstyle="shortDashDot"/>
            <v:path arrowok="t"/>
          </v:shape>
        </w:pict>
      </w:r>
      <w:r>
        <w:pict>
          <v:group id="_x0000_s1026" style="width:138.05pt;height:38.35pt;margin-top:117.35pt;margin-left:372.18pt;mso-position-horizontal-relative:page;position:absolute;z-index:-251653120" coordorigin="7444,2347" coordsize="2761,767">
            <v:shape id="_x0000_s1027" style="width:508;height:601;left:7444;position:absolute;top:2348" coordorigin="7445,2348" coordsize="508,601" path="m7445,2348l7557,2348,7557,2939,7445,2939,7445,2348xm7615,2726l7618,2679,7627,2637,7641,2599,7661,2565,7685,2537,7714,2517,7747,2505,7783,2501,7824,2506,7860,2520,7891,2543,7916,2576,7932,2608,7943,2643,7950,2682,7952,2724,7950,2771,7941,2814,7927,2852,7908,2886,7883,2913,7854,2933,7821,2945,7783,2949,7750,2946,7719,2936,7693,2919,7669,2896,7646,2861,7629,2821,7619,2776,7615,2726xe" filled="f" stroked="t" strokecolor="#e6e6e6" strokeweight="0.1pt">
              <v:stroke dashstyle="shortDashDo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114;height:226;left:7727;position:absolute;top:2613" stroked="f">
              <v:imagedata r:id="rId7" o:title=""/>
            </v:shape>
            <v:shape id="_x0000_s1029" style="width:688;height:612;left:8006;position:absolute;top:2501" coordorigin="8007,2501" coordsize="688,612" path="m8007,2511l8111,2511,8111,2581,8123,2561,8135,2544,8147,2530,8159,2520,8171,2512,8185,2506,8201,2502,8217,2501,8239,2504,8259,2511,8276,2524,8290,2542,8302,2565,8310,2593,8315,2627,8317,2667,8317,2939,8204,2939,8204,2704,8203,2685,8201,2669,8198,2656,8194,2647,8187,2635,8177,2630,8165,2630,8155,2631,8146,2636,8139,2643,8132,2652,8126,2666,8122,2684,8120,2707,8119,2734,8119,2939,8007,2939,8007,2511xm8588,2511l8693,2511,8693,2915,8694,2934,8693,2954,8691,2974,8687,2993,8682,3011,8676,3029,8668,3044,8660,3058,8651,3070,8640,3081,8629,3090,8616,3097,8601,3103,8586,3107,8569,3110,8551,3112,8533,3113,8492,3111,8458,3103,8431,3091,8411,3074,8397,3053,8386,3029,8380,3001,8378,2971,8378,2965,8378,2958,8379,2949,8488,2967,8491,2982,8495,2992,8501,2998,8509,3006,8519,3010,8532,3010,8543,3009,8553,3005,8561,3000,8568,2991,8573,2980,8577,2965,8579,2947,8580,2925,8580,2860,8572,2873,8563,2885,8555,2894,8547,2902,8534,2911,8520,2917,8506,2921,8491,2922,8463,2917,8438,2903,8415,2880,8396,2847,8385,2818,8377,2785,8372,2748,8370,2706,8372,2659,8378,2618,8389,2583,8403,2554,8421,2531,8442,2514,8464,2505,8490,2501,8506,2502,8521,2505,8535,2511,8547,2518,8557,2528,8568,2541,8578,2556,8588,2574,8588,2511xe" filled="f" stroked="t" strokecolor="#e6e6e6" strokeweight="0.1pt">
              <v:stroke dashstyle="shortDashDot"/>
              <v:path arrowok="t"/>
            </v:shape>
            <v:shape id="_x0000_s1030" type="#_x0000_t75" style="width:101;height:192;left:8481;position:absolute;top:2619" stroked="f">
              <v:imagedata r:id="rId8" o:title=""/>
            </v:shape>
            <v:shape id="_x0000_s1031" style="width:889;height:449;left:8761;position:absolute;top:2501" coordorigin="8762,2501" coordsize="889,449" path="m8762,2775l8882,2775,8882,2939,8762,2939,8762,2775xm9168,2772l9275,2790,9270,2813,9264,2835,9256,2855,9246,2874,9236,2891,9223,2906,9210,2919,9195,2930,9178,2938,9159,2944,9138,2948,9115,2949,9093,2948,9072,2946,9054,2942,9037,2937,9022,2929,9008,2920,8996,2909,8984,2895,8973,2881,8964,2865,8956,2847,8949,2829,8943,2808,8939,2784,8937,2757,8936,2727,8937,2695,8940,2666,8945,2640,8952,2617,8958,2601,8965,2586,8973,2572,8983,2559,8992,2547,9002,2537,9013,2528,9023,2521,9040,2512,9060,2506,9083,2502,9107,2501,9141,2504,9170,2511,9196,2522,9217,2539,9234,2560,9249,2585,9261,2615,9270,2648,9164,2669,9161,2656,9157,2645,9152,2635,9146,2628,9137,2618,9125,2614,9110,2614,9097,2616,9085,2621,9075,2630,9065,2643,9058,2659,9052,2680,9049,2704,9048,2732,9049,2756,9052,2778,9058,2796,9065,2812,9074,2824,9085,2832,9096,2837,9109,2839,9119,2838,9129,2835,9138,2830,9146,2823,9153,2813,9159,2802,9164,2788,9168,2772xm9313,2726l9316,2679,9325,2637,9339,2599,9359,2565,9383,2537,9412,2517,9444,2505,9481,2501,9522,2506,9558,2520,9589,2543,9614,2576,9630,2608,9641,2643,9648,2682,9650,2724,9647,2771,9639,2814,9625,2852,9605,2886,9581,2913,9552,2933,9519,2945,9481,2949,9448,2946,9417,2936,9390,2919,9367,2896,9343,2861,9327,2821,9317,2776,9313,2726xe" filled="f" stroked="t" strokecolor="#e6e6e6" strokeweight="0.1pt">
              <v:stroke dashstyle="shortDashDot"/>
              <v:path arrowok="t"/>
            </v:shape>
            <v:shape id="_x0000_s1032" type="#_x0000_t75" style="width:114;height:226;left:9424;position:absolute;top:2613" stroked="f">
              <v:imagedata r:id="rId7" o:title=""/>
            </v:shape>
            <v:shape id="_x0000_s1033" style="width:498;height:438;left:9705;position:absolute;top:2501" coordorigin="9705,2501" coordsize="498,438" path="m9705,2511l9810,2511,9810,2573,9822,2555,9868,2511,9912,2501,9928,2502,9986,2542,10001,2573,10013,2554,10060,2510,10103,2501,10125,2504,10176,2542,10201,2630,10203,2670,10203,2939,10090,2939,10090,2695,10090,2682,10066,2630,10054,2630,10041,2630,10011,2697,10010,2718,10010,2939,9897,2939,9897,2703,9897,2684,9897,2672,9895,2665,9893,2654,9889,2646,9883,2639,9877,2632,9870,2629,9862,2629,9849,2629,9819,2698,9818,2721,9818,2939,9705,2939,9705,2511xe" filled="f" stroked="t" strokecolor="#e6e6e6" strokeweight="0.1pt">
              <v:stroke dashstyle="shortDashDot"/>
              <v:path arrowok="t"/>
            </v:shape>
          </v:group>
        </w:pict>
      </w:r>
      <w:r>
        <w:rPr>
          <w:i/>
          <w:spacing w:val="-3"/>
          <w:sz w:val="28"/>
        </w:rPr>
        <w:t xml:space="preserve">本标段为土建、安装第四标段，桩号为 </w:t>
      </w:r>
      <w:r>
        <w:rPr>
          <w:rFonts w:ascii="Times New Roman" w:eastAsia="Times New Roman"/>
          <w:spacing w:val="-1"/>
          <w:sz w:val="28"/>
        </w:rPr>
        <w:t>XX</w:t>
      </w:r>
      <w:r>
        <w:rPr>
          <w:i/>
          <w:spacing w:val="1"/>
          <w:sz w:val="28"/>
        </w:rPr>
        <w:t>，线路中心线水平投影</w:t>
      </w:r>
      <w:r>
        <w:rPr>
          <w:i/>
          <w:spacing w:val="-17"/>
          <w:sz w:val="28"/>
        </w:rPr>
        <w:t xml:space="preserve">长度为 </w:t>
      </w:r>
      <w:r>
        <w:rPr>
          <w:rFonts w:ascii="Times New Roman" w:eastAsia="Times New Roman"/>
          <w:sz w:val="28"/>
        </w:rPr>
        <w:t>7.8km</w:t>
      </w:r>
      <w:r>
        <w:rPr>
          <w:i/>
          <w:spacing w:val="-15"/>
          <w:sz w:val="28"/>
        </w:rPr>
        <w:t>。主要工程项目有：</w:t>
      </w:r>
      <w:r>
        <w:rPr>
          <w:rFonts w:ascii="Times New Roman" w:eastAsia="Times New Roman"/>
          <w:spacing w:val="-1"/>
          <w:sz w:val="28"/>
        </w:rPr>
        <w:t>PCC</w:t>
      </w:r>
      <w:r>
        <w:rPr>
          <w:rFonts w:ascii="Times New Roman" w:eastAsia="Times New Roman"/>
          <w:sz w:val="28"/>
        </w:rPr>
        <w:t xml:space="preserve">P </w:t>
      </w:r>
      <w:r>
        <w:rPr>
          <w:i/>
          <w:sz w:val="28"/>
        </w:rPr>
        <w:t>管安装、</w:t>
      </w:r>
      <w:r>
        <w:rPr>
          <w:rFonts w:ascii="Times New Roman" w:eastAsia="Times New Roman"/>
          <w:spacing w:val="-1"/>
          <w:sz w:val="28"/>
        </w:rPr>
        <w:t>PCC</w:t>
      </w:r>
      <w:r>
        <w:rPr>
          <w:rFonts w:ascii="Times New Roman" w:eastAsia="Times New Roman"/>
          <w:sz w:val="28"/>
        </w:rPr>
        <w:t>P</w:t>
      </w:r>
      <w:r>
        <w:rPr>
          <w:rFonts w:ascii="Times New Roman" w:eastAsia="Times New Roman"/>
          <w:spacing w:val="-1"/>
          <w:sz w:val="28"/>
        </w:rPr>
        <w:t xml:space="preserve"> </w:t>
      </w:r>
      <w:r>
        <w:rPr>
          <w:i/>
          <w:sz w:val="28"/>
        </w:rPr>
        <w:t>管包封</w:t>
      </w:r>
      <w:r>
        <w:rPr>
          <w:rFonts w:ascii="Times New Roman" w:eastAsia="Times New Roman"/>
          <w:sz w:val="28"/>
        </w:rPr>
        <w:t>(</w:t>
      </w:r>
      <w:r>
        <w:rPr>
          <w:i/>
          <w:sz w:val="28"/>
        </w:rPr>
        <w:t>含镇墩</w:t>
      </w:r>
      <w:r>
        <w:rPr>
          <w:rFonts w:ascii="Times New Roman" w:eastAsia="Times New Roman"/>
          <w:sz w:val="28"/>
        </w:rPr>
        <w:t>)</w:t>
      </w:r>
      <w:r>
        <w:rPr>
          <w:i/>
          <w:sz w:val="28"/>
        </w:rPr>
        <w:t>、管线附属建筑物 连通、排气、排空等</w:t>
      </w:r>
      <w:r>
        <w:rPr>
          <w:rFonts w:ascii="Times New Roman" w:eastAsia="Times New Roman"/>
          <w:sz w:val="28"/>
        </w:rPr>
        <w:t>)</w:t>
      </w:r>
      <w:r>
        <w:rPr>
          <w:i/>
          <w:spacing w:val="-2"/>
          <w:sz w:val="28"/>
        </w:rPr>
        <w:t>、沟槽土石方开挖与回填、管基处理、</w:t>
      </w:r>
      <w:r>
        <w:rPr>
          <w:i/>
          <w:spacing w:val="2"/>
          <w:sz w:val="28"/>
        </w:rPr>
        <w:t>河道护砌、观测仪器埋设安装、阴极保护设备安装、巡线路、沟槽两岸施</w:t>
      </w:r>
      <w:r>
        <w:rPr>
          <w:i/>
          <w:sz w:val="28"/>
        </w:rPr>
        <w:t xml:space="preserve">工道路、社会道路交叉绕行辅道、施工导流与降水、内 </w:t>
      </w:r>
      <w:r>
        <w:rPr>
          <w:rFonts w:ascii="Times New Roman" w:eastAsia="Times New Roman"/>
          <w:spacing w:val="-1"/>
          <w:sz w:val="28"/>
        </w:rPr>
        <w:t>PCC</w:t>
      </w:r>
      <w:r>
        <w:rPr>
          <w:rFonts w:ascii="Times New Roman" w:eastAsia="Times New Roman"/>
          <w:sz w:val="28"/>
        </w:rPr>
        <w:t xml:space="preserve">P </w:t>
      </w:r>
      <w:r>
        <w:rPr>
          <w:i/>
          <w:spacing w:val="3"/>
          <w:sz w:val="28"/>
        </w:rPr>
        <w:t>管道安装及</w:t>
      </w:r>
      <w:r>
        <w:rPr>
          <w:i/>
          <w:spacing w:val="-2"/>
          <w:sz w:val="28"/>
        </w:rPr>
        <w:t xml:space="preserve">混凝土回填、穿铁路防护结构内 </w:t>
      </w:r>
      <w:r>
        <w:rPr>
          <w:rFonts w:ascii="Times New Roman" w:eastAsia="Times New Roman"/>
          <w:spacing w:val="-1"/>
          <w:sz w:val="28"/>
        </w:rPr>
        <w:t>PCC</w:t>
      </w:r>
      <w:r>
        <w:rPr>
          <w:rFonts w:ascii="Times New Roman" w:eastAsia="Times New Roman"/>
          <w:sz w:val="28"/>
        </w:rPr>
        <w:t>P</w:t>
      </w:r>
      <w:r>
        <w:rPr>
          <w:rFonts w:ascii="Times New Roman" w:eastAsia="Times New Roman"/>
          <w:spacing w:val="-1"/>
          <w:sz w:val="28"/>
        </w:rPr>
        <w:t xml:space="preserve"> </w:t>
      </w:r>
      <w:r>
        <w:rPr>
          <w:i/>
          <w:spacing w:val="3"/>
          <w:sz w:val="28"/>
        </w:rPr>
        <w:t>管道安装及混凝土回填等。本标段</w:t>
      </w:r>
      <w:r>
        <w:rPr>
          <w:i/>
          <w:spacing w:val="-5"/>
          <w:sz w:val="28"/>
        </w:rPr>
        <w:t xml:space="preserve">建筑物有连通建筑物 </w:t>
      </w:r>
      <w:r>
        <w:rPr>
          <w:rFonts w:ascii="Times New Roman" w:eastAsia="Times New Roman"/>
          <w:sz w:val="28"/>
        </w:rPr>
        <w:t xml:space="preserve">1 </w:t>
      </w:r>
      <w:r>
        <w:rPr>
          <w:i/>
          <w:spacing w:val="-10"/>
          <w:sz w:val="28"/>
        </w:rPr>
        <w:t xml:space="preserve">座、排气阀井建筑物 </w:t>
      </w:r>
      <w:r>
        <w:rPr>
          <w:rFonts w:ascii="Times New Roman" w:eastAsia="Times New Roman"/>
          <w:sz w:val="28"/>
        </w:rPr>
        <w:t xml:space="preserve">13 </w:t>
      </w:r>
      <w:r>
        <w:rPr>
          <w:i/>
          <w:spacing w:val="-11"/>
          <w:sz w:val="28"/>
        </w:rPr>
        <w:t xml:space="preserve">处、排空井建筑物 </w:t>
      </w:r>
      <w:r>
        <w:rPr>
          <w:rFonts w:ascii="Times New Roman" w:eastAsia="Times New Roman"/>
          <w:sz w:val="28"/>
        </w:rPr>
        <w:t xml:space="preserve">1 </w:t>
      </w:r>
      <w:r>
        <w:rPr>
          <w:i/>
          <w:spacing w:val="-4"/>
          <w:sz w:val="28"/>
        </w:rPr>
        <w:t>处、河</w:t>
      </w:r>
      <w:r>
        <w:rPr>
          <w:i/>
          <w:spacing w:val="-12"/>
          <w:sz w:val="28"/>
        </w:rPr>
        <w:t xml:space="preserve">道 交 叉 </w:t>
      </w:r>
      <w:r>
        <w:rPr>
          <w:rFonts w:ascii="Times New Roman" w:eastAsia="Times New Roman"/>
          <w:sz w:val="28"/>
        </w:rPr>
        <w:t xml:space="preserve">1 </w:t>
      </w:r>
      <w:r>
        <w:rPr>
          <w:i/>
          <w:spacing w:val="-21"/>
          <w:sz w:val="28"/>
        </w:rPr>
        <w:t xml:space="preserve">处 </w:t>
      </w:r>
      <w:r>
        <w:rPr>
          <w:rFonts w:ascii="Times New Roman" w:eastAsia="Times New Roman"/>
          <w:sz w:val="28"/>
        </w:rPr>
        <w:t>(</w:t>
      </w:r>
      <w:r>
        <w:rPr>
          <w:i/>
          <w:spacing w:val="-23"/>
          <w:sz w:val="28"/>
        </w:rPr>
        <w:t xml:space="preserve">河 道 交 叉 为 </w:t>
      </w:r>
      <w:r>
        <w:rPr>
          <w:rFonts w:ascii="Times New Roman" w:eastAsia="Times New Roman"/>
          <w:sz w:val="28"/>
        </w:rPr>
        <w:t>:</w:t>
      </w:r>
      <w:r>
        <w:rPr>
          <w:i/>
          <w:spacing w:val="-14"/>
          <w:sz w:val="28"/>
        </w:rPr>
        <w:t xml:space="preserve">大 石 河 与 </w:t>
      </w:r>
      <w:r>
        <w:rPr>
          <w:sz w:val="28"/>
        </w:rPr>
        <w:t>PCCP</w:t>
      </w:r>
      <w:r>
        <w:rPr>
          <w:spacing w:val="-70"/>
          <w:sz w:val="28"/>
        </w:rPr>
        <w:t xml:space="preserve"> </w:t>
      </w:r>
      <w:r>
        <w:rPr>
          <w:i/>
          <w:spacing w:val="-22"/>
          <w:sz w:val="28"/>
        </w:rPr>
        <w:t xml:space="preserve">管 道 交 叉 </w:t>
      </w:r>
      <w:r>
        <w:rPr>
          <w:spacing w:val="-14"/>
          <w:sz w:val="28"/>
        </w:rPr>
        <w:t xml:space="preserve">,  </w:t>
      </w:r>
      <w:r>
        <w:rPr>
          <w:i/>
          <w:spacing w:val="-17"/>
          <w:sz w:val="28"/>
        </w:rPr>
        <w:t xml:space="preserve">桩 号 为 </w:t>
      </w:r>
      <w:r>
        <w:rPr>
          <w:spacing w:val="-17"/>
          <w:sz w:val="28"/>
        </w:rPr>
        <w:t>HD33+890-HD34+257)</w:t>
      </w:r>
      <w:r>
        <w:rPr>
          <w:i/>
          <w:spacing w:val="-8"/>
          <w:sz w:val="28"/>
        </w:rPr>
        <w:t xml:space="preserve">，公路交叉 </w:t>
      </w:r>
      <w:r>
        <w:rPr>
          <w:rFonts w:ascii="Times New Roman" w:eastAsia="Times New Roman"/>
          <w:sz w:val="28"/>
        </w:rPr>
        <w:t xml:space="preserve">1 </w:t>
      </w:r>
      <w:r>
        <w:rPr>
          <w:i/>
          <w:spacing w:val="-1"/>
          <w:sz w:val="28"/>
        </w:rPr>
        <w:t xml:space="preserve">处、铁路交叉外防护结构内 </w:t>
      </w:r>
      <w:r>
        <w:rPr>
          <w:rFonts w:ascii="Times New Roman" w:eastAsia="Times New Roman"/>
          <w:sz w:val="28"/>
        </w:rPr>
        <w:t>P</w:t>
      </w:r>
      <w:r>
        <w:rPr>
          <w:rFonts w:ascii="Times New Roman" w:eastAsia="Times New Roman"/>
          <w:spacing w:val="-1"/>
          <w:sz w:val="28"/>
        </w:rPr>
        <w:t>C</w:t>
      </w:r>
      <w:r>
        <w:rPr>
          <w:rFonts w:ascii="Times New Roman" w:eastAsia="Times New Roman"/>
          <w:sz w:val="28"/>
        </w:rPr>
        <w:t xml:space="preserve">CP </w:t>
      </w:r>
      <w:r>
        <w:rPr>
          <w:i/>
          <w:spacing w:val="3"/>
          <w:sz w:val="28"/>
        </w:rPr>
        <w:t>管安</w:t>
      </w:r>
      <w:r>
        <w:rPr>
          <w:i/>
          <w:spacing w:val="-6"/>
          <w:sz w:val="28"/>
        </w:rPr>
        <w:t xml:space="preserve">装与混凝土回填 </w:t>
      </w:r>
      <w:r>
        <w:rPr>
          <w:rFonts w:ascii="Times New Roman" w:eastAsia="Times New Roman"/>
          <w:sz w:val="28"/>
        </w:rPr>
        <w:t xml:space="preserve">1 </w:t>
      </w:r>
      <w:r>
        <w:rPr>
          <w:i/>
          <w:spacing w:val="-9"/>
          <w:sz w:val="28"/>
        </w:rPr>
        <w:t xml:space="preserve">处、隧洞内 </w:t>
      </w:r>
      <w:r>
        <w:rPr>
          <w:rFonts w:ascii="Times New Roman" w:eastAsia="Times New Roman"/>
          <w:spacing w:val="-1"/>
          <w:sz w:val="28"/>
        </w:rPr>
        <w:t>PCC</w:t>
      </w:r>
      <w:r>
        <w:rPr>
          <w:rFonts w:ascii="Times New Roman" w:eastAsia="Times New Roman"/>
          <w:sz w:val="28"/>
        </w:rPr>
        <w:t>P</w:t>
      </w:r>
      <w:r>
        <w:rPr>
          <w:rFonts w:ascii="Times New Roman" w:eastAsia="Times New Roman"/>
          <w:spacing w:val="-1"/>
          <w:sz w:val="28"/>
        </w:rPr>
        <w:t xml:space="preserve"> </w:t>
      </w:r>
      <w:r>
        <w:rPr>
          <w:i/>
          <w:spacing w:val="-4"/>
          <w:sz w:val="28"/>
        </w:rPr>
        <w:t xml:space="preserve">管安装及混凝土回填 </w:t>
      </w:r>
      <w:r>
        <w:rPr>
          <w:rFonts w:ascii="Times New Roman" w:eastAsia="Times New Roman"/>
          <w:sz w:val="28"/>
        </w:rPr>
        <w:t xml:space="preserve">1 </w:t>
      </w:r>
      <w:r>
        <w:rPr>
          <w:i/>
          <w:spacing w:val="3"/>
          <w:sz w:val="28"/>
        </w:rPr>
        <w:t>处。本标段不</w:t>
      </w:r>
      <w:r>
        <w:rPr>
          <w:i/>
          <w:spacing w:val="9"/>
          <w:sz w:val="28"/>
        </w:rPr>
        <w:t>含铁路交叉外防护结构；不含 隧洞土建工程施工，且 土石方开挖计入隧洞标段。</w:t>
      </w:r>
    </w:p>
    <w:p>
      <w:pPr>
        <w:spacing w:before="4"/>
        <w:ind w:left="736" w:right="0" w:firstLine="0"/>
        <w:jc w:val="left"/>
        <w:rPr>
          <w:i/>
          <w:sz w:val="28"/>
        </w:rPr>
      </w:pPr>
      <w:r>
        <w:rPr>
          <w:i/>
          <w:spacing w:val="-2"/>
          <w:sz w:val="28"/>
        </w:rPr>
        <w:t>施工工期为</w:t>
      </w:r>
    </w:p>
    <w:p>
      <w:pPr>
        <w:spacing w:before="201"/>
        <w:ind w:left="736" w:right="0" w:firstLine="0"/>
        <w:jc w:val="left"/>
        <w:rPr>
          <w:i/>
          <w:sz w:val="28"/>
        </w:rPr>
      </w:pPr>
      <w:r>
        <w:rPr>
          <w:i/>
          <w:spacing w:val="-2"/>
          <w:sz w:val="28"/>
        </w:rPr>
        <w:t>穿河道施工日期为</w:t>
      </w:r>
    </w:p>
    <w:p>
      <w:pPr>
        <w:spacing w:before="113" w:line="237" w:lineRule="auto"/>
        <w:ind w:left="118" w:right="1353" w:firstLine="618"/>
        <w:jc w:val="left"/>
        <w:rPr>
          <w:rFonts w:ascii="Microsoft JhengHei" w:eastAsia="Microsoft JhengHei"/>
          <w:b/>
          <w:sz w:val="28"/>
        </w:rPr>
      </w:pPr>
      <w:r>
        <w:rPr>
          <w:i/>
          <w:w w:val="90"/>
          <w:sz w:val="28"/>
        </w:rPr>
        <w:t>本</w:t>
      </w:r>
      <w:r>
        <w:rPr>
          <w:i/>
          <w:w w:val="90"/>
          <w:sz w:val="28"/>
        </w:rPr>
        <w:t>标</w:t>
      </w:r>
      <w:r>
        <w:rPr>
          <w:i/>
          <w:w w:val="90"/>
          <w:sz w:val="28"/>
        </w:rPr>
        <w:t>段</w:t>
      </w:r>
      <w:r>
        <w:rPr>
          <w:i/>
          <w:spacing w:val="-29"/>
          <w:w w:val="90"/>
          <w:sz w:val="28"/>
        </w:rPr>
        <w:t xml:space="preserve"> </w:t>
      </w:r>
      <w:r>
        <w:rPr>
          <w:rFonts w:ascii="Times New Roman" w:eastAsia="Times New Roman"/>
          <w:w w:val="90"/>
          <w:sz w:val="28"/>
        </w:rPr>
        <w:t>PCCP</w:t>
      </w:r>
      <w:r>
        <w:rPr>
          <w:rFonts w:ascii="Times New Roman" w:eastAsia="Times New Roman"/>
          <w:sz w:val="28"/>
        </w:rPr>
        <w:t xml:space="preserve"> </w:t>
      </w:r>
      <w:r>
        <w:rPr>
          <w:i/>
          <w:w w:val="90"/>
          <w:sz w:val="28"/>
        </w:rPr>
        <w:t>管</w:t>
      </w:r>
      <w:r>
        <w:rPr>
          <w:i/>
          <w:w w:val="90"/>
          <w:sz w:val="28"/>
        </w:rPr>
        <w:t>线</w:t>
      </w:r>
      <w:r>
        <w:rPr>
          <w:i/>
          <w:w w:val="90"/>
          <w:sz w:val="28"/>
        </w:rPr>
        <w:t>与</w:t>
      </w:r>
      <w:r>
        <w:rPr>
          <w:i/>
          <w:w w:val="90"/>
          <w:sz w:val="28"/>
        </w:rPr>
        <w:t>大</w:t>
      </w:r>
      <w:r>
        <w:rPr>
          <w:i/>
          <w:w w:val="90"/>
          <w:sz w:val="28"/>
        </w:rPr>
        <w:t>石</w:t>
      </w:r>
      <w:r>
        <w:rPr>
          <w:i/>
          <w:w w:val="90"/>
          <w:sz w:val="28"/>
        </w:rPr>
        <w:t>河</w:t>
      </w:r>
      <w:r>
        <w:rPr>
          <w:i/>
          <w:w w:val="90"/>
          <w:sz w:val="28"/>
        </w:rPr>
        <w:t>交</w:t>
      </w:r>
      <w:r>
        <w:rPr>
          <w:i/>
          <w:w w:val="90"/>
          <w:sz w:val="28"/>
        </w:rPr>
        <w:t>叉</w:t>
      </w:r>
      <w:r>
        <w:rPr>
          <w:i/>
          <w:w w:val="90"/>
          <w:sz w:val="28"/>
        </w:rPr>
        <w:t>桩</w:t>
      </w:r>
      <w:r>
        <w:rPr>
          <w:i/>
          <w:w w:val="90"/>
          <w:sz w:val="28"/>
        </w:rPr>
        <w:t>号</w:t>
      </w:r>
      <w:r>
        <w:rPr>
          <w:i/>
          <w:w w:val="90"/>
          <w:sz w:val="28"/>
        </w:rPr>
        <w:t>为</w:t>
      </w:r>
      <w:r>
        <w:rPr>
          <w:i/>
          <w:spacing w:val="-29"/>
          <w:w w:val="90"/>
          <w:sz w:val="28"/>
        </w:rPr>
        <w:t xml:space="preserve"> </w:t>
      </w:r>
      <w:r>
        <w:rPr>
          <w:rFonts w:ascii="Microsoft JhengHei" w:eastAsia="Microsoft JhengHei"/>
          <w:b/>
          <w:w w:val="90"/>
          <w:sz w:val="28"/>
        </w:rPr>
        <w:t>HD33+890-HD34+257</w:t>
      </w:r>
      <w:r>
        <w:rPr>
          <w:rFonts w:ascii="Microsoft JhengHei" w:eastAsia="Microsoft JhengHei"/>
          <w:b/>
          <w:w w:val="90"/>
          <w:sz w:val="28"/>
        </w:rPr>
        <w:t>。</w:t>
      </w:r>
      <w:r>
        <w:rPr>
          <w:rFonts w:ascii="Microsoft JhengHei" w:eastAsia="Microsoft JhengHei"/>
          <w:b/>
          <w:spacing w:val="-2"/>
          <w:sz w:val="28"/>
        </w:rPr>
        <w:t>二、水文气象条件</w:t>
      </w:r>
    </w:p>
    <w:p>
      <w:pPr>
        <w:spacing w:before="81" w:line="333" w:lineRule="auto"/>
        <w:ind w:left="118" w:right="396" w:firstLine="560"/>
        <w:jc w:val="left"/>
        <w:rPr>
          <w:i/>
          <w:sz w:val="28"/>
        </w:rPr>
      </w:pPr>
      <w:r>
        <w:drawing>
          <wp:anchor distT="0" distB="0" distL="0" distR="0" simplePos="0" relativeHeight="251661312" behindDoc="1" locked="0" layoutInCell="1" allowOverlap="1">
            <wp:simplePos x="0" y="0"/>
            <wp:positionH relativeFrom="page">
              <wp:posOffset>3900452</wp:posOffset>
            </wp:positionH>
            <wp:positionV relativeFrom="paragraph">
              <wp:posOffset>254635</wp:posOffset>
            </wp:positionV>
            <wp:extent cx="1364074" cy="215900"/>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1364074" cy="215900"/>
                    </a:xfrm>
                    <a:prstGeom prst="rect">
                      <a:avLst/>
                    </a:prstGeom>
                  </pic:spPr>
                </pic:pic>
              </a:graphicData>
            </a:graphic>
          </wp:anchor>
        </w:drawing>
      </w:r>
      <w:r>
        <w:rPr>
          <w:i/>
          <w:spacing w:val="-2"/>
          <w:sz w:val="28"/>
        </w:rPr>
        <w:t>工程沿线地区属温带半干旱大陆性季风气候。四季分明，冬季最长，</w:t>
      </w:r>
      <w:r>
        <w:rPr>
          <w:i/>
          <w:spacing w:val="-2"/>
          <w:sz w:val="28"/>
        </w:rPr>
        <w:t>并有两个多月的结冰期，夏季次之，春夏最短。</w:t>
      </w:r>
    </w:p>
    <w:p>
      <w:pPr>
        <w:spacing w:before="3" w:line="321" w:lineRule="auto"/>
        <w:ind w:left="118" w:right="395" w:firstLine="420"/>
        <w:jc w:val="both"/>
        <w:rPr>
          <w:i/>
          <w:sz w:val="28"/>
        </w:rPr>
      </w:pPr>
      <w:r>
        <w:rPr>
          <w:rFonts w:ascii="Times New Roman" w:eastAsia="Times New Roman"/>
          <w:spacing w:val="-4"/>
          <w:sz w:val="28"/>
        </w:rPr>
        <w:t>1</w:t>
      </w:r>
      <w:r>
        <w:rPr>
          <w:rFonts w:ascii="Microsoft JhengHei" w:eastAsia="Microsoft JhengHei"/>
          <w:b/>
          <w:spacing w:val="-4"/>
          <w:sz w:val="21"/>
        </w:rPr>
        <w:t>、</w:t>
      </w:r>
      <w:r>
        <w:rPr>
          <w:i/>
          <w:spacing w:val="-16"/>
          <w:sz w:val="28"/>
        </w:rPr>
        <w:t xml:space="preserve">降水量：干渠沿线多年平均降水量在 </w:t>
      </w:r>
      <w:r>
        <w:rPr>
          <w:spacing w:val="-4"/>
          <w:sz w:val="28"/>
        </w:rPr>
        <w:t>590mm</w:t>
      </w:r>
      <w:r>
        <w:rPr>
          <w:spacing w:val="-22"/>
          <w:sz w:val="28"/>
        </w:rPr>
        <w:t xml:space="preserve"> </w:t>
      </w:r>
      <w:r>
        <w:rPr>
          <w:i/>
          <w:spacing w:val="-4"/>
          <w:sz w:val="28"/>
        </w:rPr>
        <w:t>左右，降水量年内分配不</w:t>
      </w:r>
      <w:r>
        <w:rPr>
          <w:i/>
          <w:spacing w:val="-7"/>
          <w:sz w:val="28"/>
        </w:rPr>
        <w:t xml:space="preserve">均匀，其中 </w:t>
      </w:r>
      <w:r>
        <w:rPr>
          <w:spacing w:val="-4"/>
          <w:sz w:val="28"/>
        </w:rPr>
        <w:t>6</w:t>
      </w:r>
      <w:r>
        <w:rPr>
          <w:i/>
          <w:spacing w:val="-4"/>
          <w:sz w:val="28"/>
        </w:rPr>
        <w:t>～</w:t>
      </w:r>
      <w:r>
        <w:rPr>
          <w:spacing w:val="-4"/>
          <w:sz w:val="28"/>
        </w:rPr>
        <w:t>8</w:t>
      </w:r>
      <w:r>
        <w:rPr>
          <w:spacing w:val="-23"/>
          <w:sz w:val="28"/>
        </w:rPr>
        <w:t xml:space="preserve"> </w:t>
      </w:r>
      <w:r>
        <w:rPr>
          <w:i/>
          <w:spacing w:val="-6"/>
          <w:sz w:val="28"/>
        </w:rPr>
        <w:t xml:space="preserve">月降水量占全年降水量的 </w:t>
      </w:r>
      <w:r>
        <w:rPr>
          <w:spacing w:val="-4"/>
          <w:sz w:val="28"/>
        </w:rPr>
        <w:t>75%</w:t>
      </w:r>
      <w:r>
        <w:rPr>
          <w:i/>
          <w:spacing w:val="-4"/>
          <w:sz w:val="28"/>
        </w:rPr>
        <w:t>以上。同时，ft前雨量一般</w:t>
      </w:r>
      <w:r>
        <w:rPr>
          <w:i/>
          <w:spacing w:val="-2"/>
          <w:sz w:val="28"/>
        </w:rPr>
        <w:t>大于ft后雨量。</w:t>
      </w:r>
    </w:p>
    <w:p>
      <w:pPr>
        <w:spacing w:before="20"/>
        <w:ind w:left="600" w:right="0" w:firstLine="0"/>
        <w:jc w:val="left"/>
        <w:rPr>
          <w:i/>
          <w:sz w:val="28"/>
        </w:rPr>
      </w:pPr>
      <w:r>
        <w:rPr>
          <w:rFonts w:ascii="Times New Roman" w:eastAsia="Times New Roman"/>
          <w:sz w:val="28"/>
        </w:rPr>
        <w:t>2</w:t>
      </w:r>
      <w:r>
        <w:rPr>
          <w:rFonts w:ascii="Microsoft JhengHei" w:eastAsia="Microsoft JhengHei"/>
          <w:b/>
          <w:sz w:val="21"/>
        </w:rPr>
        <w:t>、</w:t>
      </w:r>
      <w:r>
        <w:rPr>
          <w:i/>
          <w:spacing w:val="-1"/>
          <w:sz w:val="28"/>
        </w:rPr>
        <w:t>主要交叉河流设计洪水和施工洪水成果。</w:t>
      </w:r>
    </w:p>
    <w:p>
      <w:pPr>
        <w:spacing w:before="113"/>
        <w:ind w:left="600" w:right="0" w:firstLine="0"/>
        <w:jc w:val="left"/>
        <w:rPr>
          <w:i/>
          <w:sz w:val="28"/>
        </w:rPr>
      </w:pPr>
      <w:r>
        <w:rPr>
          <w:i/>
          <w:spacing w:val="-2"/>
          <w:sz w:val="28"/>
        </w:rPr>
        <w:t xml:space="preserve">本区地表水系以季节性河流为主，大石河流域面积大于 </w:t>
      </w:r>
      <w:r>
        <w:rPr>
          <w:sz w:val="28"/>
        </w:rPr>
        <w:t>20km</w:t>
      </w:r>
      <w:r>
        <w:rPr>
          <w:sz w:val="28"/>
          <w:vertAlign w:val="superscript"/>
        </w:rPr>
        <w:t>2</w:t>
      </w:r>
      <w:r>
        <w:rPr>
          <w:i/>
          <w:spacing w:val="-3"/>
          <w:sz w:val="28"/>
          <w:vertAlign w:val="baseline"/>
        </w:rPr>
        <w:t>，属大清</w:t>
      </w:r>
    </w:p>
    <w:p>
      <w:pPr>
        <w:spacing w:after="0"/>
        <w:jc w:val="left"/>
        <w:rPr>
          <w:sz w:val="28"/>
        </w:rPr>
        <w:sectPr>
          <w:footerReference w:type="default" r:id="rId9"/>
          <w:type w:val="continuous"/>
          <w:pgSz w:w="11910" w:h="16840"/>
          <w:pgMar w:top="1340" w:right="1020" w:bottom="1040" w:left="1300" w:header="0" w:footer="850"/>
          <w:pgNumType w:start="1"/>
          <w:cols w:space="708"/>
        </w:sectPr>
      </w:pPr>
    </w:p>
    <w:p>
      <w:pPr>
        <w:spacing w:before="40"/>
        <w:ind w:left="118" w:right="0" w:firstLine="0"/>
        <w:jc w:val="left"/>
        <w:rPr>
          <w:i/>
          <w:sz w:val="28"/>
        </w:rPr>
      </w:pPr>
      <w:r>
        <w:drawing>
          <wp:anchor distT="0" distB="0" distL="0" distR="0" simplePos="0" relativeHeight="251664384" behindDoc="0" locked="0" layoutInCell="1" allowOverlap="1">
            <wp:simplePos x="0" y="0"/>
            <wp:positionH relativeFrom="page">
              <wp:posOffset>1270401</wp:posOffset>
            </wp:positionH>
            <wp:positionV relativeFrom="paragraph">
              <wp:posOffset>331572</wp:posOffset>
            </wp:positionV>
            <wp:extent cx="517357" cy="492554"/>
            <wp:effectExtent l="0" t="0" r="0" b="0"/>
            <wp:wrapNone/>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png"/>
                    <pic:cNvPicPr/>
                  </pic:nvPicPr>
                  <pic:blipFill>
                    <a:blip xmlns:r="http://schemas.openxmlformats.org/officeDocument/2006/relationships" r:embed="rId10" cstate="print"/>
                    <a:stretch>
                      <a:fillRect/>
                    </a:stretch>
                  </pic:blipFill>
                  <pic:spPr>
                    <a:xfrm>
                      <a:off x="0" y="0"/>
                      <a:ext cx="517357" cy="492554"/>
                    </a:xfrm>
                    <a:prstGeom prst="rect">
                      <a:avLst/>
                    </a:prstGeom>
                  </pic:spPr>
                </pic:pic>
              </a:graphicData>
            </a:graphic>
          </wp:anchor>
        </w:drawing>
      </w:r>
      <w:r>
        <w:rPr>
          <w:i/>
          <w:spacing w:val="-1"/>
          <w:sz w:val="28"/>
        </w:rPr>
        <w:t>河水系。为雨季行洪，旱季断流。</w:t>
      </w:r>
    </w:p>
    <w:p>
      <w:pPr>
        <w:pStyle w:val="BodyText"/>
        <w:rPr>
          <w:i/>
        </w:rPr>
      </w:pPr>
    </w:p>
    <w:p>
      <w:pPr>
        <w:pStyle w:val="BodyText"/>
        <w:spacing w:before="5"/>
        <w:rPr>
          <w:i/>
          <w:sz w:val="31"/>
        </w:rPr>
      </w:pPr>
    </w:p>
    <w:p>
      <w:pPr>
        <w:tabs>
          <w:tab w:val="left" w:pos="5101"/>
        </w:tabs>
        <w:spacing w:before="0"/>
        <w:ind w:left="202" w:right="0" w:firstLine="0"/>
        <w:jc w:val="center"/>
        <w:rPr>
          <w:sz w:val="28"/>
        </w:rPr>
      </w:pPr>
      <w:r>
        <w:pict>
          <v:group id="_x0000_s1034" style="width:469.2pt;height:186pt;margin-top:25pt;margin-left:84.53pt;mso-position-horizontal-relative:page;position:absolute;z-index:-251651072" coordorigin="1691,500" coordsize="9384,3720">
            <v:line id="_x0000_s1035" style="position:absolute" from="1713,545" to="1713,4175" stroked="t" strokecolor="blue" strokeweight="2.25pt">
              <v:stroke dashstyle="solid"/>
            </v:line>
            <v:shape id="_x0000_s1036" style="width:4891;height:3630;left:3086;position:absolute;top:545" coordorigin="3086,545" coordsize="4891,3630" path="m3086,545l3086,3360m3086,3375l3086,4175m3747,545l3747,3360m3747,3375l3747,4175m5835,545l5835,945m5835,960l5835,3360m5835,3375l5835,4175m7977,545l7977,945m7977,960l7977,3360m7977,3375l7977,4175e" filled="f" stroked="t" strokecolor="blue" strokeweight="0.75pt">
              <v:stroke dashstyle="solid"/>
              <v:path arrowok="t"/>
            </v:shape>
            <v:shape id="_x0000_s1037" style="width:8525;height:3653;left:1690;position:absolute;top:522" coordorigin="1691,522" coordsize="8525,3653" path="m10193,545l10193,4175m1691,522l10216,522e" filled="f" stroked="t" strokecolor="blue" strokeweight="2.25pt">
              <v:stroke dashstyle="solid"/>
              <v:path arrowok="t"/>
            </v:shape>
            <v:shape id="_x0000_s1038" style="width:8435;height:3223;left:1735;position:absolute;top:952" coordorigin="1736,952" coordsize="8435,3223" path="m4313,960l4313,3360m4313,3375l4313,4175m5088,960l5088,3360m5088,3375l5088,4175m6455,960l6455,3360m6455,3375l6455,4175m7230,960l7230,3360m7230,3375l7230,4175m8731,960l8731,3360m8731,3375l8731,4175m9463,960l9463,3360m9463,3375l9463,4175m3754,952l10171,952m1736,3367l10171,3367e" filled="f" stroked="t" strokecolor="blue" strokeweight="0.75pt">
              <v:stroke dashstyle="solid"/>
              <v:path arrowok="t"/>
            </v:shape>
            <v:line id="_x0000_s1039" style="position:absolute" from="1691,4197" to="10216,4197" stroked="t" strokecolor="blue" strokeweight="2.25pt">
              <v:stroke dashstyle="solid"/>
            </v:line>
            <v:shape id="_x0000_s1040" style="width:4127;height:731;left:4218;position:absolute;top:2040" coordorigin="4218,2040" coordsize="4127,731" path="m4218,2238l4350,2238,4407,2566,4480,2238,4602,2238,4677,2566,4735,2238,4866,2238,4735,2759,4613,2759,4541,2445,4472,2759,4350,2759,4218,2238xm4865,2238l4997,2238,5054,2566,5127,2238,5250,2238,5325,2566,5382,2238,5513,2238,5382,2759,5261,2759,5189,2445,5119,2759,4997,2759,4865,2238xm5513,2238l5645,2238,5702,2566,5774,2238,5897,2238,5972,2566,6029,2238,6160,2238,6029,2759,5908,2759,5836,2445,5766,2759,5645,2759,5513,2238xm6200,2559l6346,2559,6346,2759,6200,2759,6200,2559xm6413,2238l6743,2238,6743,2355,6563,2622,6754,2622,6754,2759,6400,2759,6400,2629,6570,2374,6413,2374,6413,2238xm6810,2040l6946,2040,6946,2305,6960,2285,6974,2269,6988,2255,7001,2244,7016,2236,7031,2231,7048,2227,7066,2226,7093,2229,7116,2239,7136,2254,7154,2276,7168,2304,7178,2339,7184,2380,7186,2428,7186,2759,7049,2759,7049,2472,7048,2450,7046,2431,7042,2415,7037,2403,7030,2394,7022,2388,7012,2384,7002,2383,6990,2384,6979,2390,6970,2398,6962,2410,6955,2427,6950,2448,6947,2476,6946,2509,6946,2759,6810,2759,6810,2040xm7642,2759l7515,2759,7515,2674,7500,2698,7486,2719,7472,2736,7457,2748,7442,2758,7425,2765,7406,2769,7386,2770,7360,2767,7336,2758,7315,2743,7298,2721,7284,2693,7274,2659,7268,2617,7266,2569,7266,2238,7403,2238,7403,2524,7404,2547,7406,2566,7410,2582,7415,2594,7422,2603,7430,2609,7440,2613,7450,2615,7462,2613,7472,2608,7482,2599,7490,2587,7497,2571,7502,2549,7505,2521,7506,2489,7506,2238,7642,2238,7642,2759xm7729,2040l7866,2040,7866,2759,7729,2759,7729,2040xm7936,2500l7940,2443,7950,2391,7967,2345,7991,2304,8021,2270,8056,2246,8095,2231,8140,2226,8190,2232,8233,2249,8270,2277,8301,2317,8320,2356,8334,2398,8342,2446,8345,2497,8341,2554,8331,2606,8314,2653,8290,2694,8261,2727,8226,2751,8185,2766,8140,2770,8099,2766,8062,2755,8030,2735,8001,2707,7973,2664,7953,2616,7940,2561,7936,2500xe" filled="f" stroked="t" strokecolor="#e6e6e6" strokeweight="0.1pt">
              <v:stroke dashstyle="shortDashDot"/>
              <v:path arrowok="t"/>
            </v:shape>
            <v:shape id="_x0000_s1041" type="#_x0000_t75" style="width:137;height:275;left:8071;position:absolute;top:2362" stroked="f">
              <v:imagedata r:id="rId11" o:title=""/>
            </v:shape>
            <v:shape id="_x0000_s1042" style="width:833;height:744;left:8410;position:absolute;top:2226" coordorigin="8410,2226" coordsize="833,744" path="m8410,2238l8537,2238,8537,2323,8552,2299,8566,2278,8580,2262,8595,2249,8610,2239,8627,2232,8646,2228,8666,2226,8693,2229,8716,2239,8737,2254,8755,2276,8769,2304,8779,2338,8785,2380,8787,2428,8787,2759,8650,2759,8650,2472,8649,2450,8646,2431,8643,2415,8637,2403,8630,2394,8622,2388,8613,2384,8602,2383,8591,2384,8580,2390,8570,2398,8562,2410,8555,2427,8551,2448,8548,2476,8547,2509,8547,2759,8410,2759,8410,2238xm9115,2238l9243,2238,9243,2730,9243,2753,9242,2777,9240,2801,9235,2824,9229,2846,9221,2867,9212,2886,9202,2903,9191,2918,9179,2931,9164,2942,9149,2951,9131,2958,9112,2963,9092,2967,9071,2969,9048,2970,8999,2967,8958,2958,8925,2944,8901,2923,8883,2897,8871,2868,8863,2834,8861,2797,8861,2790,8861,2782,8862,2770,8994,2793,8997,2805,9000,2815,9004,2824,9009,2830,9017,2836,9026,2841,9036,2844,9047,2845,9061,2844,9073,2839,9083,2832,9091,2822,9097,2808,9102,2790,9105,2768,9106,2742,9106,2663,9096,2679,9086,2693,9076,2704,9065,2713,9049,2724,9033,2731,9015,2736,8998,2738,8964,2732,8933,2715,8906,2686,8882,2646,8869,2611,8859,2571,8853,2526,8851,2475,8854,2418,8861,2368,8874,2326,8891,2290,8913,2262,8938,2242,8966,2230,8997,2226,9016,2228,9034,2231,9051,2238,9065,2247,9078,2259,9091,2274,9103,2293,9115,2315,9115,2238xe" filled="f" stroked="t" strokecolor="#e6e6e6" strokeweight="0.1pt">
              <v:stroke dashstyle="shortDashDot"/>
              <v:path arrowok="t"/>
            </v:shape>
            <v:shape id="_x0000_s1043" type="#_x0000_t75" style="width:122;height:233;left:8986;position:absolute;top:2369" stroked="f">
              <v:imagedata r:id="rId12" o:title=""/>
            </v:shape>
            <v:shape id="_x0000_s1044" style="width:1078;height:545;left:9325;position:absolute;top:2226" coordorigin="9326,2226" coordsize="1078,545" path="m9326,2559l9471,2559,9471,2759,9326,2759,9326,2559xm9819,2555l9949,2577,9942,2605,9934,2632,9925,2657,9913,2680,9900,2700,9886,2718,9869,2734,9851,2747,9831,2757,9808,2765,9782,2769,9754,2771,9727,2770,9702,2767,9680,2762,9660,2756,9642,2747,9625,2735,9609,2722,9595,2706,9582,2687,9571,2668,9561,2647,9553,2624,9546,2599,9541,2570,9538,2537,9537,2501,9538,2462,9542,2427,9548,2395,9556,2367,9564,2348,9572,2330,9582,2313,9594,2297,9606,2282,9618,2269,9630,2259,9642,2250,9664,2240,9688,2232,9715,2228,9745,2226,9786,2229,9821,2238,9852,2252,9877,2272,9899,2297,9916,2328,9931,2364,9941,2405,9813,2430,9810,2415,9805,2401,9799,2389,9791,2380,9783,2373,9773,2367,9761,2364,9749,2363,9733,2365,9718,2372,9705,2383,9694,2399,9685,2419,9678,2443,9674,2472,9673,2506,9674,2536,9678,2563,9685,2585,9694,2604,9705,2618,9717,2629,9731,2635,9747,2637,9759,2636,9771,2632,9782,2626,9792,2617,9800,2606,9808,2592,9814,2575,9819,2555xm9994,2500l9998,2443,10008,2391,10025,2345,10049,2304,10079,2270,10114,2246,10153,2231,10198,2226,10248,2232,10291,2249,10329,2277,10359,2317,10378,2356,10392,2398,10400,2446,10403,2497,10400,2554,10389,2606,10372,2653,10349,2694,10319,2727,10284,2751,10243,2766,10198,2770,10157,2766,10120,2755,10088,2735,10059,2707,10031,2664,10011,2616,9998,2561,9994,2500xe" filled="f" stroked="t" strokecolor="#e6e6e6" strokeweight="0.1pt">
              <v:stroke dashstyle="shortDashDot"/>
              <v:path arrowok="t"/>
            </v:shape>
            <v:shape id="_x0000_s1045" type="#_x0000_t75" style="width:137;height:275;left:10130;position:absolute;top:2362" stroked="f">
              <v:imagedata r:id="rId13" o:title=""/>
            </v:shape>
            <v:shape id="_x0000_s1046" style="width:604;height:533;left:10469;position:absolute;top:2226" coordorigin="10470,2226" coordsize="604,533" path="m10470,2238l10597,2238,10597,2314,10611,2292,10652,2246,10720,2226,10740,2228,10799,2261,10828,2314,10843,2291,10886,2245,10951,2226,10979,2229,11041,2276,11065,2340,11073,2432,11073,2759,10936,2759,10936,2462,10936,2446,10912,2389,10893,2383,10881,2384,10843,2441,10839,2490,10839,2759,10703,2759,10703,2472,10702,2456,10685,2394,10678,2386,10669,2382,10660,2382,10615,2423,10606,2493,10606,2759,10470,2759,10470,2238xe" filled="f" stroked="t" strokecolor="#e6e6e6" strokeweight="0.1pt">
              <v:stroke dashstyle="shortDashDot"/>
              <v:path arrowok="t"/>
            </v:shape>
            <v:shapetype id="_x0000_t202" coordsize="21600,21600" o:spt="202" path="m,l,21600r21600,l21600,xe">
              <v:stroke joinstyle="miter"/>
              <v:path gradientshapeok="t" o:connecttype="rect"/>
            </v:shapetype>
            <v:shape id="_x0000_s1047" type="#_x0000_t202" style="width:860;height:210;left:4275;position:absolute;top:684" filled="f" stroked="f">
              <v:textbox inset="0,0,0,0">
                <w:txbxContent>
                  <w:p>
                    <w:pPr>
                      <w:spacing w:before="0" w:line="210" w:lineRule="exact"/>
                      <w:ind w:left="0" w:right="0" w:firstLine="0"/>
                      <w:jc w:val="left"/>
                      <w:rPr>
                        <w:i/>
                        <w:sz w:val="21"/>
                      </w:rPr>
                    </w:pPr>
                    <w:r>
                      <w:rPr>
                        <w:i/>
                        <w:spacing w:val="-3"/>
                        <w:sz w:val="21"/>
                      </w:rPr>
                      <w:t>设计洪水</w:t>
                    </w:r>
                  </w:p>
                </w:txbxContent>
              </v:textbox>
            </v:shape>
            <v:shape id="_x0000_s1048" type="#_x0000_t202" style="width:860;height:210;left:6363;position:absolute;top:684" filled="f" stroked="f">
              <v:textbox inset="0,0,0,0">
                <w:txbxContent>
                  <w:p>
                    <w:pPr>
                      <w:spacing w:before="0" w:line="210" w:lineRule="exact"/>
                      <w:ind w:left="0" w:right="0" w:firstLine="0"/>
                      <w:jc w:val="left"/>
                      <w:rPr>
                        <w:i/>
                        <w:sz w:val="21"/>
                      </w:rPr>
                    </w:pPr>
                    <w:r>
                      <w:rPr>
                        <w:i/>
                        <w:spacing w:val="-3"/>
                        <w:sz w:val="21"/>
                      </w:rPr>
                      <w:t>校核洪水</w:t>
                    </w:r>
                  </w:p>
                </w:txbxContent>
              </v:textbox>
            </v:shape>
            <v:shape id="_x0000_s1049" type="#_x0000_t202" style="width:1490;height:625;left:8085;position:absolute;top:684" filled="f" stroked="f">
              <v:textbox inset="0,0,0,0">
                <w:txbxContent>
                  <w:p>
                    <w:pPr>
                      <w:spacing w:before="0" w:line="240" w:lineRule="exact"/>
                      <w:ind w:left="419" w:right="0" w:firstLine="0"/>
                      <w:jc w:val="left"/>
                      <w:rPr>
                        <w:i/>
                        <w:sz w:val="21"/>
                      </w:rPr>
                    </w:pPr>
                    <w:r>
                      <w:rPr>
                        <w:i/>
                        <w:spacing w:val="-2"/>
                        <w:sz w:val="21"/>
                      </w:rPr>
                      <w:t>施工期洪水</w:t>
                    </w:r>
                  </w:p>
                  <w:p>
                    <w:pPr>
                      <w:spacing w:before="146" w:line="240" w:lineRule="exact"/>
                      <w:ind w:left="0" w:right="0" w:firstLine="0"/>
                      <w:jc w:val="left"/>
                      <w:rPr>
                        <w:i/>
                        <w:sz w:val="21"/>
                      </w:rPr>
                    </w:pPr>
                    <w:r>
                      <w:rPr>
                        <w:i/>
                        <w:sz w:val="21"/>
                      </w:rPr>
                      <w:t>非 汛</w:t>
                    </w:r>
                  </w:p>
                </w:txbxContent>
              </v:textbox>
            </v:shape>
            <v:shape id="_x0000_s1050" type="#_x0000_t202" style="width:1146;height:210;left:3855;position:absolute;top:1499" filled="f" stroked="f">
              <v:textbox inset="0,0,0,0">
                <w:txbxContent>
                  <w:p>
                    <w:pPr>
                      <w:tabs>
                        <w:tab w:val="left" w:pos="565"/>
                      </w:tabs>
                      <w:spacing w:before="0" w:line="210" w:lineRule="exact"/>
                      <w:ind w:left="0" w:right="0" w:firstLine="0"/>
                      <w:jc w:val="left"/>
                      <w:rPr>
                        <w:i/>
                        <w:sz w:val="21"/>
                      </w:rPr>
                    </w:pPr>
                    <w:r>
                      <w:rPr>
                        <w:i/>
                        <w:spacing w:val="-10"/>
                        <w:sz w:val="21"/>
                      </w:rPr>
                      <w:t>重</w:t>
                    </w:r>
                    <w:r>
                      <w:rPr>
                        <w:i/>
                        <w:sz w:val="21"/>
                      </w:rPr>
                      <w:tab/>
                      <w:t>设</w:t>
                    </w:r>
                    <w:r>
                      <w:rPr>
                        <w:i/>
                        <w:spacing w:val="34"/>
                        <w:sz w:val="21"/>
                      </w:rPr>
                      <w:t xml:space="preserve"> </w:t>
                    </w:r>
                    <w:r>
                      <w:rPr>
                        <w:i/>
                        <w:spacing w:val="-10"/>
                        <w:sz w:val="21"/>
                      </w:rPr>
                      <w:t>计</w:t>
                    </w:r>
                  </w:p>
                </w:txbxContent>
              </v:textbox>
            </v:shape>
            <v:shape id="_x0000_s1051" type="#_x0000_t202" style="width:230;height:210;left:5943;position:absolute;top:1499" filled="f" stroked="f">
              <v:textbox inset="0,0,0,0">
                <w:txbxContent>
                  <w:p>
                    <w:pPr>
                      <w:spacing w:before="0" w:line="210" w:lineRule="exact"/>
                      <w:ind w:left="0" w:right="0" w:firstLine="0"/>
                      <w:jc w:val="left"/>
                      <w:rPr>
                        <w:i/>
                        <w:sz w:val="21"/>
                      </w:rPr>
                    </w:pPr>
                    <w:r>
                      <w:rPr>
                        <w:i/>
                        <w:sz w:val="21"/>
                      </w:rPr>
                      <w:t>重</w:t>
                    </w:r>
                  </w:p>
                </w:txbxContent>
              </v:textbox>
            </v:shape>
            <v:shape id="_x0000_s1052" type="#_x0000_t202" style="width:580;height:210;left:6563;position:absolute;top:1499" filled="f" stroked="f">
              <v:textbox inset="0,0,0,0">
                <w:txbxContent>
                  <w:p>
                    <w:pPr>
                      <w:spacing w:before="0" w:line="210" w:lineRule="exact"/>
                      <w:ind w:left="0" w:right="0" w:firstLine="0"/>
                      <w:jc w:val="left"/>
                      <w:rPr>
                        <w:i/>
                        <w:sz w:val="21"/>
                      </w:rPr>
                    </w:pPr>
                    <w:r>
                      <w:rPr>
                        <w:i/>
                        <w:spacing w:val="7"/>
                        <w:sz w:val="21"/>
                      </w:rPr>
                      <w:t>校 核</w:t>
                    </w:r>
                  </w:p>
                </w:txbxContent>
              </v:textbox>
            </v:shape>
            <v:shape id="_x0000_s1053" type="#_x0000_t202" style="width:230;height:210;left:8085;position:absolute;top:1499" filled="f" stroked="f">
              <v:textbox inset="0,0,0,0">
                <w:txbxContent>
                  <w:p>
                    <w:pPr>
                      <w:spacing w:before="0" w:line="210" w:lineRule="exact"/>
                      <w:ind w:left="0" w:right="0" w:firstLine="0"/>
                      <w:jc w:val="left"/>
                      <w:rPr>
                        <w:i/>
                        <w:sz w:val="21"/>
                      </w:rPr>
                    </w:pPr>
                    <w:r>
                      <w:rPr>
                        <w:i/>
                        <w:sz w:val="21"/>
                      </w:rPr>
                      <w:t>期</w:t>
                    </w:r>
                  </w:p>
                </w:txbxContent>
              </v:textbox>
            </v:shape>
            <v:shape id="_x0000_s1054" type="#_x0000_t202" style="width:2694;height:210;left:5196;position:absolute;top:1699" filled="f" stroked="f">
              <v:textbox inset="0,0,0,0">
                <w:txbxContent>
                  <w:p>
                    <w:pPr>
                      <w:tabs>
                        <w:tab w:val="left" w:pos="2141"/>
                      </w:tabs>
                      <w:spacing w:before="0" w:line="210" w:lineRule="exact"/>
                      <w:ind w:left="0" w:right="0" w:firstLine="0"/>
                      <w:jc w:val="left"/>
                      <w:rPr>
                        <w:i/>
                        <w:sz w:val="21"/>
                      </w:rPr>
                    </w:pPr>
                    <w:r>
                      <w:rPr>
                        <w:i/>
                        <w:sz w:val="21"/>
                      </w:rPr>
                      <w:t>设</w:t>
                    </w:r>
                    <w:r>
                      <w:rPr>
                        <w:i/>
                        <w:spacing w:val="6"/>
                        <w:sz w:val="21"/>
                      </w:rPr>
                      <w:t xml:space="preserve"> </w:t>
                    </w:r>
                    <w:r>
                      <w:rPr>
                        <w:i/>
                        <w:spacing w:val="-10"/>
                        <w:sz w:val="21"/>
                      </w:rPr>
                      <w:t>计</w:t>
                    </w:r>
                    <w:r>
                      <w:rPr>
                        <w:i/>
                        <w:sz w:val="21"/>
                      </w:rPr>
                      <w:tab/>
                      <w:t>校</w:t>
                    </w:r>
                    <w:r>
                      <w:rPr>
                        <w:i/>
                        <w:spacing w:val="6"/>
                        <w:sz w:val="21"/>
                      </w:rPr>
                      <w:t xml:space="preserve"> </w:t>
                    </w:r>
                    <w:r>
                      <w:rPr>
                        <w:i/>
                        <w:spacing w:val="-12"/>
                        <w:sz w:val="21"/>
                      </w:rPr>
                      <w:t>核</w:t>
                    </w:r>
                  </w:p>
                </w:txbxContent>
              </v:textbox>
            </v:shape>
            <v:shape id="_x0000_s1055" type="#_x0000_t202" style="width:1267;height:617;left:8839;position:absolute;top:1292" filled="f" stroked="f">
              <v:textbox inset="0,0,0,0">
                <w:txbxContent>
                  <w:p>
                    <w:pPr>
                      <w:tabs>
                        <w:tab w:val="left" w:pos="731"/>
                      </w:tabs>
                      <w:spacing w:before="0" w:line="246" w:lineRule="exact"/>
                      <w:ind w:left="0" w:right="0" w:firstLine="0"/>
                      <w:jc w:val="left"/>
                      <w:rPr>
                        <w:i/>
                        <w:sz w:val="21"/>
                      </w:rPr>
                    </w:pPr>
                    <w:r>
                      <w:rPr>
                        <w:rFonts w:ascii="Times New Roman" w:eastAsia="Times New Roman"/>
                        <w:sz w:val="21"/>
                      </w:rPr>
                      <w:t xml:space="preserve">3 </w:t>
                    </w:r>
                    <w:r>
                      <w:rPr>
                        <w:i/>
                        <w:spacing w:val="-10"/>
                        <w:sz w:val="21"/>
                      </w:rPr>
                      <w:t>年</w:t>
                    </w:r>
                    <w:r>
                      <w:rPr>
                        <w:i/>
                        <w:sz w:val="21"/>
                      </w:rPr>
                      <w:tab/>
                    </w:r>
                    <w:r>
                      <w:rPr>
                        <w:rFonts w:ascii="Times New Roman" w:eastAsia="Times New Roman"/>
                        <w:sz w:val="21"/>
                      </w:rPr>
                      <w:t xml:space="preserve">5 </w:t>
                    </w:r>
                    <w:r>
                      <w:rPr>
                        <w:i/>
                        <w:spacing w:val="-10"/>
                        <w:sz w:val="21"/>
                      </w:rPr>
                      <w:t>年</w:t>
                    </w:r>
                  </w:p>
                  <w:p>
                    <w:pPr>
                      <w:spacing w:before="131" w:line="240" w:lineRule="exact"/>
                      <w:ind w:left="0" w:right="0" w:firstLine="0"/>
                      <w:jc w:val="left"/>
                      <w:rPr>
                        <w:i/>
                        <w:sz w:val="21"/>
                      </w:rPr>
                    </w:pPr>
                    <w:r>
                      <w:rPr>
                        <w:i/>
                        <w:spacing w:val="-4"/>
                        <w:sz w:val="21"/>
                      </w:rPr>
                      <w:t>— 遇</w:t>
                    </w:r>
                    <w:r>
                      <w:rPr>
                        <w:i/>
                        <w:spacing w:val="58"/>
                        <w:w w:val="150"/>
                        <w:sz w:val="21"/>
                      </w:rPr>
                      <w:t xml:space="preserve"> </w:t>
                    </w:r>
                    <w:r>
                      <w:rPr>
                        <w:i/>
                        <w:spacing w:val="-8"/>
                        <w:sz w:val="21"/>
                      </w:rPr>
                      <w:t>一 遇</w:t>
                    </w:r>
                  </w:p>
                </w:txbxContent>
              </v:textbox>
            </v:shape>
            <v:shape id="_x0000_s1056" type="#_x0000_t202" style="width:860;height:210;left:1821;position:absolute;top:1892" filled="f" stroked="f">
              <v:textbox inset="0,0,0,0">
                <w:txbxContent>
                  <w:p>
                    <w:pPr>
                      <w:spacing w:before="0" w:line="210" w:lineRule="exact"/>
                      <w:ind w:left="0" w:right="0" w:firstLine="0"/>
                      <w:jc w:val="left"/>
                      <w:rPr>
                        <w:i/>
                        <w:sz w:val="21"/>
                      </w:rPr>
                    </w:pPr>
                    <w:r>
                      <w:rPr>
                        <w:i/>
                        <w:spacing w:val="-3"/>
                        <w:sz w:val="21"/>
                      </w:rPr>
                      <w:t>桩号范围</w:t>
                    </w:r>
                  </w:p>
                </w:txbxContent>
              </v:textbox>
            </v:shape>
            <v:shape id="_x0000_s1057" type="#_x0000_t202" style="width:1807;height:218;left:3194;position:absolute;top:1892" filled="f" stroked="f">
              <v:textbox inset="0,0,0,0">
                <w:txbxContent>
                  <w:p>
                    <w:pPr>
                      <w:tabs>
                        <w:tab w:val="left" w:pos="1226"/>
                      </w:tabs>
                      <w:spacing w:before="0" w:line="218" w:lineRule="exact"/>
                      <w:ind w:left="0" w:right="0" w:firstLine="0"/>
                      <w:jc w:val="left"/>
                      <w:rPr>
                        <w:i/>
                        <w:sz w:val="21"/>
                      </w:rPr>
                    </w:pPr>
                    <w:r>
                      <w:rPr>
                        <w:i/>
                        <w:position w:val="1"/>
                        <w:sz w:val="21"/>
                      </w:rPr>
                      <w:t>河名</w:t>
                    </w:r>
                    <w:r>
                      <w:rPr>
                        <w:i/>
                        <w:spacing w:val="15"/>
                        <w:position w:val="1"/>
                        <w:sz w:val="21"/>
                      </w:rPr>
                      <w:t xml:space="preserve">  </w:t>
                    </w:r>
                    <w:r>
                      <w:rPr>
                        <w:i/>
                        <w:spacing w:val="-10"/>
                        <w:sz w:val="21"/>
                      </w:rPr>
                      <w:t>现</w:t>
                    </w:r>
                    <w:r>
                      <w:rPr>
                        <w:i/>
                        <w:sz w:val="21"/>
                      </w:rPr>
                      <w:tab/>
                      <w:t>洪</w:t>
                    </w:r>
                    <w:r>
                      <w:rPr>
                        <w:i/>
                        <w:spacing w:val="34"/>
                        <w:sz w:val="21"/>
                      </w:rPr>
                      <w:t xml:space="preserve"> </w:t>
                    </w:r>
                    <w:r>
                      <w:rPr>
                        <w:i/>
                        <w:spacing w:val="-10"/>
                        <w:sz w:val="21"/>
                      </w:rPr>
                      <w:t>峰</w:t>
                    </w:r>
                  </w:p>
                </w:txbxContent>
              </v:textbox>
            </v:shape>
            <v:shape id="_x0000_s1058" type="#_x0000_t202" style="width:230;height:210;left:5943;position:absolute;top:1899" filled="f" stroked="f">
              <v:textbox inset="0,0,0,0">
                <w:txbxContent>
                  <w:p>
                    <w:pPr>
                      <w:spacing w:before="0" w:line="210" w:lineRule="exact"/>
                      <w:ind w:left="0" w:right="0" w:firstLine="0"/>
                      <w:jc w:val="left"/>
                      <w:rPr>
                        <w:i/>
                        <w:sz w:val="21"/>
                      </w:rPr>
                    </w:pPr>
                    <w:r>
                      <w:rPr>
                        <w:i/>
                        <w:sz w:val="21"/>
                      </w:rPr>
                      <w:t>现</w:t>
                    </w:r>
                  </w:p>
                </w:txbxContent>
              </v:textbox>
            </v:shape>
            <v:shape id="_x0000_s1059" type="#_x0000_t202" style="width:580;height:210;left:6563;position:absolute;top:1899" filled="f" stroked="f">
              <v:textbox inset="0,0,0,0">
                <w:txbxContent>
                  <w:p>
                    <w:pPr>
                      <w:spacing w:before="0" w:line="210" w:lineRule="exact"/>
                      <w:ind w:left="0" w:right="0" w:firstLine="0"/>
                      <w:jc w:val="left"/>
                      <w:rPr>
                        <w:i/>
                        <w:sz w:val="21"/>
                      </w:rPr>
                    </w:pPr>
                    <w:r>
                      <w:rPr>
                        <w:i/>
                        <w:spacing w:val="7"/>
                        <w:sz w:val="21"/>
                      </w:rPr>
                      <w:t>洪 峰</w:t>
                    </w:r>
                  </w:p>
                </w:txbxContent>
              </v:textbox>
            </v:shape>
            <v:shape id="_x0000_s1060" type="#_x0000_t202" style="width:2694;height:210;left:5196;position:absolute;top:2099" filled="f" stroked="f">
              <v:textbox inset="0,0,0,0">
                <w:txbxContent>
                  <w:p>
                    <w:pPr>
                      <w:tabs>
                        <w:tab w:val="left" w:pos="2141"/>
                      </w:tabs>
                      <w:spacing w:before="0" w:line="210" w:lineRule="exact"/>
                      <w:ind w:left="0" w:right="0" w:firstLine="0"/>
                      <w:jc w:val="left"/>
                      <w:rPr>
                        <w:i/>
                        <w:sz w:val="21"/>
                      </w:rPr>
                    </w:pPr>
                    <w:r>
                      <w:rPr>
                        <w:i/>
                        <w:sz w:val="21"/>
                      </w:rPr>
                      <w:t>洪</w:t>
                    </w:r>
                    <w:r>
                      <w:rPr>
                        <w:i/>
                        <w:spacing w:val="6"/>
                        <w:sz w:val="21"/>
                      </w:rPr>
                      <w:t xml:space="preserve"> </w:t>
                    </w:r>
                    <w:r>
                      <w:rPr>
                        <w:i/>
                        <w:spacing w:val="-10"/>
                        <w:sz w:val="21"/>
                      </w:rPr>
                      <w:t>水</w:t>
                    </w:r>
                    <w:r>
                      <w:rPr>
                        <w:i/>
                        <w:sz w:val="21"/>
                      </w:rPr>
                      <w:tab/>
                      <w:t>洪</w:t>
                    </w:r>
                    <w:r>
                      <w:rPr>
                        <w:i/>
                        <w:spacing w:val="6"/>
                        <w:sz w:val="21"/>
                      </w:rPr>
                      <w:t xml:space="preserve"> </w:t>
                    </w:r>
                    <w:r>
                      <w:rPr>
                        <w:i/>
                        <w:spacing w:val="-12"/>
                        <w:sz w:val="21"/>
                      </w:rPr>
                      <w:t>水</w:t>
                    </w:r>
                  </w:p>
                </w:txbxContent>
              </v:textbox>
            </v:shape>
            <v:shape id="_x0000_s1061" type="#_x0000_t202" style="width:559;height:633;left:8085;position:absolute;top:1892" filled="f" stroked="f">
              <v:textbox inset="0,0,0,0">
                <w:txbxContent>
                  <w:p>
                    <w:pPr>
                      <w:spacing w:before="0" w:line="233" w:lineRule="exact"/>
                      <w:ind w:left="0" w:right="0" w:firstLine="0"/>
                      <w:jc w:val="left"/>
                      <w:rPr>
                        <w:rFonts w:ascii="Times New Roman"/>
                        <w:sz w:val="21"/>
                      </w:rPr>
                    </w:pPr>
                    <w:r>
                      <w:rPr>
                        <w:rFonts w:ascii="Times New Roman"/>
                        <w:spacing w:val="-4"/>
                        <w:sz w:val="21"/>
                      </w:rPr>
                      <w:t>(105</w:t>
                    </w:r>
                  </w:p>
                  <w:p>
                    <w:pPr>
                      <w:spacing w:before="144" w:line="255" w:lineRule="exact"/>
                      <w:ind w:left="0" w:right="0" w:firstLine="0"/>
                      <w:jc w:val="left"/>
                      <w:rPr>
                        <w:i/>
                        <w:sz w:val="21"/>
                      </w:rPr>
                    </w:pPr>
                    <w:r>
                      <w:rPr>
                        <w:i/>
                        <w:spacing w:val="-29"/>
                        <w:sz w:val="21"/>
                      </w:rPr>
                      <w:t xml:space="preserve">月 </w:t>
                    </w:r>
                    <w:r>
                      <w:rPr>
                        <w:rFonts w:ascii="Times New Roman" w:eastAsia="Times New Roman"/>
                        <w:sz w:val="21"/>
                      </w:rPr>
                      <w:t>)</w:t>
                    </w:r>
                    <w:r>
                      <w:rPr>
                        <w:i/>
                        <w:spacing w:val="-10"/>
                        <w:sz w:val="21"/>
                      </w:rPr>
                      <w:t>流</w:t>
                    </w:r>
                  </w:p>
                </w:txbxContent>
              </v:textbox>
            </v:shape>
            <v:shape id="_x0000_s1062" type="#_x0000_t202" style="width:536;height:210;left:8839;position:absolute;top:2099" filled="f" stroked="f">
              <v:textbox inset="0,0,0,0">
                <w:txbxContent>
                  <w:p>
                    <w:pPr>
                      <w:spacing w:before="0" w:line="210" w:lineRule="exact"/>
                      <w:ind w:left="0" w:right="0" w:firstLine="0"/>
                      <w:jc w:val="left"/>
                      <w:rPr>
                        <w:i/>
                        <w:sz w:val="21"/>
                      </w:rPr>
                    </w:pPr>
                    <w:r>
                      <w:rPr>
                        <w:i/>
                        <w:spacing w:val="-7"/>
                        <w:sz w:val="21"/>
                      </w:rPr>
                      <w:t>洪 峰</w:t>
                    </w:r>
                  </w:p>
                </w:txbxContent>
              </v:textbox>
            </v:shape>
            <v:shape id="_x0000_s1063" type="#_x0000_t202" style="width:535;height:210;left:9571;position:absolute;top:2099" filled="f" stroked="f">
              <v:textbox inset="0,0,0,0">
                <w:txbxContent>
                  <w:p>
                    <w:pPr>
                      <w:spacing w:before="0" w:line="210" w:lineRule="exact"/>
                      <w:ind w:left="0" w:right="0" w:firstLine="0"/>
                      <w:jc w:val="left"/>
                      <w:rPr>
                        <w:i/>
                        <w:sz w:val="21"/>
                      </w:rPr>
                    </w:pPr>
                    <w:r>
                      <w:rPr>
                        <w:i/>
                        <w:spacing w:val="-8"/>
                        <w:sz w:val="21"/>
                      </w:rPr>
                      <w:t>洪 峰</w:t>
                    </w:r>
                  </w:p>
                </w:txbxContent>
              </v:textbox>
            </v:shape>
            <v:shape id="_x0000_s1064" type="#_x0000_t202" style="width:1146;height:210;left:3855;position:absolute;top:2299" filled="f" stroked="f">
              <v:textbox inset="0,0,0,0">
                <w:txbxContent>
                  <w:p>
                    <w:pPr>
                      <w:tabs>
                        <w:tab w:val="left" w:pos="565"/>
                      </w:tabs>
                      <w:spacing w:before="0" w:line="210" w:lineRule="exact"/>
                      <w:ind w:left="0" w:right="0" w:firstLine="0"/>
                      <w:jc w:val="left"/>
                      <w:rPr>
                        <w:i/>
                        <w:sz w:val="21"/>
                      </w:rPr>
                    </w:pPr>
                    <w:r>
                      <w:rPr>
                        <w:i/>
                        <w:spacing w:val="-10"/>
                        <w:sz w:val="21"/>
                      </w:rPr>
                      <w:t>期</w:t>
                    </w:r>
                    <w:r>
                      <w:rPr>
                        <w:i/>
                        <w:sz w:val="21"/>
                      </w:rPr>
                      <w:tab/>
                      <w:t>流</w:t>
                    </w:r>
                    <w:r>
                      <w:rPr>
                        <w:i/>
                        <w:spacing w:val="34"/>
                        <w:sz w:val="21"/>
                      </w:rPr>
                      <w:t xml:space="preserve"> </w:t>
                    </w:r>
                    <w:r>
                      <w:rPr>
                        <w:i/>
                        <w:spacing w:val="-10"/>
                        <w:sz w:val="21"/>
                      </w:rPr>
                      <w:t>量</w:t>
                    </w:r>
                  </w:p>
                </w:txbxContent>
              </v:textbox>
            </v:shape>
            <v:shape id="_x0000_s1065" type="#_x0000_t202" style="width:230;height:210;left:5943;position:absolute;top:2299" filled="f" stroked="f">
              <v:textbox inset="0,0,0,0">
                <w:txbxContent>
                  <w:p>
                    <w:pPr>
                      <w:spacing w:before="0" w:line="210" w:lineRule="exact"/>
                      <w:ind w:left="0" w:right="0" w:firstLine="0"/>
                      <w:jc w:val="left"/>
                      <w:rPr>
                        <w:i/>
                        <w:sz w:val="21"/>
                      </w:rPr>
                    </w:pPr>
                    <w:r>
                      <w:rPr>
                        <w:i/>
                        <w:sz w:val="21"/>
                      </w:rPr>
                      <w:t>期</w:t>
                    </w:r>
                  </w:p>
                </w:txbxContent>
              </v:textbox>
            </v:shape>
            <v:shape id="_x0000_s1066" type="#_x0000_t202" style="width:580;height:210;left:6563;position:absolute;top:2299" filled="f" stroked="f">
              <v:textbox inset="0,0,0,0">
                <w:txbxContent>
                  <w:p>
                    <w:pPr>
                      <w:spacing w:before="0" w:line="210" w:lineRule="exact"/>
                      <w:ind w:left="0" w:right="0" w:firstLine="0"/>
                      <w:jc w:val="left"/>
                      <w:rPr>
                        <w:i/>
                        <w:sz w:val="21"/>
                      </w:rPr>
                    </w:pPr>
                    <w:r>
                      <w:rPr>
                        <w:i/>
                        <w:spacing w:val="7"/>
                        <w:sz w:val="21"/>
                      </w:rPr>
                      <w:t>流 量</w:t>
                    </w:r>
                  </w:p>
                </w:txbxContent>
              </v:textbox>
            </v:shape>
            <v:shape id="_x0000_s1067" type="#_x0000_t202" style="width:4910;height:633;left:5196;position:absolute;top:2492" filled="f" stroked="f">
              <v:textbox inset="0,0,0,0">
                <w:txbxContent>
                  <w:p>
                    <w:pPr>
                      <w:tabs>
                        <w:tab w:val="left" w:pos="2141"/>
                        <w:tab w:val="left" w:pos="3642"/>
                      </w:tabs>
                      <w:spacing w:before="0" w:line="246" w:lineRule="exact"/>
                      <w:ind w:left="0" w:right="0" w:firstLine="0"/>
                      <w:jc w:val="left"/>
                      <w:rPr>
                        <w:i/>
                        <w:sz w:val="21"/>
                      </w:rPr>
                    </w:pPr>
                    <w:r>
                      <w:rPr>
                        <w:i/>
                        <w:sz w:val="21"/>
                      </w:rPr>
                      <w:t>位</w:t>
                    </w:r>
                    <w:r>
                      <w:rPr>
                        <w:rFonts w:ascii="Times New Roman" w:eastAsia="Times New Roman"/>
                        <w:spacing w:val="-5"/>
                        <w:sz w:val="21"/>
                      </w:rPr>
                      <w:t>(m)</w:t>
                    </w:r>
                    <w:r>
                      <w:rPr>
                        <w:rFonts w:ascii="Times New Roman" w:eastAsia="Times New Roman"/>
                        <w:sz w:val="21"/>
                      </w:rPr>
                      <w:tab/>
                    </w:r>
                    <w:r>
                      <w:rPr>
                        <w:i/>
                        <w:sz w:val="21"/>
                      </w:rPr>
                      <w:t>位</w:t>
                    </w:r>
                    <w:r>
                      <w:rPr>
                        <w:rFonts w:ascii="Times New Roman" w:eastAsia="Times New Roman"/>
                        <w:spacing w:val="-5"/>
                        <w:sz w:val="21"/>
                      </w:rPr>
                      <w:t>(m)</w:t>
                    </w:r>
                    <w:r>
                      <w:rPr>
                        <w:rFonts w:ascii="Times New Roman" w:eastAsia="Times New Roman"/>
                        <w:sz w:val="21"/>
                      </w:rPr>
                      <w:tab/>
                    </w:r>
                    <w:r>
                      <w:rPr>
                        <w:i/>
                        <w:sz w:val="21"/>
                      </w:rPr>
                      <w:t>流</w:t>
                    </w:r>
                    <w:r>
                      <w:rPr>
                        <w:i/>
                        <w:spacing w:val="-10"/>
                        <w:sz w:val="21"/>
                      </w:rPr>
                      <w:t xml:space="preserve"> </w:t>
                    </w:r>
                    <w:r>
                      <w:rPr>
                        <w:i/>
                        <w:sz w:val="21"/>
                      </w:rPr>
                      <w:t>量</w:t>
                    </w:r>
                    <w:r>
                      <w:rPr>
                        <w:i/>
                        <w:spacing w:val="58"/>
                        <w:w w:val="150"/>
                        <w:sz w:val="21"/>
                      </w:rPr>
                      <w:t xml:space="preserve"> </w:t>
                    </w:r>
                    <w:r>
                      <w:rPr>
                        <w:i/>
                        <w:sz w:val="21"/>
                      </w:rPr>
                      <w:t>流</w:t>
                    </w:r>
                    <w:r>
                      <w:rPr>
                        <w:i/>
                        <w:spacing w:val="-11"/>
                        <w:sz w:val="21"/>
                      </w:rPr>
                      <w:t xml:space="preserve"> </w:t>
                    </w:r>
                    <w:r>
                      <w:rPr>
                        <w:i/>
                        <w:spacing w:val="-10"/>
                        <w:sz w:val="21"/>
                      </w:rPr>
                      <w:t>量</w:t>
                    </w:r>
                  </w:p>
                  <w:p>
                    <w:pPr>
                      <w:tabs>
                        <w:tab w:val="left" w:pos="731"/>
                      </w:tabs>
                      <w:spacing w:before="145"/>
                      <w:ind w:left="0" w:right="18" w:firstLine="0"/>
                      <w:jc w:val="right"/>
                      <w:rPr>
                        <w:rFonts w:ascii="Times New Roman"/>
                        <w:sz w:val="21"/>
                      </w:rPr>
                    </w:pPr>
                    <w:r>
                      <w:rPr>
                        <w:rFonts w:ascii="Times New Roman"/>
                        <w:spacing w:val="-2"/>
                        <w:sz w:val="21"/>
                      </w:rPr>
                      <w:t>(m</w:t>
                    </w:r>
                    <w:r>
                      <w:rPr>
                        <w:rFonts w:ascii="Times New Roman"/>
                        <w:spacing w:val="-2"/>
                        <w:position w:val="6"/>
                        <w:sz w:val="14"/>
                      </w:rPr>
                      <w:t>3</w:t>
                    </w:r>
                    <w:r>
                      <w:rPr>
                        <w:rFonts w:ascii="Times New Roman"/>
                        <w:spacing w:val="-2"/>
                        <w:sz w:val="21"/>
                      </w:rPr>
                      <w:t>/s)</w:t>
                    </w:r>
                    <w:r>
                      <w:rPr>
                        <w:rFonts w:ascii="Times New Roman"/>
                        <w:sz w:val="21"/>
                      </w:rPr>
                      <w:tab/>
                    </w:r>
                    <w:r>
                      <w:rPr>
                        <w:rFonts w:ascii="Times New Roman"/>
                        <w:spacing w:val="-2"/>
                        <w:sz w:val="21"/>
                      </w:rPr>
                      <w:t>(m</w:t>
                    </w:r>
                    <w:r>
                      <w:rPr>
                        <w:rFonts w:ascii="Times New Roman"/>
                        <w:spacing w:val="-2"/>
                        <w:position w:val="6"/>
                        <w:sz w:val="14"/>
                      </w:rPr>
                      <w:t>3</w:t>
                    </w:r>
                    <w:r>
                      <w:rPr>
                        <w:rFonts w:ascii="Times New Roman"/>
                        <w:spacing w:val="-2"/>
                        <w:sz w:val="21"/>
                      </w:rPr>
                      <w:t>/s)</w:t>
                    </w:r>
                  </w:p>
                </w:txbxContent>
              </v:textbox>
            </v:shape>
            <v:shape id="_x0000_s1068" type="#_x0000_t202" style="width:1177;height:633;left:1821;position:absolute;top:3507" filled="f" stroked="f">
              <v:textbox inset="0,0,0,0">
                <w:txbxContent>
                  <w:p>
                    <w:pPr>
                      <w:spacing w:before="0" w:line="246" w:lineRule="exact"/>
                      <w:ind w:left="0" w:right="0" w:firstLine="0"/>
                      <w:jc w:val="left"/>
                      <w:rPr>
                        <w:i/>
                        <w:sz w:val="21"/>
                      </w:rPr>
                    </w:pPr>
                    <w:r>
                      <w:rPr>
                        <w:rFonts w:ascii="Times New Roman" w:eastAsia="Times New Roman"/>
                        <w:spacing w:val="-2"/>
                        <w:sz w:val="21"/>
                      </w:rPr>
                      <w:t>HD33+200</w:t>
                    </w:r>
                    <w:r>
                      <w:rPr>
                        <w:i/>
                        <w:spacing w:val="-2"/>
                        <w:sz w:val="21"/>
                      </w:rPr>
                      <w:t>～</w:t>
                    </w:r>
                  </w:p>
                  <w:p>
                    <w:pPr>
                      <w:spacing w:before="145"/>
                      <w:ind w:left="0" w:right="0" w:firstLine="0"/>
                      <w:jc w:val="left"/>
                      <w:rPr>
                        <w:rFonts w:ascii="Times New Roman"/>
                        <w:sz w:val="21"/>
                      </w:rPr>
                    </w:pPr>
                    <w:r>
                      <w:rPr>
                        <w:rFonts w:ascii="Times New Roman"/>
                        <w:spacing w:val="-2"/>
                        <w:sz w:val="21"/>
                      </w:rPr>
                      <w:t>41+000</w:t>
                    </w:r>
                  </w:p>
                </w:txbxContent>
              </v:textbox>
            </v:shape>
            <v:shape id="_x0000_s1069" type="#_x0000_t202" style="width:465;height:210;left:3194;position:absolute;top:3514" filled="f" stroked="f">
              <v:textbox inset="0,0,0,0">
                <w:txbxContent>
                  <w:p>
                    <w:pPr>
                      <w:spacing w:before="0" w:line="210" w:lineRule="exact"/>
                      <w:ind w:left="0" w:right="0" w:firstLine="0"/>
                      <w:jc w:val="left"/>
                      <w:rPr>
                        <w:i/>
                        <w:sz w:val="21"/>
                      </w:rPr>
                    </w:pPr>
                    <w:r>
                      <w:rPr>
                        <w:i/>
                        <w:spacing w:val="7"/>
                        <w:sz w:val="21"/>
                      </w:rPr>
                      <w:t>大石</w:t>
                    </w:r>
                  </w:p>
                </w:txbxContent>
              </v:textbox>
            </v:shape>
            <v:shape id="_x0000_s1070" type="#_x0000_t202" style="width:335;height:233;left:9571;position:absolute;top:3707" filled="f" stroked="f">
              <v:textbox inset="0,0,0,0">
                <w:txbxContent>
                  <w:p>
                    <w:pPr>
                      <w:spacing w:before="0" w:line="233" w:lineRule="exact"/>
                      <w:ind w:left="0" w:right="0" w:firstLine="0"/>
                      <w:jc w:val="left"/>
                      <w:rPr>
                        <w:rFonts w:ascii="Times New Roman"/>
                        <w:sz w:val="21"/>
                      </w:rPr>
                    </w:pPr>
                    <w:r>
                      <w:rPr>
                        <w:rFonts w:ascii="Times New Roman"/>
                        <w:spacing w:val="-5"/>
                        <w:sz w:val="21"/>
                      </w:rPr>
                      <w:t>490</w:t>
                    </w:r>
                  </w:p>
                </w:txbxContent>
              </v:textbox>
            </v:shape>
            <v:shape id="_x0000_s1071" type="#_x0000_t202" style="width:230;height:210;left:3194;position:absolute;top:3914" filled="f" stroked="f">
              <v:textbox inset="0,0,0,0">
                <w:txbxContent>
                  <w:p>
                    <w:pPr>
                      <w:spacing w:before="0" w:line="210" w:lineRule="exact"/>
                      <w:ind w:left="0" w:right="0" w:firstLine="0"/>
                      <w:jc w:val="left"/>
                      <w:rPr>
                        <w:i/>
                        <w:sz w:val="21"/>
                      </w:rPr>
                    </w:pPr>
                    <w:r>
                      <w:rPr>
                        <w:i/>
                        <w:sz w:val="21"/>
                      </w:rPr>
                      <w:t>河</w:t>
                    </w:r>
                  </w:p>
                </w:txbxContent>
              </v:textbox>
            </v:shape>
          </v:group>
        </w:pict>
      </w:r>
      <w:r>
        <w:rPr>
          <w:i/>
          <w:sz w:val="28"/>
        </w:rPr>
        <w:t>交叉河流设计洪水和施工洪水成果</w:t>
      </w:r>
      <w:r>
        <w:rPr>
          <w:i/>
          <w:spacing w:val="-10"/>
          <w:sz w:val="28"/>
        </w:rPr>
        <w:t>表</w:t>
      </w:r>
      <w:r>
        <w:rPr>
          <w:i/>
          <w:sz w:val="28"/>
        </w:rPr>
        <w:tab/>
        <w:t>表</w:t>
      </w:r>
      <w:r>
        <w:rPr>
          <w:i/>
          <w:spacing w:val="-70"/>
          <w:sz w:val="28"/>
        </w:rPr>
        <w:t xml:space="preserve"> </w:t>
      </w:r>
      <w:r>
        <w:rPr>
          <w:spacing w:val="-10"/>
          <w:sz w:val="28"/>
        </w:rPr>
        <w:t>1</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2"/>
        </w:rPr>
      </w:pPr>
    </w:p>
    <w:tbl>
      <w:tblPr>
        <w:tblStyle w:val="TableNormal0"/>
        <w:tblW w:w="0" w:type="auto"/>
        <w:jc w:val="left"/>
        <w:tblInd w:w="2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6"/>
        <w:gridCol w:w="775"/>
        <w:gridCol w:w="747"/>
        <w:gridCol w:w="620"/>
        <w:gridCol w:w="775"/>
        <w:gridCol w:w="747"/>
        <w:gridCol w:w="754"/>
      </w:tblGrid>
      <w:tr>
        <w:tblPrEx>
          <w:tblW w:w="0" w:type="auto"/>
          <w:jc w:val="left"/>
          <w:tblInd w:w="2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75"/>
          <w:jc w:val="left"/>
        </w:trPr>
        <w:tc>
          <w:tcPr>
            <w:tcW w:w="566" w:type="dxa"/>
          </w:tcPr>
          <w:p>
            <w:pPr>
              <w:pStyle w:val="TableParagraph"/>
              <w:spacing w:line="247" w:lineRule="exact"/>
              <w:ind w:left="108"/>
              <w:rPr>
                <w:rFonts w:ascii="Times New Roman" w:eastAsia="Times New Roman"/>
                <w:sz w:val="21"/>
              </w:rPr>
            </w:pPr>
            <w:r>
              <w:rPr>
                <w:rFonts w:ascii="Times New Roman" w:eastAsia="Times New Roman"/>
                <w:sz w:val="21"/>
              </w:rPr>
              <w:t>(</w:t>
            </w:r>
            <w:r>
              <w:rPr>
                <w:i/>
                <w:sz w:val="21"/>
              </w:rPr>
              <w:t>年</w:t>
            </w:r>
            <w:r>
              <w:rPr>
                <w:rFonts w:ascii="Times New Roman" w:eastAsia="Times New Roman"/>
                <w:spacing w:val="-10"/>
                <w:sz w:val="21"/>
              </w:rPr>
              <w:t>)</w:t>
            </w:r>
          </w:p>
        </w:tc>
        <w:tc>
          <w:tcPr>
            <w:tcW w:w="775" w:type="dxa"/>
          </w:tcPr>
          <w:p>
            <w:pPr>
              <w:pStyle w:val="TableParagraph"/>
              <w:spacing w:line="234" w:lineRule="exact"/>
              <w:ind w:left="108"/>
              <w:rPr>
                <w:rFonts w:ascii="Times New Roman"/>
                <w:sz w:val="21"/>
              </w:rPr>
            </w:pPr>
            <w:r>
              <w:rPr>
                <w:rFonts w:ascii="Times New Roman"/>
                <w:spacing w:val="-2"/>
                <w:sz w:val="21"/>
              </w:rPr>
              <w:t>(m</w:t>
            </w:r>
            <w:r>
              <w:rPr>
                <w:rFonts w:ascii="Times New Roman"/>
                <w:spacing w:val="-2"/>
                <w:position w:val="6"/>
                <w:sz w:val="14"/>
              </w:rPr>
              <w:t>3</w:t>
            </w:r>
            <w:r>
              <w:rPr>
                <w:rFonts w:ascii="Times New Roman"/>
                <w:spacing w:val="-2"/>
                <w:sz w:val="21"/>
              </w:rPr>
              <w:t>/s)</w:t>
            </w:r>
          </w:p>
        </w:tc>
        <w:tc>
          <w:tcPr>
            <w:tcW w:w="747" w:type="dxa"/>
          </w:tcPr>
          <w:p>
            <w:pPr>
              <w:pStyle w:val="TableParagraph"/>
              <w:rPr>
                <w:rFonts w:ascii="Times New Roman"/>
                <w:sz w:val="24"/>
              </w:rPr>
            </w:pPr>
          </w:p>
        </w:tc>
        <w:tc>
          <w:tcPr>
            <w:tcW w:w="620" w:type="dxa"/>
          </w:tcPr>
          <w:p>
            <w:pPr>
              <w:pStyle w:val="TableParagraph"/>
              <w:spacing w:line="247" w:lineRule="exact"/>
              <w:ind w:left="108"/>
              <w:rPr>
                <w:rFonts w:ascii="Times New Roman" w:eastAsia="Times New Roman"/>
                <w:sz w:val="21"/>
              </w:rPr>
            </w:pPr>
            <w:r>
              <w:rPr>
                <w:rFonts w:ascii="Times New Roman" w:eastAsia="Times New Roman"/>
                <w:sz w:val="21"/>
              </w:rPr>
              <w:t>(</w:t>
            </w:r>
            <w:r>
              <w:rPr>
                <w:i/>
                <w:sz w:val="21"/>
              </w:rPr>
              <w:t>年</w:t>
            </w:r>
            <w:r>
              <w:rPr>
                <w:rFonts w:ascii="Times New Roman" w:eastAsia="Times New Roman"/>
                <w:spacing w:val="-10"/>
                <w:sz w:val="21"/>
              </w:rPr>
              <w:t>)</w:t>
            </w:r>
          </w:p>
        </w:tc>
        <w:tc>
          <w:tcPr>
            <w:tcW w:w="775" w:type="dxa"/>
          </w:tcPr>
          <w:p>
            <w:pPr>
              <w:pStyle w:val="TableParagraph"/>
              <w:spacing w:line="234" w:lineRule="exact"/>
              <w:ind w:left="108"/>
              <w:rPr>
                <w:rFonts w:ascii="Times New Roman"/>
                <w:sz w:val="21"/>
              </w:rPr>
            </w:pPr>
            <w:r>
              <w:rPr>
                <w:rFonts w:ascii="Times New Roman"/>
                <w:spacing w:val="-2"/>
                <w:sz w:val="21"/>
              </w:rPr>
              <w:t>(m</w:t>
            </w:r>
            <w:r>
              <w:rPr>
                <w:rFonts w:ascii="Times New Roman"/>
                <w:spacing w:val="-2"/>
                <w:position w:val="6"/>
                <w:sz w:val="14"/>
              </w:rPr>
              <w:t>3</w:t>
            </w:r>
            <w:r>
              <w:rPr>
                <w:rFonts w:ascii="Times New Roman"/>
                <w:spacing w:val="-2"/>
                <w:sz w:val="21"/>
              </w:rPr>
              <w:t>/s)</w:t>
            </w:r>
          </w:p>
        </w:tc>
        <w:tc>
          <w:tcPr>
            <w:tcW w:w="747" w:type="dxa"/>
          </w:tcPr>
          <w:p>
            <w:pPr>
              <w:pStyle w:val="TableParagraph"/>
              <w:rPr>
                <w:rFonts w:ascii="Times New Roman"/>
                <w:sz w:val="24"/>
              </w:rPr>
            </w:pPr>
          </w:p>
        </w:tc>
        <w:tc>
          <w:tcPr>
            <w:tcW w:w="754" w:type="dxa"/>
          </w:tcPr>
          <w:p>
            <w:pPr>
              <w:pStyle w:val="TableParagraph"/>
              <w:spacing w:line="247" w:lineRule="exact"/>
              <w:ind w:left="108"/>
              <w:rPr>
                <w:i/>
                <w:sz w:val="21"/>
              </w:rPr>
            </w:pPr>
            <w:r>
              <w:rPr>
                <w:i/>
                <w:sz w:val="21"/>
              </w:rPr>
              <w:t>量</w:t>
            </w:r>
          </w:p>
          <w:p>
            <w:pPr>
              <w:pStyle w:val="TableParagraph"/>
              <w:spacing w:before="145"/>
              <w:ind w:left="108"/>
              <w:rPr>
                <w:rFonts w:ascii="Times New Roman"/>
                <w:sz w:val="21"/>
              </w:rPr>
            </w:pPr>
            <w:r>
              <w:rPr>
                <w:rFonts w:ascii="Times New Roman"/>
                <w:spacing w:val="-2"/>
                <w:sz w:val="21"/>
              </w:rPr>
              <w:t>(m</w:t>
            </w:r>
            <w:r>
              <w:rPr>
                <w:rFonts w:ascii="Times New Roman"/>
                <w:spacing w:val="-2"/>
                <w:position w:val="6"/>
                <w:sz w:val="14"/>
              </w:rPr>
              <w:t>3</w:t>
            </w:r>
            <w:r>
              <w:rPr>
                <w:rFonts w:ascii="Times New Roman"/>
                <w:spacing w:val="-2"/>
                <w:sz w:val="21"/>
              </w:rPr>
              <w:t>/s)</w:t>
            </w:r>
          </w:p>
        </w:tc>
      </w:tr>
      <w:tr>
        <w:tblPrEx>
          <w:tblW w:w="0" w:type="auto"/>
          <w:jc w:val="left"/>
          <w:tblInd w:w="2454" w:type="dxa"/>
          <w:tblLayout w:type="fixed"/>
          <w:tblCellMar>
            <w:top w:w="0" w:type="dxa"/>
            <w:left w:w="0" w:type="dxa"/>
            <w:bottom w:w="0" w:type="dxa"/>
            <w:right w:w="0" w:type="dxa"/>
          </w:tblCellMar>
          <w:tblLook w:val="01E0"/>
        </w:tblPrEx>
        <w:trPr>
          <w:trHeight w:val="572"/>
          <w:jc w:val="left"/>
        </w:trPr>
        <w:tc>
          <w:tcPr>
            <w:tcW w:w="566" w:type="dxa"/>
          </w:tcPr>
          <w:p>
            <w:pPr>
              <w:pStyle w:val="TableParagraph"/>
              <w:spacing w:before="11"/>
              <w:rPr>
                <w:sz w:val="25"/>
              </w:rPr>
            </w:pPr>
          </w:p>
          <w:p>
            <w:pPr>
              <w:pStyle w:val="TableParagraph"/>
              <w:spacing w:line="221" w:lineRule="exact"/>
              <w:ind w:left="108"/>
              <w:rPr>
                <w:rFonts w:ascii="Times New Roman"/>
                <w:sz w:val="21"/>
              </w:rPr>
            </w:pPr>
            <w:r>
              <w:rPr>
                <w:rFonts w:ascii="Times New Roman"/>
                <w:spacing w:val="-5"/>
                <w:sz w:val="21"/>
              </w:rPr>
              <w:t>100</w:t>
            </w:r>
          </w:p>
        </w:tc>
        <w:tc>
          <w:tcPr>
            <w:tcW w:w="775" w:type="dxa"/>
          </w:tcPr>
          <w:p>
            <w:pPr>
              <w:pStyle w:val="TableParagraph"/>
              <w:spacing w:before="11"/>
              <w:rPr>
                <w:sz w:val="25"/>
              </w:rPr>
            </w:pPr>
          </w:p>
          <w:p>
            <w:pPr>
              <w:pStyle w:val="TableParagraph"/>
              <w:spacing w:line="221" w:lineRule="exact"/>
              <w:ind w:left="108"/>
              <w:rPr>
                <w:rFonts w:ascii="Times New Roman"/>
                <w:sz w:val="21"/>
              </w:rPr>
            </w:pPr>
            <w:r>
              <w:rPr>
                <w:rFonts w:ascii="Times New Roman"/>
                <w:spacing w:val="-4"/>
                <w:sz w:val="21"/>
              </w:rPr>
              <w:t>4140</w:t>
            </w:r>
          </w:p>
        </w:tc>
        <w:tc>
          <w:tcPr>
            <w:tcW w:w="747" w:type="dxa"/>
          </w:tcPr>
          <w:p>
            <w:pPr>
              <w:pStyle w:val="TableParagraph"/>
              <w:spacing w:before="11"/>
              <w:rPr>
                <w:sz w:val="25"/>
              </w:rPr>
            </w:pPr>
          </w:p>
          <w:p>
            <w:pPr>
              <w:pStyle w:val="TableParagraph"/>
              <w:spacing w:line="221" w:lineRule="exact"/>
              <w:ind w:left="108"/>
              <w:rPr>
                <w:rFonts w:ascii="Times New Roman"/>
                <w:sz w:val="21"/>
              </w:rPr>
            </w:pPr>
            <w:r>
              <w:rPr>
                <w:rFonts w:ascii="Times New Roman"/>
                <w:spacing w:val="-2"/>
                <w:sz w:val="21"/>
              </w:rPr>
              <w:t>62.87</w:t>
            </w:r>
          </w:p>
        </w:tc>
        <w:tc>
          <w:tcPr>
            <w:tcW w:w="620" w:type="dxa"/>
          </w:tcPr>
          <w:p>
            <w:pPr>
              <w:pStyle w:val="TableParagraph"/>
              <w:spacing w:before="11"/>
              <w:rPr>
                <w:sz w:val="25"/>
              </w:rPr>
            </w:pPr>
          </w:p>
          <w:p>
            <w:pPr>
              <w:pStyle w:val="TableParagraph"/>
              <w:spacing w:line="221" w:lineRule="exact"/>
              <w:ind w:left="108"/>
              <w:rPr>
                <w:rFonts w:ascii="Times New Roman"/>
                <w:sz w:val="21"/>
              </w:rPr>
            </w:pPr>
            <w:r>
              <w:rPr>
                <w:rFonts w:ascii="Times New Roman"/>
                <w:spacing w:val="-5"/>
                <w:sz w:val="21"/>
              </w:rPr>
              <w:t>300</w:t>
            </w:r>
          </w:p>
        </w:tc>
        <w:tc>
          <w:tcPr>
            <w:tcW w:w="775" w:type="dxa"/>
          </w:tcPr>
          <w:p>
            <w:pPr>
              <w:pStyle w:val="TableParagraph"/>
              <w:spacing w:before="11"/>
              <w:rPr>
                <w:sz w:val="25"/>
              </w:rPr>
            </w:pPr>
          </w:p>
          <w:p>
            <w:pPr>
              <w:pStyle w:val="TableParagraph"/>
              <w:spacing w:line="221" w:lineRule="exact"/>
              <w:ind w:left="108"/>
              <w:rPr>
                <w:rFonts w:ascii="Times New Roman"/>
                <w:sz w:val="21"/>
              </w:rPr>
            </w:pPr>
            <w:r>
              <w:rPr>
                <w:rFonts w:ascii="Times New Roman"/>
                <w:spacing w:val="-4"/>
                <w:sz w:val="21"/>
              </w:rPr>
              <w:t>5880</w:t>
            </w:r>
          </w:p>
        </w:tc>
        <w:tc>
          <w:tcPr>
            <w:tcW w:w="747" w:type="dxa"/>
          </w:tcPr>
          <w:p>
            <w:pPr>
              <w:pStyle w:val="TableParagraph"/>
              <w:spacing w:before="11"/>
              <w:rPr>
                <w:sz w:val="25"/>
              </w:rPr>
            </w:pPr>
          </w:p>
          <w:p>
            <w:pPr>
              <w:pStyle w:val="TableParagraph"/>
              <w:spacing w:line="221" w:lineRule="exact"/>
              <w:ind w:left="108"/>
              <w:rPr>
                <w:rFonts w:ascii="Times New Roman"/>
                <w:sz w:val="21"/>
              </w:rPr>
            </w:pPr>
            <w:r>
              <w:rPr>
                <w:rFonts w:ascii="Times New Roman"/>
                <w:spacing w:val="-2"/>
                <w:sz w:val="21"/>
              </w:rPr>
              <w:t>63.36</w:t>
            </w:r>
          </w:p>
        </w:tc>
        <w:tc>
          <w:tcPr>
            <w:tcW w:w="754" w:type="dxa"/>
          </w:tcPr>
          <w:p>
            <w:pPr>
              <w:pStyle w:val="TableParagraph"/>
              <w:spacing w:before="11"/>
              <w:rPr>
                <w:sz w:val="25"/>
              </w:rPr>
            </w:pPr>
          </w:p>
          <w:p>
            <w:pPr>
              <w:pStyle w:val="TableParagraph"/>
              <w:spacing w:line="221" w:lineRule="exact"/>
              <w:ind w:left="108"/>
              <w:rPr>
                <w:rFonts w:ascii="Times New Roman"/>
                <w:sz w:val="21"/>
              </w:rPr>
            </w:pPr>
            <w:r>
              <w:rPr>
                <w:rFonts w:ascii="Times New Roman"/>
                <w:spacing w:val="-5"/>
                <w:sz w:val="21"/>
              </w:rPr>
              <w:t>7.4</w:t>
            </w:r>
          </w:p>
        </w:tc>
      </w:tr>
    </w:tbl>
    <w:p>
      <w:pPr>
        <w:pStyle w:val="BodyText"/>
        <w:rPr>
          <w:sz w:val="20"/>
        </w:rPr>
      </w:pPr>
    </w:p>
    <w:p>
      <w:pPr>
        <w:pStyle w:val="BodyText"/>
        <w:rPr>
          <w:sz w:val="20"/>
        </w:rPr>
      </w:pPr>
    </w:p>
    <w:p>
      <w:pPr>
        <w:pStyle w:val="BodyText"/>
        <w:spacing w:before="7"/>
        <w:rPr>
          <w:sz w:val="25"/>
        </w:rPr>
      </w:pPr>
    </w:p>
    <w:p>
      <w:pPr>
        <w:pStyle w:val="Heading1"/>
        <w:spacing w:line="484" w:lineRule="exact"/>
        <w:ind w:left="118"/>
      </w:pPr>
      <w:r>
        <w:rPr>
          <w:spacing w:val="-2"/>
        </w:rPr>
        <w:t>三、人员组织机构</w:t>
      </w:r>
    </w:p>
    <w:p>
      <w:pPr>
        <w:spacing w:before="77" w:line="333" w:lineRule="auto"/>
        <w:ind w:left="118" w:right="395" w:firstLine="420"/>
        <w:jc w:val="both"/>
        <w:rPr>
          <w:i/>
          <w:sz w:val="28"/>
        </w:rPr>
      </w:pPr>
      <w:r>
        <w:rPr>
          <w:i/>
          <w:spacing w:val="-2"/>
          <w:sz w:val="28"/>
        </w:rPr>
        <w:t>为优质、高效的完成本标段管道安装工程施工任务，保证施工质量和进</w:t>
      </w:r>
      <w:r>
        <w:rPr>
          <w:i/>
          <w:spacing w:val="-2"/>
          <w:sz w:val="28"/>
        </w:rPr>
        <w:t>度。选派具有施工经验丰富的工程管理人员和技术人员担任项目的领导及</w:t>
      </w:r>
      <w:r>
        <w:rPr>
          <w:i/>
          <w:spacing w:val="-2"/>
          <w:sz w:val="28"/>
        </w:rPr>
        <w:t>主要部门的负责人。保证穿河段施工的正常有序进行。</w:t>
      </w:r>
    </w:p>
    <w:p>
      <w:pPr>
        <w:spacing w:before="0" w:line="315" w:lineRule="exact"/>
        <w:ind w:left="678" w:right="0" w:firstLine="0"/>
        <w:jc w:val="left"/>
        <w:rPr>
          <w:i/>
          <w:sz w:val="28"/>
        </w:rPr>
      </w:pPr>
      <w:r>
        <w:rPr>
          <w:i/>
          <w:spacing w:val="-1"/>
          <w:sz w:val="28"/>
        </w:rPr>
        <w:t>施工组织机构见施工组织机构流程图所示。</w:t>
      </w: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spacing w:before="11"/>
        <w:rPr>
          <w:i/>
          <w:sz w:val="38"/>
        </w:rPr>
      </w:pPr>
    </w:p>
    <w:p>
      <w:pPr>
        <w:tabs>
          <w:tab w:val="left" w:pos="6837"/>
        </w:tabs>
        <w:spacing w:before="0"/>
        <w:ind w:left="1378" w:right="0" w:firstLine="0"/>
        <w:jc w:val="left"/>
        <w:rPr>
          <w:rFonts w:ascii="Times New Roman" w:eastAsia="Times New Roman"/>
          <w:sz w:val="28"/>
        </w:rPr>
      </w:pPr>
      <w:r>
        <w:rPr>
          <w:i/>
          <w:sz w:val="28"/>
        </w:rPr>
        <w:t>目部主要人员及部门职责划分</w:t>
      </w:r>
      <w:r>
        <w:rPr>
          <w:i/>
          <w:spacing w:val="-10"/>
          <w:sz w:val="28"/>
        </w:rPr>
        <w:t>表</w:t>
      </w:r>
      <w:r>
        <w:rPr>
          <w:i/>
          <w:sz w:val="28"/>
        </w:rPr>
        <w:tab/>
        <w:t>表</w:t>
      </w:r>
      <w:r>
        <w:rPr>
          <w:i/>
          <w:spacing w:val="-70"/>
          <w:sz w:val="28"/>
        </w:rPr>
        <w:t xml:space="preserve"> </w:t>
      </w:r>
      <w:r>
        <w:rPr>
          <w:rFonts w:ascii="Times New Roman" w:eastAsia="Times New Roman"/>
          <w:spacing w:val="-10"/>
          <w:sz w:val="28"/>
        </w:rPr>
        <w:t>2</w:t>
      </w:r>
    </w:p>
    <w:p>
      <w:pPr>
        <w:spacing w:after="0"/>
        <w:jc w:val="left"/>
        <w:rPr>
          <w:rFonts w:ascii="Times New Roman" w:eastAsia="Times New Roman"/>
          <w:sz w:val="28"/>
        </w:rPr>
        <w:sectPr>
          <w:footerReference w:type="default" r:id="rId14"/>
          <w:pgSz w:w="11910" w:h="16840"/>
          <w:pgMar w:top="1480" w:right="1020" w:bottom="1040" w:left="1300" w:header="0" w:footer="850"/>
          <w:pgNumType w:start="2"/>
          <w:cols w:space="708"/>
        </w:sectPr>
      </w:pPr>
    </w:p>
    <w:tbl>
      <w:tblPr>
        <w:tblStyle w:val="TableNormal1"/>
        <w:tblW w:w="0" w:type="auto"/>
        <w:jc w:val="left"/>
        <w:tblInd w:w="169"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ayout w:type="fixed"/>
        <w:tblCellMar>
          <w:top w:w="0" w:type="dxa"/>
          <w:left w:w="0" w:type="dxa"/>
          <w:bottom w:w="0" w:type="dxa"/>
          <w:right w:w="0" w:type="dxa"/>
        </w:tblCellMar>
        <w:tblLook w:val="01E0"/>
      </w:tblPr>
      <w:tblGrid>
        <w:gridCol w:w="718"/>
        <w:gridCol w:w="2280"/>
        <w:gridCol w:w="5999"/>
      </w:tblGrid>
      <w:tr>
        <w:tblPrEx>
          <w:tblW w:w="0" w:type="auto"/>
          <w:jc w:val="left"/>
          <w:tblInd w:w="169"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ayout w:type="fixed"/>
          <w:tblCellMar>
            <w:top w:w="0" w:type="dxa"/>
            <w:left w:w="0" w:type="dxa"/>
            <w:bottom w:w="0" w:type="dxa"/>
            <w:right w:w="0" w:type="dxa"/>
          </w:tblCellMar>
          <w:tblLook w:val="01E0"/>
        </w:tblPrEx>
        <w:trPr>
          <w:trHeight w:val="641"/>
          <w:jc w:val="left"/>
        </w:trPr>
        <w:tc>
          <w:tcPr>
            <w:tcW w:w="718" w:type="dxa"/>
            <w:tcBorders>
              <w:bottom w:val="single" w:sz="6" w:space="0" w:color="0000FF"/>
              <w:right w:val="single" w:sz="6" w:space="0" w:color="0000FF"/>
            </w:tcBorders>
          </w:tcPr>
          <w:p>
            <w:pPr>
              <w:pStyle w:val="TableParagraph"/>
              <w:spacing w:before="169"/>
              <w:ind w:left="107" w:right="77"/>
              <w:jc w:val="center"/>
              <w:rPr>
                <w:i/>
                <w:sz w:val="24"/>
              </w:rPr>
            </w:pPr>
            <w:r>
              <w:rPr>
                <w:i/>
                <w:spacing w:val="-5"/>
                <w:sz w:val="24"/>
              </w:rPr>
              <w:t>序号</w:t>
            </w:r>
          </w:p>
        </w:tc>
        <w:tc>
          <w:tcPr>
            <w:tcW w:w="2280" w:type="dxa"/>
            <w:tcBorders>
              <w:left w:val="single" w:sz="6" w:space="0" w:color="0000FF"/>
              <w:bottom w:val="single" w:sz="6" w:space="0" w:color="0000FF"/>
              <w:right w:val="single" w:sz="6" w:space="0" w:color="0000FF"/>
            </w:tcBorders>
          </w:tcPr>
          <w:p>
            <w:pPr>
              <w:pStyle w:val="TableParagraph"/>
              <w:spacing w:before="169"/>
              <w:ind w:left="532" w:right="502"/>
              <w:jc w:val="center"/>
              <w:rPr>
                <w:i/>
                <w:sz w:val="24"/>
              </w:rPr>
            </w:pPr>
            <w:r>
              <w:rPr>
                <w:i/>
                <w:spacing w:val="-2"/>
                <w:sz w:val="24"/>
              </w:rPr>
              <w:t>人员或部门</w:t>
            </w:r>
          </w:p>
        </w:tc>
        <w:tc>
          <w:tcPr>
            <w:tcW w:w="5999" w:type="dxa"/>
            <w:tcBorders>
              <w:left w:val="single" w:sz="6" w:space="0" w:color="0000FF"/>
              <w:bottom w:val="single" w:sz="6" w:space="0" w:color="0000FF"/>
            </w:tcBorders>
          </w:tcPr>
          <w:p>
            <w:pPr>
              <w:pStyle w:val="TableParagraph"/>
              <w:spacing w:before="169"/>
              <w:ind w:left="2508" w:right="2479"/>
              <w:jc w:val="center"/>
              <w:rPr>
                <w:i/>
                <w:sz w:val="24"/>
              </w:rPr>
            </w:pPr>
            <w:r>
              <w:rPr>
                <w:i/>
                <w:spacing w:val="-3"/>
                <w:sz w:val="24"/>
              </w:rPr>
              <w:t>管理职责</w:t>
            </w:r>
          </w:p>
        </w:tc>
      </w:tr>
      <w:tr>
        <w:tblPrEx>
          <w:tblW w:w="0" w:type="auto"/>
          <w:jc w:val="left"/>
          <w:tblInd w:w="169" w:type="dxa"/>
          <w:tblLayout w:type="fixed"/>
          <w:tblCellMar>
            <w:top w:w="0" w:type="dxa"/>
            <w:left w:w="0" w:type="dxa"/>
            <w:bottom w:w="0" w:type="dxa"/>
            <w:right w:w="0" w:type="dxa"/>
          </w:tblCellMar>
          <w:tblLook w:val="01E0"/>
        </w:tblPrEx>
        <w:trPr>
          <w:trHeight w:val="396"/>
          <w:jc w:val="left"/>
        </w:trPr>
        <w:tc>
          <w:tcPr>
            <w:tcW w:w="718" w:type="dxa"/>
            <w:tcBorders>
              <w:top w:val="single" w:sz="6" w:space="0" w:color="0000FF"/>
              <w:bottom w:val="single" w:sz="6" w:space="0" w:color="0000FF"/>
              <w:right w:val="single" w:sz="6" w:space="0" w:color="0000FF"/>
            </w:tcBorders>
          </w:tcPr>
          <w:p>
            <w:pPr>
              <w:pStyle w:val="TableParagraph"/>
              <w:spacing w:before="60"/>
              <w:ind w:left="30"/>
              <w:jc w:val="center"/>
              <w:rPr>
                <w:rFonts w:ascii="Times New Roman"/>
                <w:sz w:val="24"/>
              </w:rPr>
            </w:pPr>
            <w:r>
              <w:rPr>
                <w:rFonts w:ascii="Times New Roman"/>
                <w:sz w:val="24"/>
              </w:rPr>
              <w:t>1</w:t>
            </w:r>
          </w:p>
        </w:tc>
        <w:tc>
          <w:tcPr>
            <w:tcW w:w="2280" w:type="dxa"/>
            <w:tcBorders>
              <w:top w:val="single" w:sz="6" w:space="0" w:color="0000FF"/>
              <w:left w:val="single" w:sz="6" w:space="0" w:color="0000FF"/>
              <w:bottom w:val="single" w:sz="6" w:space="0" w:color="0000FF"/>
              <w:right w:val="single" w:sz="6" w:space="0" w:color="0000FF"/>
            </w:tcBorders>
          </w:tcPr>
          <w:p>
            <w:pPr>
              <w:pStyle w:val="TableParagraph"/>
              <w:spacing w:before="46"/>
              <w:ind w:left="532" w:right="502"/>
              <w:jc w:val="center"/>
              <w:rPr>
                <w:i/>
                <w:sz w:val="24"/>
              </w:rPr>
            </w:pPr>
            <w:r>
              <w:rPr>
                <w:i/>
                <w:spacing w:val="-2"/>
                <w:sz w:val="24"/>
              </w:rPr>
              <w:t>专家顾问组</w:t>
            </w:r>
          </w:p>
        </w:tc>
        <w:tc>
          <w:tcPr>
            <w:tcW w:w="5999" w:type="dxa"/>
            <w:tcBorders>
              <w:top w:val="single" w:sz="6" w:space="0" w:color="0000FF"/>
              <w:left w:val="single" w:sz="6" w:space="0" w:color="0000FF"/>
              <w:bottom w:val="single" w:sz="6" w:space="0" w:color="0000FF"/>
            </w:tcBorders>
          </w:tcPr>
          <w:p>
            <w:pPr>
              <w:pStyle w:val="TableParagraph"/>
              <w:spacing w:before="46"/>
              <w:ind w:left="107"/>
              <w:rPr>
                <w:i/>
                <w:sz w:val="24"/>
              </w:rPr>
            </w:pPr>
            <w:r>
              <w:rPr>
                <w:i/>
                <w:spacing w:val="-1"/>
                <w:sz w:val="24"/>
              </w:rPr>
              <w:t>对项目采购、施工等提供全方面技术咨询支持。</w:t>
            </w:r>
          </w:p>
        </w:tc>
      </w:tr>
      <w:tr>
        <w:tblPrEx>
          <w:tblW w:w="0" w:type="auto"/>
          <w:jc w:val="left"/>
          <w:tblInd w:w="169" w:type="dxa"/>
          <w:tblLayout w:type="fixed"/>
          <w:tblCellMar>
            <w:top w:w="0" w:type="dxa"/>
            <w:left w:w="0" w:type="dxa"/>
            <w:bottom w:w="0" w:type="dxa"/>
            <w:right w:w="0" w:type="dxa"/>
          </w:tblCellMar>
          <w:tblLook w:val="01E0"/>
        </w:tblPrEx>
        <w:trPr>
          <w:trHeight w:val="933"/>
          <w:jc w:val="left"/>
        </w:trPr>
        <w:tc>
          <w:tcPr>
            <w:tcW w:w="718" w:type="dxa"/>
            <w:tcBorders>
              <w:top w:val="single" w:sz="6" w:space="0" w:color="0000FF"/>
              <w:bottom w:val="single" w:sz="6" w:space="0" w:color="0000FF"/>
              <w:right w:val="single" w:sz="6" w:space="0" w:color="0000FF"/>
            </w:tcBorders>
          </w:tcPr>
          <w:p>
            <w:pPr>
              <w:pStyle w:val="TableParagraph"/>
              <w:spacing w:before="6"/>
              <w:rPr>
                <w:rFonts w:ascii="Times New Roman"/>
                <w:sz w:val="28"/>
              </w:rPr>
            </w:pPr>
          </w:p>
          <w:p>
            <w:pPr>
              <w:pStyle w:val="TableParagraph"/>
              <w:spacing w:before="1"/>
              <w:ind w:left="30"/>
              <w:jc w:val="center"/>
              <w:rPr>
                <w:rFonts w:ascii="Times New Roman"/>
                <w:sz w:val="24"/>
              </w:rPr>
            </w:pPr>
            <w:r>
              <w:rPr>
                <w:rFonts w:ascii="Times New Roman"/>
                <w:sz w:val="24"/>
              </w:rPr>
              <w:t>2</w:t>
            </w:r>
          </w:p>
        </w:tc>
        <w:tc>
          <w:tcPr>
            <w:tcW w:w="2280" w:type="dxa"/>
            <w:tcBorders>
              <w:top w:val="single" w:sz="6" w:space="0" w:color="0000FF"/>
              <w:left w:val="single" w:sz="6" w:space="0" w:color="0000FF"/>
              <w:bottom w:val="single" w:sz="6" w:space="0" w:color="0000FF"/>
              <w:right w:val="single" w:sz="6" w:space="0" w:color="0000FF"/>
            </w:tcBorders>
          </w:tcPr>
          <w:p>
            <w:pPr>
              <w:pStyle w:val="TableParagraph"/>
              <w:spacing w:before="4"/>
              <w:rPr>
                <w:rFonts w:ascii="Times New Roman"/>
                <w:sz w:val="27"/>
              </w:rPr>
            </w:pPr>
          </w:p>
          <w:p>
            <w:pPr>
              <w:pStyle w:val="TableParagraph"/>
              <w:ind w:left="532" w:right="502"/>
              <w:jc w:val="center"/>
              <w:rPr>
                <w:i/>
                <w:sz w:val="24"/>
              </w:rPr>
            </w:pPr>
            <w:r>
              <w:rPr>
                <w:i/>
                <w:spacing w:val="-3"/>
                <w:sz w:val="24"/>
              </w:rPr>
              <w:t>项目经理</w:t>
            </w:r>
          </w:p>
        </w:tc>
        <w:tc>
          <w:tcPr>
            <w:tcW w:w="5999" w:type="dxa"/>
            <w:tcBorders>
              <w:top w:val="single" w:sz="6" w:space="0" w:color="0000FF"/>
              <w:left w:val="single" w:sz="6" w:space="0" w:color="0000FF"/>
              <w:bottom w:val="single" w:sz="6" w:space="0" w:color="0000FF"/>
            </w:tcBorders>
          </w:tcPr>
          <w:p>
            <w:pPr>
              <w:pStyle w:val="TableParagraph"/>
              <w:spacing w:line="310" w:lineRule="atLeast"/>
              <w:ind w:left="107" w:right="75"/>
              <w:jc w:val="both"/>
              <w:rPr>
                <w:i/>
                <w:sz w:val="24"/>
              </w:rPr>
            </w:pPr>
            <w:r>
              <w:rPr>
                <w:i/>
                <w:spacing w:val="-2"/>
                <w:sz w:val="24"/>
              </w:rPr>
              <w:t>全面履行项目合同，对工程质量、工期、成本、安全与</w:t>
            </w:r>
            <w:r>
              <w:rPr>
                <w:i/>
                <w:spacing w:val="-2"/>
                <w:sz w:val="24"/>
              </w:rPr>
              <w:t>职业健康、文明施工、环境保护负全责；负责项目经理</w:t>
            </w:r>
            <w:r>
              <w:rPr>
                <w:i/>
                <w:spacing w:val="-2"/>
                <w:sz w:val="24"/>
              </w:rPr>
              <w:t>部行政管理工作。</w:t>
            </w:r>
          </w:p>
        </w:tc>
      </w:tr>
      <w:tr>
        <w:tblPrEx>
          <w:tblW w:w="0" w:type="auto"/>
          <w:jc w:val="left"/>
          <w:tblInd w:w="169" w:type="dxa"/>
          <w:tblLayout w:type="fixed"/>
          <w:tblCellMar>
            <w:top w:w="0" w:type="dxa"/>
            <w:left w:w="0" w:type="dxa"/>
            <w:bottom w:w="0" w:type="dxa"/>
            <w:right w:w="0" w:type="dxa"/>
          </w:tblCellMar>
          <w:tblLook w:val="01E0"/>
        </w:tblPrEx>
        <w:trPr>
          <w:trHeight w:val="933"/>
          <w:jc w:val="left"/>
        </w:trPr>
        <w:tc>
          <w:tcPr>
            <w:tcW w:w="718" w:type="dxa"/>
            <w:tcBorders>
              <w:top w:val="single" w:sz="6" w:space="0" w:color="0000FF"/>
              <w:bottom w:val="single" w:sz="6" w:space="0" w:color="0000FF"/>
              <w:right w:val="single" w:sz="6" w:space="0" w:color="0000FF"/>
            </w:tcBorders>
          </w:tcPr>
          <w:p>
            <w:pPr>
              <w:pStyle w:val="TableParagraph"/>
              <w:spacing w:before="6"/>
              <w:rPr>
                <w:rFonts w:ascii="Times New Roman"/>
                <w:sz w:val="28"/>
              </w:rPr>
            </w:pPr>
          </w:p>
          <w:p>
            <w:pPr>
              <w:pStyle w:val="TableParagraph"/>
              <w:spacing w:before="1"/>
              <w:ind w:left="30"/>
              <w:jc w:val="center"/>
              <w:rPr>
                <w:rFonts w:ascii="Times New Roman"/>
                <w:sz w:val="24"/>
              </w:rPr>
            </w:pPr>
            <w:r>
              <w:rPr>
                <w:rFonts w:ascii="Times New Roman"/>
                <w:sz w:val="24"/>
              </w:rPr>
              <w:t>3</w:t>
            </w:r>
          </w:p>
        </w:tc>
        <w:tc>
          <w:tcPr>
            <w:tcW w:w="2280" w:type="dxa"/>
            <w:tcBorders>
              <w:top w:val="single" w:sz="6" w:space="0" w:color="0000FF"/>
              <w:left w:val="single" w:sz="6" w:space="0" w:color="0000FF"/>
              <w:bottom w:val="single" w:sz="6" w:space="0" w:color="0000FF"/>
              <w:right w:val="single" w:sz="6" w:space="0" w:color="0000FF"/>
            </w:tcBorders>
          </w:tcPr>
          <w:p>
            <w:pPr>
              <w:pStyle w:val="TableParagraph"/>
              <w:spacing w:before="4"/>
              <w:rPr>
                <w:rFonts w:ascii="Times New Roman"/>
                <w:sz w:val="27"/>
              </w:rPr>
            </w:pPr>
          </w:p>
          <w:p>
            <w:pPr>
              <w:pStyle w:val="TableParagraph"/>
              <w:ind w:left="532" w:right="502"/>
              <w:jc w:val="center"/>
              <w:rPr>
                <w:i/>
                <w:sz w:val="24"/>
              </w:rPr>
            </w:pPr>
            <w:r>
              <w:rPr>
                <w:i/>
                <w:spacing w:val="-2"/>
                <w:sz w:val="24"/>
              </w:rPr>
              <w:t>二名副经理</w:t>
            </w:r>
          </w:p>
        </w:tc>
        <w:tc>
          <w:tcPr>
            <w:tcW w:w="5999" w:type="dxa"/>
            <w:tcBorders>
              <w:top w:val="single" w:sz="6" w:space="0" w:color="0000FF"/>
              <w:left w:val="single" w:sz="6" w:space="0" w:color="0000FF"/>
              <w:bottom w:val="single" w:sz="6" w:space="0" w:color="0000FF"/>
            </w:tcBorders>
          </w:tcPr>
          <w:p>
            <w:pPr>
              <w:pStyle w:val="TableParagraph"/>
              <w:spacing w:line="310" w:lineRule="atLeast"/>
              <w:ind w:left="107" w:right="75"/>
              <w:jc w:val="both"/>
              <w:rPr>
                <w:i/>
                <w:sz w:val="24"/>
              </w:rPr>
            </w:pPr>
            <w:r>
              <w:rPr>
                <w:i/>
                <w:spacing w:val="-2"/>
                <w:sz w:val="24"/>
              </w:rPr>
              <w:t>分别负责生产、安全与质量等工作。其中生产副经理负</w:t>
            </w:r>
            <w:r>
              <w:rPr>
                <w:i/>
                <w:spacing w:val="-2"/>
                <w:sz w:val="24"/>
              </w:rPr>
              <w:t>责土建施工、机电设备及金结安装等施工管理。安全副</w:t>
            </w:r>
            <w:r>
              <w:rPr>
                <w:i/>
                <w:spacing w:val="-2"/>
                <w:sz w:val="24"/>
              </w:rPr>
              <w:t>经理负责施工安全生产工作。</w:t>
            </w:r>
          </w:p>
        </w:tc>
      </w:tr>
      <w:tr>
        <w:tblPrEx>
          <w:tblW w:w="0" w:type="auto"/>
          <w:jc w:val="left"/>
          <w:tblInd w:w="169" w:type="dxa"/>
          <w:tblLayout w:type="fixed"/>
          <w:tblCellMar>
            <w:top w:w="0" w:type="dxa"/>
            <w:left w:w="0" w:type="dxa"/>
            <w:bottom w:w="0" w:type="dxa"/>
            <w:right w:w="0" w:type="dxa"/>
          </w:tblCellMar>
          <w:tblLook w:val="01E0"/>
        </w:tblPrEx>
        <w:trPr>
          <w:trHeight w:val="622"/>
          <w:jc w:val="left"/>
        </w:trPr>
        <w:tc>
          <w:tcPr>
            <w:tcW w:w="718" w:type="dxa"/>
            <w:tcBorders>
              <w:top w:val="single" w:sz="6" w:space="0" w:color="0000FF"/>
              <w:bottom w:val="single" w:sz="6" w:space="0" w:color="0000FF"/>
              <w:right w:val="single" w:sz="6" w:space="0" w:color="0000FF"/>
            </w:tcBorders>
          </w:tcPr>
          <w:p>
            <w:pPr>
              <w:pStyle w:val="TableParagraph"/>
              <w:spacing w:before="173"/>
              <w:ind w:left="30"/>
              <w:jc w:val="center"/>
              <w:rPr>
                <w:rFonts w:ascii="Times New Roman"/>
                <w:sz w:val="24"/>
              </w:rPr>
            </w:pPr>
            <w:r>
              <w:rPr>
                <w:rFonts w:ascii="Times New Roman"/>
                <w:sz w:val="24"/>
              </w:rPr>
              <w:t>4</w:t>
            </w:r>
          </w:p>
        </w:tc>
        <w:tc>
          <w:tcPr>
            <w:tcW w:w="2280" w:type="dxa"/>
            <w:tcBorders>
              <w:top w:val="single" w:sz="6" w:space="0" w:color="0000FF"/>
              <w:left w:val="single" w:sz="6" w:space="0" w:color="0000FF"/>
              <w:bottom w:val="single" w:sz="6" w:space="0" w:color="0000FF"/>
              <w:right w:val="single" w:sz="6" w:space="0" w:color="0000FF"/>
            </w:tcBorders>
          </w:tcPr>
          <w:p>
            <w:pPr>
              <w:pStyle w:val="TableParagraph"/>
              <w:spacing w:line="310" w:lineRule="atLeast"/>
              <w:ind w:left="1027" w:right="83" w:hanging="912"/>
              <w:rPr>
                <w:i/>
                <w:sz w:val="24"/>
              </w:rPr>
            </w:pPr>
            <w:r>
              <w:rPr>
                <w:i/>
                <w:spacing w:val="-14"/>
                <w:sz w:val="24"/>
              </w:rPr>
              <w:t>总工程师、一名副总</w:t>
            </w:r>
            <w:r>
              <w:rPr>
                <w:i/>
                <w:spacing w:val="-10"/>
                <w:sz w:val="24"/>
              </w:rPr>
              <w:t>工</w:t>
            </w:r>
          </w:p>
        </w:tc>
        <w:tc>
          <w:tcPr>
            <w:tcW w:w="5999" w:type="dxa"/>
            <w:tcBorders>
              <w:top w:val="single" w:sz="6" w:space="0" w:color="0000FF"/>
              <w:left w:val="single" w:sz="6" w:space="0" w:color="0000FF"/>
              <w:bottom w:val="single" w:sz="6" w:space="0" w:color="0000FF"/>
            </w:tcBorders>
          </w:tcPr>
          <w:p>
            <w:pPr>
              <w:pStyle w:val="TableParagraph"/>
              <w:spacing w:line="310" w:lineRule="atLeast"/>
              <w:ind w:left="107" w:right="75"/>
              <w:rPr>
                <w:i/>
                <w:sz w:val="24"/>
              </w:rPr>
            </w:pPr>
            <w:r>
              <w:rPr>
                <w:i/>
                <w:spacing w:val="-2"/>
                <w:sz w:val="24"/>
              </w:rPr>
              <w:t>全面负责项目经理部技术管理工作，各部门间技术管理</w:t>
            </w:r>
            <w:r>
              <w:rPr>
                <w:i/>
                <w:spacing w:val="-4"/>
                <w:sz w:val="24"/>
              </w:rPr>
              <w:t>协调。</w:t>
            </w:r>
          </w:p>
        </w:tc>
      </w:tr>
      <w:tr>
        <w:tblPrEx>
          <w:tblW w:w="0" w:type="auto"/>
          <w:jc w:val="left"/>
          <w:tblInd w:w="169" w:type="dxa"/>
          <w:tblLayout w:type="fixed"/>
          <w:tblCellMar>
            <w:top w:w="0" w:type="dxa"/>
            <w:left w:w="0" w:type="dxa"/>
            <w:bottom w:w="0" w:type="dxa"/>
            <w:right w:w="0" w:type="dxa"/>
          </w:tblCellMar>
          <w:tblLook w:val="01E0"/>
        </w:tblPrEx>
        <w:trPr>
          <w:trHeight w:val="1867"/>
          <w:jc w:val="left"/>
        </w:trPr>
        <w:tc>
          <w:tcPr>
            <w:tcW w:w="718" w:type="dxa"/>
            <w:tcBorders>
              <w:top w:val="single" w:sz="6" w:space="0" w:color="0000FF"/>
              <w:bottom w:val="single" w:sz="6" w:space="0" w:color="0000FF"/>
              <w:right w:val="single" w:sz="6" w:space="0" w:color="0000FF"/>
            </w:tcBorders>
          </w:tcPr>
          <w:p>
            <w:pPr>
              <w:pStyle w:val="TableParagraph"/>
              <w:rPr>
                <w:rFonts w:ascii="Times New Roman"/>
                <w:sz w:val="26"/>
              </w:rPr>
            </w:pPr>
          </w:p>
          <w:p>
            <w:pPr>
              <w:pStyle w:val="TableParagraph"/>
              <w:rPr>
                <w:rFonts w:ascii="Times New Roman"/>
                <w:sz w:val="26"/>
              </w:rPr>
            </w:pPr>
          </w:p>
          <w:p>
            <w:pPr>
              <w:pStyle w:val="TableParagraph"/>
              <w:spacing w:before="197"/>
              <w:ind w:left="30"/>
              <w:jc w:val="center"/>
              <w:rPr>
                <w:rFonts w:ascii="Times New Roman"/>
                <w:sz w:val="24"/>
              </w:rPr>
            </w:pPr>
            <w:r>
              <w:rPr>
                <w:rFonts w:ascii="Times New Roman"/>
                <w:sz w:val="24"/>
              </w:rPr>
              <w:t>5</w:t>
            </w:r>
          </w:p>
        </w:tc>
        <w:tc>
          <w:tcPr>
            <w:tcW w:w="2280" w:type="dxa"/>
            <w:tcBorders>
              <w:top w:val="single" w:sz="6" w:space="0" w:color="0000FF"/>
              <w:left w:val="single" w:sz="6" w:space="0" w:color="0000FF"/>
              <w:bottom w:val="single" w:sz="6" w:space="0" w:color="0000FF"/>
              <w:right w:val="single" w:sz="6" w:space="0" w:color="0000FF"/>
            </w:tcBorders>
          </w:tcPr>
          <w:p>
            <w:pPr>
              <w:pStyle w:val="TableParagraph"/>
              <w:rPr>
                <w:rFonts w:ascii="Times New Roman"/>
                <w:sz w:val="24"/>
              </w:rPr>
            </w:pPr>
          </w:p>
          <w:p>
            <w:pPr>
              <w:pStyle w:val="TableParagraph"/>
              <w:rPr>
                <w:rFonts w:ascii="Times New Roman"/>
                <w:sz w:val="24"/>
              </w:rPr>
            </w:pPr>
          </w:p>
          <w:p>
            <w:pPr>
              <w:pStyle w:val="TableParagraph"/>
              <w:spacing w:before="11"/>
              <w:rPr>
                <w:rFonts w:ascii="Times New Roman"/>
                <w:sz w:val="19"/>
              </w:rPr>
            </w:pPr>
          </w:p>
          <w:p>
            <w:pPr>
              <w:pStyle w:val="TableParagraph"/>
              <w:ind w:left="532" w:right="502"/>
              <w:jc w:val="center"/>
              <w:rPr>
                <w:i/>
                <w:sz w:val="24"/>
              </w:rPr>
            </w:pPr>
            <w:r>
              <w:rPr>
                <w:i/>
                <w:spacing w:val="-4"/>
                <w:sz w:val="24"/>
              </w:rPr>
              <w:t>办公室</w:t>
            </w:r>
          </w:p>
        </w:tc>
        <w:tc>
          <w:tcPr>
            <w:tcW w:w="5999" w:type="dxa"/>
            <w:tcBorders>
              <w:top w:val="single" w:sz="6" w:space="0" w:color="0000FF"/>
              <w:left w:val="single" w:sz="6" w:space="0" w:color="0000FF"/>
              <w:bottom w:val="single" w:sz="6" w:space="0" w:color="0000FF"/>
            </w:tcBorders>
          </w:tcPr>
          <w:p>
            <w:pPr>
              <w:pStyle w:val="TableParagraph"/>
              <w:spacing w:before="3"/>
              <w:ind w:left="107"/>
              <w:rPr>
                <w:i/>
                <w:sz w:val="24"/>
              </w:rPr>
            </w:pPr>
            <w:r>
              <w:rPr>
                <w:i/>
                <w:spacing w:val="-2"/>
                <w:sz w:val="24"/>
              </w:rPr>
              <w:t>①项目部文秘管理；</w:t>
            </w:r>
          </w:p>
          <w:p>
            <w:pPr>
              <w:pStyle w:val="TableParagraph"/>
              <w:spacing w:before="4"/>
              <w:ind w:left="107"/>
              <w:rPr>
                <w:i/>
                <w:sz w:val="24"/>
              </w:rPr>
            </w:pPr>
            <w:r>
              <w:rPr>
                <w:i/>
                <w:spacing w:val="-2"/>
                <w:sz w:val="24"/>
              </w:rPr>
              <w:t>②项目部总务管理；</w:t>
            </w:r>
          </w:p>
          <w:p>
            <w:pPr>
              <w:pStyle w:val="TableParagraph"/>
              <w:spacing w:before="4"/>
              <w:ind w:left="107"/>
              <w:rPr>
                <w:i/>
                <w:sz w:val="24"/>
              </w:rPr>
            </w:pPr>
            <w:r>
              <w:rPr>
                <w:i/>
                <w:spacing w:val="-1"/>
                <w:sz w:val="24"/>
              </w:rPr>
              <w:t>③项目部治安消防与防洪管理；</w:t>
            </w:r>
          </w:p>
          <w:p>
            <w:pPr>
              <w:pStyle w:val="TableParagraph"/>
              <w:spacing w:before="4"/>
              <w:ind w:left="107"/>
              <w:rPr>
                <w:i/>
                <w:sz w:val="24"/>
              </w:rPr>
            </w:pPr>
            <w:r>
              <w:rPr>
                <w:i/>
                <w:spacing w:val="-2"/>
                <w:sz w:val="24"/>
              </w:rPr>
              <w:t>④人力资源管理；</w:t>
            </w:r>
          </w:p>
          <w:p>
            <w:pPr>
              <w:pStyle w:val="TableParagraph"/>
              <w:spacing w:before="3"/>
              <w:ind w:left="107"/>
              <w:rPr>
                <w:i/>
                <w:sz w:val="24"/>
              </w:rPr>
            </w:pPr>
            <w:r>
              <w:rPr>
                <w:i/>
                <w:spacing w:val="-2"/>
                <w:sz w:val="24"/>
              </w:rPr>
              <w:t>⑤项目部宣传工作；</w:t>
            </w:r>
          </w:p>
          <w:p>
            <w:pPr>
              <w:pStyle w:val="TableParagraph"/>
              <w:spacing w:before="4" w:line="288" w:lineRule="exact"/>
              <w:ind w:left="107"/>
              <w:rPr>
                <w:i/>
                <w:sz w:val="24"/>
              </w:rPr>
            </w:pPr>
            <w:r>
              <w:rPr>
                <w:i/>
                <w:spacing w:val="-1"/>
                <w:sz w:val="24"/>
              </w:rPr>
              <w:t>⑥项目经理部各部门行政事务协调。</w:t>
            </w:r>
          </w:p>
        </w:tc>
      </w:tr>
      <w:tr>
        <w:tblPrEx>
          <w:tblW w:w="0" w:type="auto"/>
          <w:jc w:val="left"/>
          <w:tblInd w:w="169" w:type="dxa"/>
          <w:tblLayout w:type="fixed"/>
          <w:tblCellMar>
            <w:top w:w="0" w:type="dxa"/>
            <w:left w:w="0" w:type="dxa"/>
            <w:bottom w:w="0" w:type="dxa"/>
            <w:right w:w="0" w:type="dxa"/>
          </w:tblCellMar>
          <w:tblLook w:val="01E0"/>
        </w:tblPrEx>
        <w:trPr>
          <w:trHeight w:val="933"/>
          <w:jc w:val="left"/>
        </w:trPr>
        <w:tc>
          <w:tcPr>
            <w:tcW w:w="718" w:type="dxa"/>
            <w:tcBorders>
              <w:top w:val="single" w:sz="6" w:space="0" w:color="0000FF"/>
              <w:bottom w:val="single" w:sz="6" w:space="0" w:color="0000FF"/>
              <w:right w:val="single" w:sz="6" w:space="0" w:color="0000FF"/>
            </w:tcBorders>
          </w:tcPr>
          <w:p>
            <w:pPr>
              <w:pStyle w:val="TableParagraph"/>
              <w:spacing w:before="6"/>
              <w:rPr>
                <w:rFonts w:ascii="Times New Roman"/>
                <w:sz w:val="28"/>
              </w:rPr>
            </w:pPr>
          </w:p>
          <w:p>
            <w:pPr>
              <w:pStyle w:val="TableParagraph"/>
              <w:spacing w:before="1"/>
              <w:ind w:left="30"/>
              <w:jc w:val="center"/>
              <w:rPr>
                <w:rFonts w:ascii="Times New Roman"/>
                <w:sz w:val="24"/>
              </w:rPr>
            </w:pPr>
            <w:r>
              <w:rPr>
                <w:rFonts w:ascii="Times New Roman"/>
                <w:sz w:val="24"/>
              </w:rPr>
              <w:t>6</w:t>
            </w:r>
          </w:p>
        </w:tc>
        <w:tc>
          <w:tcPr>
            <w:tcW w:w="2280" w:type="dxa"/>
            <w:tcBorders>
              <w:top w:val="single" w:sz="6" w:space="0" w:color="0000FF"/>
              <w:left w:val="single" w:sz="6" w:space="0" w:color="0000FF"/>
              <w:bottom w:val="single" w:sz="6" w:space="0" w:color="0000FF"/>
              <w:right w:val="single" w:sz="6" w:space="0" w:color="0000FF"/>
            </w:tcBorders>
          </w:tcPr>
          <w:p>
            <w:pPr>
              <w:pStyle w:val="TableParagraph"/>
              <w:spacing w:before="4"/>
              <w:rPr>
                <w:rFonts w:ascii="Times New Roman"/>
                <w:sz w:val="27"/>
              </w:rPr>
            </w:pPr>
          </w:p>
          <w:p>
            <w:pPr>
              <w:pStyle w:val="TableParagraph"/>
              <w:ind w:left="532" w:right="502"/>
              <w:jc w:val="center"/>
              <w:rPr>
                <w:i/>
                <w:sz w:val="24"/>
              </w:rPr>
            </w:pPr>
            <w:r>
              <w:rPr>
                <w:i/>
                <w:spacing w:val="-2"/>
                <w:sz w:val="24"/>
              </w:rPr>
              <w:t>合同财务部</w:t>
            </w:r>
          </w:p>
        </w:tc>
        <w:tc>
          <w:tcPr>
            <w:tcW w:w="5999" w:type="dxa"/>
            <w:tcBorders>
              <w:top w:val="single" w:sz="6" w:space="0" w:color="0000FF"/>
              <w:left w:val="single" w:sz="6" w:space="0" w:color="0000FF"/>
              <w:bottom w:val="single" w:sz="6" w:space="0" w:color="0000FF"/>
            </w:tcBorders>
          </w:tcPr>
          <w:p>
            <w:pPr>
              <w:pStyle w:val="TableParagraph"/>
              <w:spacing w:before="3"/>
              <w:ind w:left="107"/>
              <w:rPr>
                <w:i/>
                <w:sz w:val="24"/>
              </w:rPr>
            </w:pPr>
            <w:r>
              <w:rPr>
                <w:i/>
                <w:spacing w:val="-1"/>
                <w:sz w:val="24"/>
              </w:rPr>
              <w:t>①项目财务管理；项目计划、合同、成本管理总负责。</w:t>
            </w:r>
          </w:p>
          <w:p>
            <w:pPr>
              <w:pStyle w:val="TableParagraph"/>
              <w:spacing w:before="4"/>
              <w:ind w:left="107"/>
              <w:rPr>
                <w:i/>
                <w:sz w:val="24"/>
              </w:rPr>
            </w:pPr>
            <w:r>
              <w:rPr>
                <w:i/>
                <w:spacing w:val="-2"/>
                <w:sz w:val="24"/>
              </w:rPr>
              <w:t>②项目合同管理；</w:t>
            </w:r>
          </w:p>
          <w:p>
            <w:pPr>
              <w:pStyle w:val="TableParagraph"/>
              <w:spacing w:before="4" w:line="288" w:lineRule="exact"/>
              <w:ind w:left="107"/>
              <w:rPr>
                <w:i/>
                <w:sz w:val="24"/>
              </w:rPr>
            </w:pPr>
            <w:r>
              <w:rPr>
                <w:i/>
                <w:spacing w:val="-2"/>
                <w:sz w:val="24"/>
              </w:rPr>
              <w:t>③项目成本管理。</w:t>
            </w:r>
          </w:p>
        </w:tc>
      </w:tr>
      <w:tr>
        <w:tblPrEx>
          <w:tblW w:w="0" w:type="auto"/>
          <w:jc w:val="left"/>
          <w:tblInd w:w="169" w:type="dxa"/>
          <w:tblLayout w:type="fixed"/>
          <w:tblCellMar>
            <w:top w:w="0" w:type="dxa"/>
            <w:left w:w="0" w:type="dxa"/>
            <w:bottom w:w="0" w:type="dxa"/>
            <w:right w:w="0" w:type="dxa"/>
          </w:tblCellMar>
          <w:tblLook w:val="01E0"/>
        </w:tblPrEx>
        <w:trPr>
          <w:trHeight w:val="1867"/>
          <w:jc w:val="left"/>
        </w:trPr>
        <w:tc>
          <w:tcPr>
            <w:tcW w:w="718" w:type="dxa"/>
            <w:tcBorders>
              <w:top w:val="single" w:sz="6" w:space="0" w:color="0000FF"/>
              <w:bottom w:val="single" w:sz="6" w:space="0" w:color="0000FF"/>
              <w:right w:val="single" w:sz="6" w:space="0" w:color="0000FF"/>
            </w:tcBorders>
          </w:tcPr>
          <w:p>
            <w:pPr>
              <w:pStyle w:val="TableParagraph"/>
              <w:rPr>
                <w:rFonts w:ascii="Times New Roman"/>
                <w:sz w:val="26"/>
              </w:rPr>
            </w:pPr>
          </w:p>
          <w:p>
            <w:pPr>
              <w:pStyle w:val="TableParagraph"/>
              <w:rPr>
                <w:rFonts w:ascii="Times New Roman"/>
                <w:sz w:val="26"/>
              </w:rPr>
            </w:pPr>
          </w:p>
          <w:p>
            <w:pPr>
              <w:pStyle w:val="TableParagraph"/>
              <w:spacing w:before="197"/>
              <w:ind w:left="30"/>
              <w:jc w:val="center"/>
              <w:rPr>
                <w:rFonts w:ascii="Times New Roman"/>
                <w:sz w:val="24"/>
              </w:rPr>
            </w:pPr>
            <w:r>
              <w:rPr>
                <w:rFonts w:ascii="Times New Roman"/>
                <w:sz w:val="24"/>
              </w:rPr>
              <w:t>7</w:t>
            </w:r>
          </w:p>
        </w:tc>
        <w:tc>
          <w:tcPr>
            <w:tcW w:w="2280" w:type="dxa"/>
            <w:tcBorders>
              <w:top w:val="single" w:sz="6" w:space="0" w:color="0000FF"/>
              <w:left w:val="single" w:sz="6" w:space="0" w:color="0000FF"/>
              <w:bottom w:val="single" w:sz="6" w:space="0" w:color="0000FF"/>
              <w:right w:val="single" w:sz="6" w:space="0" w:color="0000FF"/>
            </w:tcBorders>
          </w:tcPr>
          <w:p>
            <w:pPr>
              <w:pStyle w:val="TableParagraph"/>
              <w:rPr>
                <w:rFonts w:ascii="Times New Roman"/>
                <w:sz w:val="24"/>
              </w:rPr>
            </w:pPr>
          </w:p>
          <w:p>
            <w:pPr>
              <w:pStyle w:val="TableParagraph"/>
              <w:rPr>
                <w:rFonts w:ascii="Times New Roman"/>
                <w:sz w:val="24"/>
              </w:rPr>
            </w:pPr>
          </w:p>
          <w:p>
            <w:pPr>
              <w:pStyle w:val="TableParagraph"/>
              <w:spacing w:before="11"/>
              <w:rPr>
                <w:rFonts w:ascii="Times New Roman"/>
                <w:sz w:val="19"/>
              </w:rPr>
            </w:pPr>
          </w:p>
          <w:p>
            <w:pPr>
              <w:pStyle w:val="TableParagraph"/>
              <w:ind w:left="532" w:right="502"/>
              <w:jc w:val="center"/>
              <w:rPr>
                <w:i/>
                <w:sz w:val="24"/>
              </w:rPr>
            </w:pPr>
            <w:r>
              <w:rPr>
                <w:i/>
                <w:spacing w:val="-2"/>
                <w:sz w:val="24"/>
              </w:rPr>
              <w:t>工程技术部</w:t>
            </w:r>
          </w:p>
        </w:tc>
        <w:tc>
          <w:tcPr>
            <w:tcW w:w="5999" w:type="dxa"/>
            <w:tcBorders>
              <w:top w:val="single" w:sz="6" w:space="0" w:color="0000FF"/>
              <w:left w:val="single" w:sz="6" w:space="0" w:color="0000FF"/>
              <w:bottom w:val="single" w:sz="6" w:space="0" w:color="0000FF"/>
            </w:tcBorders>
          </w:tcPr>
          <w:p>
            <w:pPr>
              <w:pStyle w:val="TableParagraph"/>
              <w:spacing w:before="3"/>
              <w:ind w:left="107"/>
              <w:rPr>
                <w:i/>
                <w:sz w:val="24"/>
              </w:rPr>
            </w:pPr>
            <w:r>
              <w:rPr>
                <w:i/>
                <w:spacing w:val="-1"/>
                <w:sz w:val="24"/>
              </w:rPr>
              <w:t>①项目土建、机电安装施工技术管理；</w:t>
            </w:r>
          </w:p>
          <w:p>
            <w:pPr>
              <w:pStyle w:val="TableParagraph"/>
              <w:spacing w:before="4"/>
              <w:ind w:left="107"/>
              <w:rPr>
                <w:i/>
                <w:sz w:val="24"/>
              </w:rPr>
            </w:pPr>
            <w:r>
              <w:rPr>
                <w:i/>
                <w:spacing w:val="-1"/>
                <w:sz w:val="24"/>
              </w:rPr>
              <w:t>②配合设计、监理的施工技术管理工作；</w:t>
            </w:r>
          </w:p>
          <w:p>
            <w:pPr>
              <w:pStyle w:val="TableParagraph"/>
              <w:spacing w:before="4"/>
              <w:ind w:left="107"/>
              <w:rPr>
                <w:i/>
                <w:sz w:val="24"/>
              </w:rPr>
            </w:pPr>
            <w:r>
              <w:rPr>
                <w:i/>
                <w:spacing w:val="-1"/>
                <w:sz w:val="24"/>
              </w:rPr>
              <w:t>③项目土建、机电安装施工技术档案管理；</w:t>
            </w:r>
          </w:p>
          <w:p>
            <w:pPr>
              <w:pStyle w:val="TableParagraph"/>
              <w:spacing w:before="4"/>
              <w:ind w:left="107"/>
              <w:rPr>
                <w:i/>
                <w:sz w:val="24"/>
              </w:rPr>
            </w:pPr>
            <w:r>
              <w:rPr>
                <w:i/>
                <w:spacing w:val="-1"/>
                <w:sz w:val="24"/>
              </w:rPr>
              <w:t>④项目土建、机电安装施工计划与进度管理。</w:t>
            </w:r>
          </w:p>
          <w:p>
            <w:pPr>
              <w:pStyle w:val="TableParagraph"/>
              <w:spacing w:before="3"/>
              <w:ind w:left="107"/>
              <w:rPr>
                <w:i/>
                <w:sz w:val="24"/>
              </w:rPr>
            </w:pPr>
            <w:r>
              <w:rPr>
                <w:i/>
                <w:spacing w:val="-1"/>
                <w:sz w:val="24"/>
              </w:rPr>
              <w:t>⑤中心试验室原材料试验，压实度试验等；</w:t>
            </w:r>
          </w:p>
          <w:p>
            <w:pPr>
              <w:pStyle w:val="TableParagraph"/>
              <w:spacing w:before="4" w:line="288" w:lineRule="exact"/>
              <w:ind w:left="107"/>
              <w:rPr>
                <w:i/>
                <w:sz w:val="24"/>
              </w:rPr>
            </w:pPr>
            <w:r>
              <w:rPr>
                <w:i/>
                <w:spacing w:val="-1"/>
                <w:sz w:val="24"/>
              </w:rPr>
              <w:t>⑥工程半成品、成品试验。</w:t>
            </w:r>
          </w:p>
        </w:tc>
      </w:tr>
      <w:tr>
        <w:tblPrEx>
          <w:tblW w:w="0" w:type="auto"/>
          <w:jc w:val="left"/>
          <w:tblInd w:w="169" w:type="dxa"/>
          <w:tblLayout w:type="fixed"/>
          <w:tblCellMar>
            <w:top w:w="0" w:type="dxa"/>
            <w:left w:w="0" w:type="dxa"/>
            <w:bottom w:w="0" w:type="dxa"/>
            <w:right w:w="0" w:type="dxa"/>
          </w:tblCellMar>
          <w:tblLook w:val="01E0"/>
        </w:tblPrEx>
        <w:trPr>
          <w:trHeight w:val="1244"/>
          <w:jc w:val="left"/>
        </w:trPr>
        <w:tc>
          <w:tcPr>
            <w:tcW w:w="718" w:type="dxa"/>
            <w:tcBorders>
              <w:top w:val="single" w:sz="6" w:space="0" w:color="0000FF"/>
              <w:bottom w:val="single" w:sz="6" w:space="0" w:color="0000FF"/>
              <w:right w:val="single" w:sz="6" w:space="0" w:color="0000FF"/>
            </w:tcBorders>
          </w:tcPr>
          <w:p>
            <w:pPr>
              <w:pStyle w:val="TableParagraph"/>
              <w:rPr>
                <w:rFonts w:ascii="Times New Roman"/>
                <w:sz w:val="26"/>
              </w:rPr>
            </w:pPr>
          </w:p>
          <w:p>
            <w:pPr>
              <w:pStyle w:val="TableParagraph"/>
              <w:spacing w:before="185"/>
              <w:ind w:left="30"/>
              <w:jc w:val="center"/>
              <w:rPr>
                <w:rFonts w:ascii="Times New Roman"/>
                <w:sz w:val="24"/>
              </w:rPr>
            </w:pPr>
            <w:r>
              <w:rPr>
                <w:rFonts w:ascii="Times New Roman"/>
                <w:sz w:val="24"/>
              </w:rPr>
              <w:t>8</w:t>
            </w:r>
          </w:p>
        </w:tc>
        <w:tc>
          <w:tcPr>
            <w:tcW w:w="2280" w:type="dxa"/>
            <w:tcBorders>
              <w:top w:val="single" w:sz="6" w:space="0" w:color="0000FF"/>
              <w:left w:val="single" w:sz="6" w:space="0" w:color="0000FF"/>
              <w:bottom w:val="single" w:sz="6" w:space="0" w:color="0000FF"/>
              <w:right w:val="single" w:sz="6" w:space="0" w:color="0000FF"/>
            </w:tcBorders>
          </w:tcPr>
          <w:p>
            <w:pPr>
              <w:pStyle w:val="TableParagraph"/>
              <w:rPr>
                <w:rFonts w:ascii="Times New Roman"/>
                <w:sz w:val="24"/>
              </w:rPr>
            </w:pPr>
          </w:p>
          <w:p>
            <w:pPr>
              <w:pStyle w:val="TableParagraph"/>
              <w:spacing w:before="194"/>
              <w:ind w:left="532" w:right="502"/>
              <w:jc w:val="center"/>
              <w:rPr>
                <w:i/>
                <w:sz w:val="24"/>
              </w:rPr>
            </w:pPr>
            <w:r>
              <w:rPr>
                <w:i/>
                <w:spacing w:val="-2"/>
                <w:sz w:val="24"/>
              </w:rPr>
              <w:t>安质环保部</w:t>
            </w:r>
          </w:p>
        </w:tc>
        <w:tc>
          <w:tcPr>
            <w:tcW w:w="5999" w:type="dxa"/>
            <w:tcBorders>
              <w:top w:val="single" w:sz="6" w:space="0" w:color="0000FF"/>
              <w:left w:val="single" w:sz="6" w:space="0" w:color="0000FF"/>
              <w:bottom w:val="single" w:sz="6" w:space="0" w:color="0000FF"/>
            </w:tcBorders>
          </w:tcPr>
          <w:p>
            <w:pPr>
              <w:pStyle w:val="TableParagraph"/>
              <w:spacing w:before="3"/>
              <w:ind w:left="107"/>
              <w:rPr>
                <w:i/>
                <w:sz w:val="24"/>
              </w:rPr>
            </w:pPr>
            <w:r>
              <w:rPr>
                <w:i/>
                <w:spacing w:val="-1"/>
                <w:sz w:val="24"/>
              </w:rPr>
              <w:t>①项目质量管理体系的建立与运行；</w:t>
            </w:r>
          </w:p>
          <w:p>
            <w:pPr>
              <w:pStyle w:val="TableParagraph"/>
              <w:spacing w:before="4"/>
              <w:ind w:left="107"/>
              <w:rPr>
                <w:i/>
                <w:sz w:val="24"/>
              </w:rPr>
            </w:pPr>
            <w:r>
              <w:rPr>
                <w:i/>
                <w:spacing w:val="-1"/>
                <w:sz w:val="24"/>
              </w:rPr>
              <w:t>②项目安全职业健康管理体系的建立与运行；</w:t>
            </w:r>
          </w:p>
          <w:p>
            <w:pPr>
              <w:pStyle w:val="TableParagraph"/>
              <w:spacing w:before="4"/>
              <w:ind w:left="107"/>
              <w:rPr>
                <w:i/>
                <w:sz w:val="24"/>
              </w:rPr>
            </w:pPr>
            <w:r>
              <w:rPr>
                <w:i/>
                <w:spacing w:val="-1"/>
                <w:sz w:val="24"/>
              </w:rPr>
              <w:t>③项目文明施工管理；</w:t>
            </w:r>
          </w:p>
          <w:p>
            <w:pPr>
              <w:pStyle w:val="TableParagraph"/>
              <w:spacing w:before="4" w:line="288" w:lineRule="exact"/>
              <w:ind w:left="107"/>
              <w:rPr>
                <w:i/>
                <w:sz w:val="24"/>
              </w:rPr>
            </w:pPr>
            <w:r>
              <w:rPr>
                <w:i/>
                <w:spacing w:val="-1"/>
                <w:sz w:val="24"/>
              </w:rPr>
              <w:t>④项目环境保护管理体系的建立与运行。</w:t>
            </w:r>
          </w:p>
        </w:tc>
      </w:tr>
      <w:tr>
        <w:tblPrEx>
          <w:tblW w:w="0" w:type="auto"/>
          <w:jc w:val="left"/>
          <w:tblInd w:w="169" w:type="dxa"/>
          <w:tblLayout w:type="fixed"/>
          <w:tblCellMar>
            <w:top w:w="0" w:type="dxa"/>
            <w:left w:w="0" w:type="dxa"/>
            <w:bottom w:w="0" w:type="dxa"/>
            <w:right w:w="0" w:type="dxa"/>
          </w:tblCellMar>
          <w:tblLook w:val="01E0"/>
        </w:tblPrEx>
        <w:trPr>
          <w:trHeight w:val="933"/>
          <w:jc w:val="left"/>
        </w:trPr>
        <w:tc>
          <w:tcPr>
            <w:tcW w:w="718" w:type="dxa"/>
            <w:tcBorders>
              <w:top w:val="single" w:sz="6" w:space="0" w:color="0000FF"/>
              <w:right w:val="single" w:sz="6" w:space="0" w:color="0000FF"/>
            </w:tcBorders>
          </w:tcPr>
          <w:p>
            <w:pPr>
              <w:pStyle w:val="TableParagraph"/>
              <w:spacing w:before="6"/>
              <w:rPr>
                <w:rFonts w:ascii="Times New Roman"/>
                <w:sz w:val="28"/>
              </w:rPr>
            </w:pPr>
          </w:p>
          <w:p>
            <w:pPr>
              <w:pStyle w:val="TableParagraph"/>
              <w:spacing w:before="1"/>
              <w:ind w:left="30"/>
              <w:jc w:val="center"/>
              <w:rPr>
                <w:rFonts w:ascii="Times New Roman"/>
                <w:sz w:val="24"/>
              </w:rPr>
            </w:pPr>
            <w:r>
              <w:rPr>
                <w:rFonts w:ascii="Times New Roman"/>
                <w:sz w:val="24"/>
              </w:rPr>
              <w:t>9</w:t>
            </w:r>
          </w:p>
        </w:tc>
        <w:tc>
          <w:tcPr>
            <w:tcW w:w="2280" w:type="dxa"/>
            <w:tcBorders>
              <w:top w:val="single" w:sz="6" w:space="0" w:color="0000FF"/>
              <w:left w:val="single" w:sz="6" w:space="0" w:color="0000FF"/>
              <w:right w:val="single" w:sz="6" w:space="0" w:color="0000FF"/>
            </w:tcBorders>
          </w:tcPr>
          <w:p>
            <w:pPr>
              <w:pStyle w:val="TableParagraph"/>
              <w:spacing w:before="4"/>
              <w:rPr>
                <w:rFonts w:ascii="Times New Roman"/>
                <w:sz w:val="27"/>
              </w:rPr>
            </w:pPr>
          </w:p>
          <w:p>
            <w:pPr>
              <w:pStyle w:val="TableParagraph"/>
              <w:ind w:left="532" w:right="502"/>
              <w:jc w:val="center"/>
              <w:rPr>
                <w:i/>
                <w:sz w:val="24"/>
              </w:rPr>
            </w:pPr>
            <w:r>
              <w:rPr>
                <w:i/>
                <w:spacing w:val="-2"/>
                <w:sz w:val="24"/>
              </w:rPr>
              <w:t>物资设备部</w:t>
            </w:r>
          </w:p>
        </w:tc>
        <w:tc>
          <w:tcPr>
            <w:tcW w:w="5999" w:type="dxa"/>
            <w:tcBorders>
              <w:top w:val="single" w:sz="6" w:space="0" w:color="0000FF"/>
              <w:left w:val="single" w:sz="6" w:space="0" w:color="0000FF"/>
            </w:tcBorders>
          </w:tcPr>
          <w:p>
            <w:pPr>
              <w:pStyle w:val="TableParagraph"/>
              <w:spacing w:before="3" w:line="242" w:lineRule="auto"/>
              <w:ind w:left="107" w:right="75"/>
              <w:rPr>
                <w:i/>
                <w:sz w:val="24"/>
              </w:rPr>
            </w:pPr>
            <w:r>
              <w:rPr>
                <w:i/>
                <w:spacing w:val="-2"/>
                <w:sz w:val="24"/>
              </w:rPr>
              <w:t>①项目管理、机电设备采购、租赁、管理、使用、保养</w:t>
            </w:r>
            <w:r>
              <w:rPr>
                <w:i/>
                <w:spacing w:val="-4"/>
                <w:sz w:val="24"/>
              </w:rPr>
              <w:t>与维修；</w:t>
            </w:r>
          </w:p>
          <w:p>
            <w:pPr>
              <w:pStyle w:val="TableParagraph"/>
              <w:spacing w:before="2" w:line="288" w:lineRule="exact"/>
              <w:ind w:left="107"/>
              <w:rPr>
                <w:i/>
                <w:sz w:val="24"/>
              </w:rPr>
            </w:pPr>
            <w:r>
              <w:rPr>
                <w:i/>
                <w:spacing w:val="-1"/>
                <w:sz w:val="24"/>
              </w:rPr>
              <w:t>②项目物资采购与供应。</w:t>
            </w:r>
          </w:p>
        </w:tc>
      </w:tr>
    </w:tbl>
    <w:p>
      <w:pPr>
        <w:pStyle w:val="BodyText"/>
        <w:spacing w:before="8"/>
        <w:rPr>
          <w:rFonts w:ascii="Times New Roman"/>
          <w:sz w:val="17"/>
        </w:rPr>
      </w:pPr>
    </w:p>
    <w:p>
      <w:pPr>
        <w:spacing w:before="69"/>
        <w:ind w:left="2925" w:right="3204" w:firstLine="0"/>
        <w:jc w:val="center"/>
        <w:rPr>
          <w:i/>
          <w:sz w:val="28"/>
        </w:rPr>
      </w:pPr>
      <w:r>
        <w:rPr>
          <w:i/>
          <w:spacing w:val="-35"/>
          <w:sz w:val="28"/>
        </w:rPr>
        <w:t xml:space="preserve">图 </w:t>
      </w:r>
      <w:r>
        <w:rPr>
          <w:rFonts w:ascii="Times New Roman" w:eastAsia="Times New Roman"/>
          <w:sz w:val="28"/>
        </w:rPr>
        <w:t xml:space="preserve">1 </w:t>
      </w:r>
      <w:r>
        <w:rPr>
          <w:i/>
          <w:spacing w:val="-2"/>
          <w:sz w:val="28"/>
        </w:rPr>
        <w:t>施工组织机构流程</w:t>
      </w:r>
    </w:p>
    <w:p>
      <w:pPr>
        <w:spacing w:after="0"/>
        <w:jc w:val="center"/>
        <w:rPr>
          <w:sz w:val="28"/>
        </w:rPr>
        <w:sectPr>
          <w:footerReference w:type="default" r:id="rId15"/>
          <w:pgSz w:w="11910" w:h="16840"/>
          <w:pgMar w:top="1380" w:right="1020" w:bottom="1040" w:left="1300" w:header="0" w:footer="850"/>
          <w:pgNumType w:start="3"/>
          <w:cols w:space="708"/>
        </w:sectPr>
      </w:pPr>
    </w:p>
    <w:p>
      <w:pPr>
        <w:spacing w:before="60"/>
        <w:ind w:left="118" w:right="0" w:firstLine="0"/>
        <w:jc w:val="left"/>
        <w:rPr>
          <w:sz w:val="28"/>
        </w:rPr>
      </w:pPr>
      <w:r>
        <w:rPr>
          <w:rFonts w:ascii="Times New Roman" w:eastAsia="Times New Roman"/>
          <w:sz w:val="30"/>
        </w:rPr>
        <w:t xml:space="preserve">3.1 </w:t>
      </w:r>
      <w:r>
        <w:rPr>
          <w:spacing w:val="-3"/>
          <w:sz w:val="28"/>
        </w:rPr>
        <w:t>施工目标</w:t>
      </w:r>
    </w:p>
    <w:p>
      <w:pPr>
        <w:pStyle w:val="BodyText"/>
        <w:spacing w:before="141"/>
        <w:ind w:left="688"/>
      </w:pPr>
      <w:r>
        <w:rPr>
          <w:rFonts w:ascii="Times New Roman" w:eastAsia="Times New Roman"/>
        </w:rPr>
        <w:t>1</w:t>
      </w:r>
      <w:r>
        <w:rPr>
          <w:rFonts w:ascii="Microsoft JhengHei" w:eastAsia="Microsoft JhengHei"/>
          <w:b/>
          <w:sz w:val="21"/>
        </w:rPr>
        <w:t>、</w:t>
      </w:r>
      <w:r>
        <w:rPr>
          <w:spacing w:val="-3"/>
        </w:rPr>
        <w:t>质量目标</w:t>
      </w:r>
    </w:p>
    <w:p>
      <w:pPr>
        <w:pStyle w:val="BodyText"/>
        <w:spacing w:before="113"/>
        <w:ind w:left="688"/>
      </w:pPr>
      <w:r>
        <w:rPr>
          <w:spacing w:val="-2"/>
        </w:rPr>
        <w:t>工程一次验收合格</w:t>
      </w:r>
    </w:p>
    <w:p>
      <w:pPr>
        <w:pStyle w:val="BodyText"/>
        <w:spacing w:before="141"/>
        <w:ind w:left="688"/>
      </w:pPr>
      <w:r>
        <w:rPr>
          <w:rFonts w:ascii="Times New Roman" w:eastAsia="Times New Roman"/>
        </w:rPr>
        <w:t>2</w:t>
      </w:r>
      <w:r>
        <w:rPr>
          <w:rFonts w:ascii="Microsoft JhengHei" w:eastAsia="Microsoft JhengHei"/>
          <w:b/>
          <w:sz w:val="21"/>
        </w:rPr>
        <w:t>、</w:t>
      </w:r>
      <w:r>
        <w:rPr>
          <w:spacing w:val="-3"/>
        </w:rPr>
        <w:t>安全目标</w:t>
      </w:r>
    </w:p>
    <w:p>
      <w:pPr>
        <w:pStyle w:val="BodyText"/>
        <w:spacing w:before="113"/>
        <w:ind w:left="688"/>
      </w:pPr>
      <w:r>
        <w:drawing>
          <wp:anchor distT="0" distB="0" distL="0" distR="0" simplePos="0" relativeHeight="251666432" behindDoc="1" locked="0" layoutInCell="1" allowOverlap="1">
            <wp:simplePos x="0" y="0"/>
            <wp:positionH relativeFrom="page">
              <wp:posOffset>1384569</wp:posOffset>
            </wp:positionH>
            <wp:positionV relativeFrom="paragraph">
              <wp:posOffset>98522</wp:posOffset>
            </wp:positionV>
            <wp:extent cx="911321" cy="886264"/>
            <wp:effectExtent l="0" t="0" r="0" b="0"/>
            <wp:wrapNone/>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png"/>
                    <pic:cNvPicPr/>
                  </pic:nvPicPr>
                  <pic:blipFill>
                    <a:blip xmlns:r="http://schemas.openxmlformats.org/officeDocument/2006/relationships" r:embed="rId16" cstate="print"/>
                    <a:stretch>
                      <a:fillRect/>
                    </a:stretch>
                  </pic:blipFill>
                  <pic:spPr>
                    <a:xfrm>
                      <a:off x="0" y="0"/>
                      <a:ext cx="911321" cy="886264"/>
                    </a:xfrm>
                    <a:prstGeom prst="rect">
                      <a:avLst/>
                    </a:prstGeom>
                  </pic:spPr>
                </pic:pic>
              </a:graphicData>
            </a:graphic>
          </wp:anchor>
        </w:drawing>
      </w:r>
      <w:r>
        <w:t>施工期间确保工程安全</w:t>
      </w:r>
      <w:r>
        <w:rPr>
          <w:rFonts w:ascii="Microsoft JhengHei" w:eastAsia="Microsoft JhengHei"/>
          <w:b/>
          <w:sz w:val="21"/>
        </w:rPr>
        <w:t>、</w:t>
      </w:r>
      <w:r>
        <w:rPr>
          <w:spacing w:val="-1"/>
        </w:rPr>
        <w:t>无重大安全事故，安全生产指标达国家标准</w:t>
      </w:r>
    </w:p>
    <w:p>
      <w:pPr>
        <w:pStyle w:val="BodyText"/>
        <w:spacing w:before="114"/>
        <w:ind w:left="688"/>
      </w:pPr>
      <w:r>
        <w:rPr>
          <w:rFonts w:ascii="Times New Roman" w:eastAsia="Times New Roman"/>
        </w:rPr>
        <w:t>3</w:t>
      </w:r>
      <w:r>
        <w:rPr>
          <w:rFonts w:ascii="Microsoft JhengHei" w:eastAsia="Microsoft JhengHei"/>
          <w:b/>
          <w:sz w:val="21"/>
        </w:rPr>
        <w:t>、</w:t>
      </w:r>
      <w:r>
        <w:rPr>
          <w:spacing w:val="-3"/>
        </w:rPr>
        <w:t>工期目标</w:t>
      </w:r>
    </w:p>
    <w:p>
      <w:pPr>
        <w:pStyle w:val="BodyText"/>
        <w:spacing w:before="113" w:line="333" w:lineRule="auto"/>
        <w:ind w:left="118" w:right="395" w:firstLine="420"/>
        <w:jc w:val="both"/>
      </w:pPr>
      <w:r>
        <w:pict>
          <v:shape id="_x0000_s1072" style="width:151.35pt;height:37.1pt;margin-top:23.65pt;margin-left:145.9pt;mso-position-horizontal-relative:page;position:absolute;z-index:-251648000" coordorigin="2918,473" coordsize="3027,742" path="m2918,677l3053,677,3111,1016,3185,677,3310,677,3386,1016,3445,677,3578,677,3445,1215,3321,1215,3248,892,3177,1215,3053,1215,2918,677xm3578,677l3713,677,3771,1016,3845,677,3970,677,4047,1016,4105,677,4238,677,4105,1215,3981,1215,3908,892,3837,1215,3713,1215,3578,677xm4238,677l4373,677,4431,1016,4505,677,4630,677,4707,1016,4765,677,4898,677,4765,1215,4641,1215,4568,892,4497,1215,4373,1215,4238,677xm4939,1008l5088,1008,5088,1215,4939,1215,4939,1008xm5156,677l5493,677,5493,798,5310,1074,5504,1074,5504,1215,5143,1215,5143,1081,5316,818,5156,818,5156,677xm5561,473l5700,473,5700,746,5714,726,5728,709,5742,695,5756,684,5771,676,5787,670,5804,666,5822,665,5849,668,5873,678,5894,694,5912,716,5926,745,5936,781,5942,824,5944,873,5944,1215,5805,1215,5805,919,5804,896,5802,876,5798,860,5792,848,5785,839,5777,832,5767,828,5757,827,5745,829,5734,834,5724,843,5716,855,5709,872,5704,895,5701,923,5700,957,5700,1215,5561,1215,5561,473xe" filled="f" stroked="t" strokecolor="#e6e6e6" strokeweight="0.1pt">
            <v:stroke dashstyle="shortDashDot"/>
            <v:path arrowok="t"/>
          </v:shape>
        </w:pict>
      </w:r>
      <w:r>
        <w:pict>
          <v:shape id="_x0000_s1073" style="width:19.2pt;height:27.5pt;margin-top:33.87pt;margin-left:301.3pt;mso-position-horizontal-relative:page;position:absolute;z-index:-251646976" coordorigin="6026,677" coordsize="384,550" path="m6409,1215l6280,1215,6280,1128,6265,1153,6221,1204,6149,1227,6121,1224,6059,1176,6034,1112,6026,1020,6026,677,6166,677,6166,973,6166,996,6185,1054,6214,1066,6226,1064,6266,998,6270,936,6270,677,6409,677,6409,1215xe" filled="f" stroked="t" strokecolor="#e6e6e6" strokeweight="0.1pt">
            <v:stroke dashstyle="shortDashDot"/>
            <v:path arrowok="t"/>
          </v:shape>
        </w:pict>
      </w:r>
      <w:r>
        <w:pict>
          <v:group id="_x0000_s1074" style="width:77.3pt;height:48.1pt;margin-top:23.6pt;margin-left:324.88pt;mso-position-horizontal-relative:page;position:absolute;z-index:-251645952" coordorigin="6498,472" coordsize="1546,962">
            <v:shape id="_x0000_s1075" style="width:628;height:755;left:6498;position:absolute;top:473" coordorigin="6499,473" coordsize="628,755" path="m6499,473l6638,473,6638,1215,6499,1215,6499,473xm6710,948l6713,889,6724,836,6741,788,6766,745,6796,710,6831,685,6872,670,6917,665,6968,671,7012,689,7050,718,7081,759,7101,799,7115,843,7123,892,7126,945,7123,1004,7112,1057,7095,1105,7071,1148,7040,1182,7005,1207,6964,1222,6917,1227,6876,1223,6838,1211,6805,1190,6776,1161,6747,1117,6726,1067,6714,1011,6710,948xe" filled="f" stroked="t" strokecolor="#e6e6e6" strokeweight="0.1pt">
              <v:stroke dashstyle="shortDashDot"/>
              <v:path arrowok="t"/>
            </v:shape>
            <v:shape id="_x0000_s1076" type="#_x0000_t75" style="width:140;height:283;left:6847;position:absolute;top:806" stroked="f">
              <v:imagedata r:id="rId17" o:title=""/>
            </v:shape>
            <v:shape id="_x0000_s1077" style="width:850;height:768;left:7193;position:absolute;top:665" coordorigin="7193,665" coordsize="850,768" path="m7193,677l7322,677,7322,765,7337,740,7352,719,7366,702,7381,688,7397,678,7414,671,7433,667,7454,665,7481,668,7505,678,7526,694,7544,716,7558,745,7568,781,7574,824,7577,873,7577,1215,7437,1215,7437,919,7436,896,7434,876,7430,860,7424,848,7417,839,7409,832,7400,828,7389,827,7377,829,7366,834,7356,843,7348,855,7341,872,7336,895,7333,923,7332,957,7332,1215,7193,1215,7193,677xm7912,677l8042,677,8042,1185,8042,1209,8041,1234,8039,1258,8034,1282,8028,1305,8020,1327,8011,1347,8001,1364,7989,1379,7976,1393,7962,1404,7946,1413,7928,1420,7909,1426,7888,1430,7866,1432,7843,1433,7793,1430,7751,1421,7718,1406,7693,1384,7675,1358,7663,1328,7655,1293,7652,1254,7652,1248,7653,1239,7653,1227,7788,1250,7791,1263,7794,1273,7799,1282,7804,1288,7812,1295,7821,1300,7831,1303,7842,1304,7856,1302,7868,1298,7879,1291,7887,1280,7894,1266,7898,1248,7901,1225,7902,1197,7902,1116,7892,1132,7881,1147,7871,1158,7861,1168,7845,1179,7828,1187,7810,1192,7792,1193,7757,1187,7726,1170,7698,1140,7674,1099,7660,1063,7650,1021,7644,975,7642,922,7645,863,7653,812,7665,768,7683,731,7705,702,7731,682,7759,669,7791,665,7811,667,7829,671,7846,677,7860,687,7874,699,7887,715,7900,734,7912,757,7912,677xe" filled="f" stroked="t" strokecolor="#e6e6e6" strokeweight="0.1pt">
              <v:stroke dashstyle="shortDashDot"/>
              <v:path arrowok="t"/>
            </v:shape>
            <v:shape id="_x0000_s1078" type="#_x0000_t75" style="width:124;height:240;left:7780;position:absolute;top:813" stroked="f">
              <v:imagedata r:id="rId18" o:title=""/>
            </v:shape>
          </v:group>
        </w:pict>
      </w:r>
      <w:r>
        <w:pict>
          <v:group id="_x0000_s1079" style="width:89.2pt;height:28.25pt;margin-top:33.22pt;margin-left:406.26pt;mso-position-horizontal-relative:page;position:absolute;z-index:-251644928" coordorigin="8125,664" coordsize="1784,565">
            <v:shape id="_x0000_s1080" style="width:1099;height:563;left:8126;position:absolute;top:665" coordorigin="8126,665" coordsize="1099,563" path="m8126,1008l8275,1008,8275,1215,8126,1215,8126,1008xm8629,1005l8761,1027,8755,1057,8747,1084,8737,1110,8726,1133,8712,1154,8697,1173,8680,1189,8662,1203,8641,1214,8618,1221,8592,1226,8563,1228,8536,1227,8510,1224,8488,1219,8467,1212,8449,1202,8431,1191,8416,1177,8401,1160,8388,1141,8376,1121,8366,1099,8358,1076,8351,1050,8346,1020,8343,986,8342,949,8343,909,8347,873,8353,840,8361,811,8369,791,8378,772,8388,755,8399,738,8412,723,8424,710,8437,699,8449,690,8471,679,8496,672,8523,667,8553,665,8595,668,8632,677,8663,692,8689,712,8710,739,8728,770,8743,807,8754,850,8623,876,8620,860,8615,846,8609,834,8601,824,8592,816,8582,811,8570,808,8558,806,8541,809,8526,816,8513,827,8502,843,8492,864,8486,889,8482,919,8480,954,8482,985,8486,1013,8492,1036,8502,1055,8513,1070,8526,1081,8540,1087,8555,1089,8569,1088,8581,1084,8592,1078,8601,1069,8610,1057,8618,1042,8624,1025,8629,1005xm8808,948l8812,889,8822,836,8840,788,8864,745,8895,710,8930,685,8970,670,9015,665,9067,671,9111,689,9149,718,9180,759,9200,799,9214,843,9222,892,9225,945,9221,1004,9211,1057,9194,1105,9169,1148,9139,1182,9103,1207,9062,1222,9016,1227,8974,1223,8937,1211,8903,1190,8874,1161,8845,1117,8825,1067,8812,1011,8808,948xe" filled="f" stroked="t" strokecolor="#e6e6e6" strokeweight="0.1pt">
              <v:stroke dashstyle="shortDashDot"/>
              <v:path arrowok="t"/>
            </v:shape>
            <v:shape id="_x0000_s1081" type="#_x0000_t75" style="width:140;height:283;left:8946;position:absolute;top:806" stroked="f">
              <v:imagedata r:id="rId19" o:title=""/>
            </v:shape>
            <v:shape id="_x0000_s1082" style="width:616;height:550;left:9292;position:absolute;top:665" coordorigin="9293,665" coordsize="616,550" path="m9293,677l9422,677,9422,756,9436,733,9479,686,9548,665,9568,667,9628,701,9658,756,9674,732,9717,684,9784,665,9812,669,9875,717,9900,783,9908,877,9908,1215,9769,1215,9769,909,9768,892,9743,834,9724,827,9713,828,9673,887,9670,938,9670,1215,9530,1215,9530,919,9530,903,9512,838,9505,830,9496,826,9487,826,9441,868,9432,941,9432,1215,9293,1215,9293,677xe" filled="f" stroked="t" strokecolor="#e6e6e6" strokeweight="0.1pt">
              <v:stroke dashstyle="shortDashDot"/>
              <v:path arrowok="t"/>
            </v:shape>
          </v:group>
        </w:pict>
      </w:r>
      <w:r>
        <w:rPr>
          <w:spacing w:val="-10"/>
        </w:rPr>
        <w:t>大石河段（</w:t>
      </w:r>
      <w:r>
        <w:rPr>
          <w:spacing w:val="-14"/>
        </w:rPr>
        <w:t xml:space="preserve">桩号为 </w:t>
      </w:r>
      <w:r>
        <w:rPr>
          <w:spacing w:val="-10"/>
        </w:rPr>
        <w:t>XX</w:t>
      </w:r>
      <w:r>
        <w:rPr>
          <w:spacing w:val="-15"/>
        </w:rPr>
        <w:t xml:space="preserve"> 管道安装及回填至管顶上 </w:t>
      </w:r>
      <w:r>
        <w:rPr>
          <w:spacing w:val="-10"/>
        </w:rPr>
        <w:t>1m</w:t>
      </w:r>
      <w:r>
        <w:rPr>
          <w:spacing w:val="-14"/>
        </w:rPr>
        <w:t xml:space="preserve"> 已施工完毕，</w:t>
      </w:r>
      <w:r>
        <w:rPr>
          <w:spacing w:val="-10"/>
        </w:rPr>
        <w:t>6</w:t>
      </w:r>
      <w:r>
        <w:rPr>
          <w:spacing w:val="-21"/>
        </w:rPr>
        <w:t xml:space="preserve"> 月 </w:t>
      </w:r>
      <w:r>
        <w:rPr>
          <w:spacing w:val="-10"/>
        </w:rPr>
        <w:t>11</w:t>
      </w:r>
      <w:r>
        <w:rPr>
          <w:spacing w:val="-6"/>
        </w:rPr>
        <w:t>日完成回填至设计高程，7</w:t>
      </w:r>
      <w:r>
        <w:rPr>
          <w:spacing w:val="-22"/>
        </w:rPr>
        <w:t xml:space="preserve"> 月 </w:t>
      </w:r>
      <w:r>
        <w:rPr>
          <w:spacing w:val="-6"/>
        </w:rPr>
        <w:t>15</w:t>
      </w:r>
      <w:r>
        <w:rPr>
          <w:spacing w:val="-12"/>
        </w:rPr>
        <w:t xml:space="preserve"> 日完成河道护砌，剩余护砌及河堤于 </w:t>
      </w:r>
      <w:r>
        <w:rPr>
          <w:spacing w:val="-6"/>
        </w:rPr>
        <w:t>8</w:t>
      </w:r>
      <w:r>
        <w:rPr>
          <w:spacing w:val="-18"/>
        </w:rPr>
        <w:t xml:space="preserve"> 月</w:t>
      </w:r>
      <w:r>
        <w:rPr>
          <w:spacing w:val="-6"/>
        </w:rPr>
        <w:t xml:space="preserve"> </w:t>
      </w:r>
      <w:r>
        <w:t>15</w:t>
      </w:r>
      <w:r>
        <w:rPr>
          <w:spacing w:val="-9"/>
        </w:rPr>
        <w:t xml:space="preserve"> 日完成。</w:t>
      </w:r>
    </w:p>
    <w:p>
      <w:pPr>
        <w:pStyle w:val="BodyText"/>
        <w:spacing w:before="4"/>
        <w:ind w:left="688"/>
      </w:pPr>
      <w:r>
        <w:rPr>
          <w:rFonts w:ascii="Times New Roman" w:eastAsia="Times New Roman"/>
        </w:rPr>
        <w:t>4</w:t>
      </w:r>
      <w:r>
        <w:rPr>
          <w:rFonts w:ascii="Microsoft JhengHei" w:eastAsia="Microsoft JhengHei"/>
          <w:b/>
          <w:sz w:val="21"/>
        </w:rPr>
        <w:t>、</w:t>
      </w:r>
      <w:r>
        <w:rPr>
          <w:spacing w:val="-3"/>
        </w:rPr>
        <w:t>环保目标</w:t>
      </w:r>
    </w:p>
    <w:p>
      <w:pPr>
        <w:pStyle w:val="BodyText"/>
        <w:spacing w:before="113" w:line="333" w:lineRule="auto"/>
        <w:ind w:left="118" w:right="396" w:firstLine="560"/>
      </w:pPr>
      <w:r>
        <w:rPr>
          <w:spacing w:val="-2"/>
        </w:rPr>
        <w:t>施工过程中，按照《环保法》和《水土保持法》等有关规定，采取行</w:t>
      </w:r>
      <w:r>
        <w:rPr>
          <w:spacing w:val="-2"/>
        </w:rPr>
        <w:t>之有效的措施，全面达到环保标准。</w:t>
      </w:r>
    </w:p>
    <w:p>
      <w:pPr>
        <w:pStyle w:val="Heading1"/>
        <w:spacing w:line="425" w:lineRule="exact"/>
        <w:ind w:left="118"/>
      </w:pPr>
      <w:r>
        <w:drawing>
          <wp:anchor distT="0" distB="0" distL="0" distR="0" simplePos="0" relativeHeight="251667456" behindDoc="1" locked="0" layoutInCell="1" allowOverlap="1">
            <wp:simplePos x="0" y="0"/>
            <wp:positionH relativeFrom="page">
              <wp:posOffset>3404093</wp:posOffset>
            </wp:positionH>
            <wp:positionV relativeFrom="paragraph">
              <wp:posOffset>166798</wp:posOffset>
            </wp:positionV>
            <wp:extent cx="1328796" cy="203200"/>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png"/>
                    <pic:cNvPicPr/>
                  </pic:nvPicPr>
                  <pic:blipFill>
                    <a:blip xmlns:r="http://schemas.openxmlformats.org/officeDocument/2006/relationships" r:embed="rId6" cstate="print"/>
                    <a:stretch>
                      <a:fillRect/>
                    </a:stretch>
                  </pic:blipFill>
                  <pic:spPr>
                    <a:xfrm>
                      <a:off x="0" y="0"/>
                      <a:ext cx="1328796" cy="203200"/>
                    </a:xfrm>
                    <a:prstGeom prst="rect">
                      <a:avLst/>
                    </a:prstGeom>
                  </pic:spPr>
                </pic:pic>
              </a:graphicData>
            </a:graphic>
          </wp:anchor>
        </w:drawing>
      </w:r>
      <w:r>
        <w:rPr>
          <w:spacing w:val="-1"/>
        </w:rPr>
        <w:t>四、穿河施工主要施工工序</w:t>
      </w:r>
    </w:p>
    <w:p>
      <w:pPr>
        <w:pStyle w:val="BodyText"/>
        <w:spacing w:before="77"/>
        <w:ind w:left="688"/>
      </w:pPr>
      <w:r>
        <w:t>施工降排水</w:t>
      </w:r>
      <w:r>
        <w:rPr>
          <w:rFonts w:ascii="Times New Roman" w:eastAsia="Times New Roman"/>
        </w:rPr>
        <w:t>---</w:t>
      </w:r>
      <w:r>
        <w:t>沟槽开挖</w:t>
      </w:r>
      <w:r>
        <w:rPr>
          <w:rFonts w:ascii="Times New Roman" w:eastAsia="Times New Roman"/>
        </w:rPr>
        <w:t>---</w:t>
      </w:r>
      <w:r>
        <w:t>管道安装</w:t>
      </w:r>
      <w:r>
        <w:rPr>
          <w:rFonts w:ascii="Times New Roman" w:eastAsia="Times New Roman"/>
        </w:rPr>
        <w:t>---</w:t>
      </w:r>
      <w:r>
        <w:t>管道回填</w:t>
      </w:r>
      <w:r>
        <w:rPr>
          <w:rFonts w:ascii="Times New Roman" w:eastAsia="Times New Roman"/>
        </w:rPr>
        <w:t>---</w:t>
      </w:r>
      <w:r>
        <w:rPr>
          <w:spacing w:val="-3"/>
        </w:rPr>
        <w:t>河道护砌</w:t>
      </w:r>
    </w:p>
    <w:p>
      <w:pPr>
        <w:pStyle w:val="Heading1"/>
        <w:spacing w:before="49"/>
        <w:ind w:left="118"/>
      </w:pPr>
      <w:r>
        <w:rPr>
          <w:spacing w:val="-2"/>
        </w:rPr>
        <w:t>五、施工降水</w:t>
      </w:r>
    </w:p>
    <w:p>
      <w:pPr>
        <w:pStyle w:val="BodyText"/>
        <w:spacing w:before="126" w:line="374" w:lineRule="auto"/>
        <w:ind w:left="118" w:right="396" w:firstLine="621"/>
        <w:jc w:val="both"/>
      </w:pPr>
      <w:r>
        <w:rPr>
          <w:spacing w:val="-2"/>
        </w:rPr>
        <w:t>根据地质报告显示，大石河段地下水埋深较浅，因此在管沟开挖的过</w:t>
      </w:r>
      <w:r>
        <w:rPr>
          <w:spacing w:val="-2"/>
        </w:rPr>
        <w:t>程中须对地下水进行处理。根据地质报告及以往的施工经验，我们确定采</w:t>
      </w:r>
      <w:r>
        <w:rPr>
          <w:spacing w:val="-2"/>
        </w:rPr>
        <w:t>用明沟排水结合轻型井点降水的方案处理地下水。</w:t>
      </w:r>
    </w:p>
    <w:p>
      <w:pPr>
        <w:pStyle w:val="BodyText"/>
        <w:spacing w:before="1" w:line="374" w:lineRule="auto"/>
        <w:ind w:left="118" w:right="396" w:firstLine="482"/>
        <w:jc w:val="both"/>
      </w:pPr>
      <w:r>
        <w:rPr>
          <w:spacing w:val="-4"/>
        </w:rPr>
        <w:t>大石河段管线线路长，穿越的地层较复杂，地层间水力联系不明确，采</w:t>
      </w:r>
      <w:r>
        <w:rPr>
          <w:spacing w:val="-2"/>
        </w:rPr>
        <w:t>用管井降水效果不理想，可能出现降水盲区，为此采取沟槽内集水明排措</w:t>
      </w:r>
      <w:r>
        <w:rPr>
          <w:spacing w:val="-2"/>
        </w:rPr>
        <w:t xml:space="preserve">施确保无水作业。见图 </w:t>
      </w:r>
      <w:r>
        <w:rPr>
          <w:rFonts w:ascii="Times New Roman" w:eastAsia="Times New Roman"/>
        </w:rPr>
        <w:t xml:space="preserve">2 </w:t>
      </w:r>
      <w:r>
        <w:t>沟槽排水示意图。</w:t>
      </w:r>
    </w:p>
    <w:p>
      <w:pPr>
        <w:pStyle w:val="BodyText"/>
        <w:spacing w:before="1"/>
        <w:ind w:left="600"/>
      </w:pPr>
      <w:r>
        <w:rPr>
          <w:spacing w:val="-2"/>
        </w:rPr>
        <w:t>沟槽排水说明：</w:t>
      </w:r>
    </w:p>
    <w:p>
      <w:pPr>
        <w:pStyle w:val="BodyText"/>
        <w:spacing w:before="201"/>
        <w:ind w:left="600"/>
      </w:pPr>
      <w:r>
        <w:rPr>
          <w:rFonts w:ascii="Times New Roman" w:eastAsia="Times New Roman"/>
        </w:rPr>
        <w:t>1</w:t>
      </w:r>
      <w:r>
        <w:rPr>
          <w:rFonts w:ascii="Microsoft JhengHei" w:eastAsia="Microsoft JhengHei"/>
          <w:b/>
          <w:sz w:val="21"/>
        </w:rPr>
        <w:t>、</w:t>
      </w:r>
      <w:r>
        <w:rPr>
          <w:spacing w:val="-1"/>
        </w:rPr>
        <w:t>在开挖沟槽边设置截水沟，防止地面水流入沟槽。</w:t>
      </w:r>
    </w:p>
    <w:p>
      <w:pPr>
        <w:pStyle w:val="BodyText"/>
        <w:spacing w:before="173" w:line="360" w:lineRule="auto"/>
        <w:ind w:left="118" w:right="396" w:firstLine="482"/>
        <w:jc w:val="both"/>
      </w:pPr>
      <w:r>
        <w:rPr>
          <w:rFonts w:ascii="Times New Roman" w:eastAsia="Times New Roman"/>
          <w:spacing w:val="-2"/>
        </w:rPr>
        <w:t>2</w:t>
      </w:r>
      <w:r>
        <w:rPr>
          <w:rFonts w:ascii="Microsoft JhengHei" w:eastAsia="Microsoft JhengHei"/>
          <w:b/>
          <w:spacing w:val="-2"/>
          <w:sz w:val="21"/>
        </w:rPr>
        <w:t>、</w:t>
      </w:r>
      <w:r>
        <w:rPr>
          <w:spacing w:val="-2"/>
        </w:rPr>
        <w:t>排水沟：沟槽开挖时根据沟槽内涌水量的大小确定排水沟的尺寸，</w:t>
      </w:r>
      <w:r>
        <w:rPr>
          <w:spacing w:val="-11"/>
        </w:rPr>
        <w:t xml:space="preserve">一般深为 </w:t>
      </w:r>
      <w:r>
        <w:rPr>
          <w:rFonts w:ascii="Times New Roman" w:eastAsia="Times New Roman"/>
          <w:spacing w:val="-6"/>
        </w:rPr>
        <w:t>0.3</w:t>
      </w:r>
      <w:r>
        <w:rPr>
          <w:spacing w:val="-6"/>
        </w:rPr>
        <w:t>～</w:t>
      </w:r>
      <w:r>
        <w:rPr>
          <w:rFonts w:ascii="Times New Roman" w:eastAsia="Times New Roman"/>
          <w:spacing w:val="-6"/>
        </w:rPr>
        <w:t>0.4m,</w:t>
      </w:r>
      <w:r>
        <w:rPr>
          <w:spacing w:val="-10"/>
        </w:rPr>
        <w:t xml:space="preserve">沟底宽不小于 </w:t>
      </w:r>
      <w:r>
        <w:rPr>
          <w:rFonts w:ascii="Times New Roman" w:eastAsia="Times New Roman"/>
          <w:spacing w:val="-6"/>
        </w:rPr>
        <w:t>0.3</w:t>
      </w:r>
      <w:r>
        <w:rPr>
          <w:rFonts w:ascii="Times New Roman" w:eastAsia="Times New Roman"/>
          <w:spacing w:val="2"/>
        </w:rPr>
        <w:t xml:space="preserve"> </w:t>
      </w:r>
      <w:r>
        <w:rPr>
          <w:rFonts w:ascii="Times New Roman" w:eastAsia="Times New Roman"/>
          <w:spacing w:val="-6"/>
        </w:rPr>
        <w:t>m</w:t>
      </w:r>
      <w:r>
        <w:rPr>
          <w:spacing w:val="-11"/>
        </w:rPr>
        <w:t xml:space="preserve">，坡度为 </w:t>
      </w:r>
      <w:r>
        <w:rPr>
          <w:rFonts w:ascii="Times New Roman" w:eastAsia="Times New Roman"/>
          <w:spacing w:val="-6"/>
        </w:rPr>
        <w:t>0.1%</w:t>
      </w:r>
      <w:r>
        <w:rPr>
          <w:spacing w:val="-6"/>
        </w:rPr>
        <w:t>～</w:t>
      </w:r>
      <w:r>
        <w:rPr>
          <w:rFonts w:ascii="Times New Roman" w:eastAsia="Times New Roman"/>
          <w:spacing w:val="-6"/>
        </w:rPr>
        <w:t>0.5%</w:t>
      </w:r>
      <w:r>
        <w:rPr>
          <w:spacing w:val="-6"/>
        </w:rPr>
        <w:t>，排水沟沿沟</w:t>
      </w:r>
      <w:r>
        <w:rPr>
          <w:spacing w:val="-2"/>
        </w:rPr>
        <w:t>槽周边设置。</w:t>
      </w:r>
    </w:p>
    <w:p>
      <w:pPr>
        <w:spacing w:after="0" w:line="360" w:lineRule="auto"/>
        <w:jc w:val="both"/>
        <w:sectPr>
          <w:footerReference w:type="default" r:id="rId20"/>
          <w:pgSz w:w="11910" w:h="16840"/>
          <w:pgMar w:top="1460" w:right="1020" w:bottom="1040" w:left="1300" w:header="0" w:footer="850"/>
          <w:pgNumType w:start="4"/>
          <w:cols w:space="708"/>
        </w:sectPr>
      </w:pPr>
    </w:p>
    <w:p>
      <w:pPr>
        <w:pStyle w:val="BodyText"/>
        <w:spacing w:before="48" w:line="367" w:lineRule="auto"/>
        <w:ind w:left="118" w:right="256" w:firstLine="482"/>
      </w:pPr>
      <w:r>
        <w:pict>
          <v:group id="_x0000_s1083" style="width:318.25pt;height:90pt;margin-top:100.95pt;margin-left:151.98pt;mso-position-horizontal-relative:page;position:absolute;z-index:-251643904" coordorigin="3040,2019" coordsize="6365,1800">
            <v:shape id="_x0000_s1084" type="#_x0000_t75" style="width:1377;height:1338;left:3039;position:absolute;top:2481" stroked="f">
              <v:imagedata r:id="rId16" o:title=""/>
            </v:shape>
            <v:shape id="_x0000_s1085" style="width:1560;height:378;left:4378;position:absolute;top:2163" coordorigin="4378,2164" coordsize="1560,378" path="m4378,2164l4475,2164,4517,2402,4570,2164,4660,2164,4715,2402,4757,2164,4853,2164,4757,2542,4668,2542,4615,2314,4564,2542,4475,2542,4378,2164xm4852,2164l4949,2164,4991,2402,5044,2164,5134,2164,5189,2402,5231,2164,5327,2164,5231,2542,5142,2542,5090,2314,5039,2542,4949,2542,4852,2164xm5327,2164l5424,2164,5466,2402,5519,2164,5609,2164,5664,2402,5706,2164,5802,2164,5706,2542,5617,2542,5564,2314,5513,2542,5424,2542,5327,2164xm5831,2396l5938,2396,5938,2542,5831,2542,5831,2396xe" filled="f" stroked="t" strokecolor="#e6e6e6" strokeweight="0.1pt">
              <v:stroke dashstyle="shortDashDot"/>
              <v:path arrowok="t"/>
            </v:shape>
            <v:shape id="_x0000_s1086" type="#_x0000_t75" style="width:262;height:380;left:5976;position:absolute;top:2162" stroked="f">
              <v:imagedata r:id="rId21" o:title=""/>
            </v:shape>
            <v:shape id="_x0000_s1087" style="width:276;height:522;left:6277;position:absolute;top:2020" coordorigin="6278,2020" coordsize="276,522" path="m6278,2020l6378,2020,6378,2212,6388,2198,6440,2159,6466,2155,6485,2157,6540,2212,6554,2301,6554,2542,6453,2542,6453,2334,6453,2317,6430,2269,6419,2269,6406,2269,6379,2336,6378,2360,6378,2542,6278,2542,6278,2020xe" filled="f" stroked="t" strokecolor="#e6e6e6" strokeweight="0.1pt">
              <v:stroke dashstyle="shortDashDot"/>
              <v:path arrowok="t"/>
            </v:shape>
            <v:shape id="_x0000_s1088" type="#_x0000_t75" style="width:278;height:389;left:6611;position:absolute;top:2162" stroked="f">
              <v:imagedata r:id="rId22" o:title=""/>
            </v:shape>
            <v:rect id="_x0000_s1089" style="width:101;height:522;left:6952;position:absolute;top:2020" filled="f" stroked="t" strokecolor="#e6e6e6" strokeweight="0.1pt">
              <v:stroke dashstyle="shortDashDot"/>
            </v:rect>
            <v:shape id="_x0000_s1090" type="#_x0000_t75" style="width:302;height:397;left:7102;position:absolute;top:2154" stroked="f">
              <v:imagedata r:id="rId23" o:title=""/>
            </v:shape>
            <v:shape id="_x0000_s1091" type="#_x0000_t75" style="width:278;height:389;left:7450;position:absolute;top:2154" stroked="f">
              <v:imagedata r:id="rId24" o:title=""/>
            </v:shape>
            <v:shape id="_x0000_s1092" style="width:455;height:540;left:7774;position:absolute;top:2155" coordorigin="7774,2155" coordsize="455,540" path="m7968,2164l8062,2164,8062,2521,8062,2537,8061,2555,8059,2572,8056,2589,8051,2605,8046,2620,8039,2634,8032,2647,8024,2657,8014,2667,8004,2674,7992,2681,7980,2686,7966,2690,7951,2693,7935,2694,7919,2695,7882,2693,7852,2686,7829,2676,7811,2661,7798,2642,7789,2621,7783,2597,7781,2569,7781,2565,7782,2558,7782,2550,7879,2566,7881,2579,7885,2588,7890,2593,7898,2601,7907,2604,7918,2604,7932,2604,7943,2599,7950,2588,7955,2578,7958,2565,7960,2548,7961,2529,7961,2472,7954,2484,7946,2494,7939,2502,7931,2509,7920,2516,7907,2522,7895,2525,7882,2526,7857,2522,7834,2510,7814,2489,7797,2460,7787,2435,7780,2406,7776,2373,7774,2336,7776,2294,7782,2258,7791,2227,7804,2201,7820,2181,7838,2167,7858,2158,7881,2155,7895,2156,7909,2159,7920,2164,7931,2170,7941,2179,7950,2190,7959,2204,7968,2220,7968,2164xm7874,2347l7875,2366,7877,2383,7881,2396,7886,2408,7894,2421,7905,2427,7918,2427,7930,2427,7941,2421,7949,2407,7954,2395,7958,2381,7961,2365,7962,2345,7961,2326,7958,2309,7954,2294,7948,2282,7940,2267,7929,2260,7916,2260,7903,2260,7893,2267,7885,2280,7880,2292,7877,2307,7875,2325,7874,2347xm8122,2396l8229,2396,8229,2542,8122,2542,8122,2396xe" filled="f" stroked="t" strokecolor="#e6e6e6" strokeweight="0.1pt">
              <v:stroke dashstyle="shortDashDot"/>
              <v:path arrowok="t"/>
            </v:shape>
            <v:shape id="_x0000_s1093" type="#_x0000_t75" style="width:304;height:398;left:8276;position:absolute;top:2154" stroked="f">
              <v:imagedata r:id="rId25" o:title=""/>
            </v:shape>
            <v:shape id="_x0000_s1094" type="#_x0000_t75" style="width:302;height:397;left:8611;position:absolute;top:2154" stroked="f">
              <v:imagedata r:id="rId26" o:title=""/>
            </v:shape>
            <v:shape id="_x0000_s1095" style="width:443;height:387;left:8960;position:absolute;top:2155" coordorigin="8961,2155" coordsize="443,387" path="m8961,2164l9054,2164,9054,2219,9064,2203,9117,2159,9144,2155,9159,2156,9210,2191,9223,2219,9235,2202,9288,2159,9314,2155,9334,2157,9390,2212,9403,2304,9403,2542,9303,2542,9303,2326,9303,2309,9301,2297,9296,2288,9289,2275,9281,2269,9271,2269,9259,2269,9232,2328,9232,2347,9232,2542,9132,2542,9132,2333,9132,2317,9131,2306,9107,2268,9100,2268,9089,2268,9062,2329,9061,2349,9061,2542,8961,2542,8961,2164xe" filled="f" stroked="t" strokecolor="#e6e6e6" strokeweight="0.1pt">
              <v:stroke dashstyle="shortDashDot"/>
              <v:path arrowok="t"/>
            </v:shape>
          </v:group>
        </w:pict>
      </w:r>
      <w:r>
        <w:rPr>
          <w:rFonts w:ascii="Times New Roman" w:eastAsia="Times New Roman"/>
        </w:rPr>
        <w:t>3</w:t>
      </w:r>
      <w:r>
        <w:rPr>
          <w:rFonts w:ascii="Microsoft JhengHei" w:eastAsia="Microsoft JhengHei"/>
          <w:b/>
          <w:spacing w:val="4"/>
          <w:sz w:val="21"/>
        </w:rPr>
        <w:t>、</w:t>
      </w:r>
      <w:r>
        <w:rPr>
          <w:spacing w:val="2"/>
        </w:rPr>
        <w:t>集水井：集水井间距、数量视基坑内涌水量的大小确定；集水井深</w:t>
      </w:r>
      <w:r>
        <w:rPr>
          <w:spacing w:val="-4"/>
        </w:rPr>
        <w:t xml:space="preserve">随挖土的加深而应低于加深，要低于开挖土面 </w:t>
      </w:r>
      <w:r>
        <w:rPr>
          <w:rFonts w:ascii="Times New Roman" w:eastAsia="Times New Roman"/>
        </w:rPr>
        <w:t>0.7</w:t>
      </w:r>
      <w:r>
        <w:t>～</w:t>
      </w:r>
      <w:r>
        <w:rPr>
          <w:rFonts w:ascii="Times New Roman" w:eastAsia="Times New Roman"/>
        </w:rPr>
        <w:t>1.0m</w:t>
      </w:r>
      <w:r>
        <w:rPr>
          <w:spacing w:val="-5"/>
        </w:rPr>
        <w:t>，当基坑开挖到设</w:t>
      </w:r>
      <w:r>
        <w:rPr>
          <w:spacing w:val="-14"/>
        </w:rPr>
        <w:t xml:space="preserve">计标高后，井底要低于坑底 </w:t>
      </w:r>
      <w:r>
        <w:rPr>
          <w:rFonts w:ascii="Times New Roman" w:eastAsia="Times New Roman"/>
        </w:rPr>
        <w:t>1.0</w:t>
      </w:r>
      <w:r>
        <w:t>～</w:t>
      </w:r>
      <w:r>
        <w:rPr>
          <w:rFonts w:ascii="Times New Roman" w:eastAsia="Times New Roman"/>
        </w:rPr>
        <w:t>2.0</w:t>
      </w:r>
      <w:r>
        <w:rPr>
          <w:rFonts w:ascii="Times New Roman" w:eastAsia="Times New Roman"/>
          <w:spacing w:val="-1"/>
        </w:rPr>
        <w:t>m</w:t>
      </w:r>
      <w:r>
        <w:rPr>
          <w:spacing w:val="-17"/>
        </w:rPr>
        <w:t xml:space="preserve">，并在坑底铺设 </w:t>
      </w:r>
      <w:r>
        <w:rPr>
          <w:rFonts w:ascii="Times New Roman" w:eastAsia="Times New Roman"/>
        </w:rPr>
        <w:t xml:space="preserve">30cm </w:t>
      </w:r>
      <w:r>
        <w:rPr>
          <w:spacing w:val="-3"/>
        </w:rPr>
        <w:t>的碎石反滤层，</w:t>
      </w:r>
      <w:r>
        <w:rPr>
          <w:spacing w:val="2"/>
        </w:rPr>
        <w:t>以免抽水时将泥砂抽出，并防止坑底的土被搅动；集水井断面视基坑内涌水量的大小确定。</w:t>
      </w:r>
    </w:p>
    <w:p>
      <w:pPr>
        <w:pStyle w:val="BodyText"/>
        <w:spacing w:before="13"/>
        <w:ind w:left="600"/>
      </w:pPr>
      <w:r>
        <w:rPr>
          <w:rFonts w:ascii="Times New Roman" w:eastAsia="Times New Roman"/>
        </w:rPr>
        <w:t>4</w:t>
      </w:r>
      <w:r>
        <w:rPr>
          <w:rFonts w:ascii="Microsoft JhengHei" w:eastAsia="Microsoft JhengHei"/>
          <w:b/>
          <w:sz w:val="21"/>
        </w:rPr>
        <w:t>、</w:t>
      </w:r>
      <w:r>
        <w:rPr>
          <w:spacing w:val="-1"/>
        </w:rPr>
        <w:t>抽水：采用潜水泵把基坑内集水抽到截水沟内排出。</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4"/>
        </w:rPr>
      </w:pPr>
      <w:r>
        <w:pict>
          <v:group id="_x0000_s1096" style="width:436.95pt;height:120.1pt;margin-top:10.19pt;margin-left:83.98pt;mso-position-horizontal-relative:page;mso-wrap-distance-left:0;mso-wrap-distance-right:0;position:absolute;z-index:-251641856" coordorigin="1680,204" coordsize="8739,2402">
            <v:shape id="_x0000_s1097" type="#_x0000_t75" style="width:2056;height:320;left:4899;position:absolute;top:203" stroked="f">
              <v:imagedata r:id="rId6" o:title=""/>
            </v:shape>
            <v:shape id="_x0000_s1098" type="#_x0000_t75" style="width:8739;height:2159;left:1679;position:absolute;top:446" stroked="f">
              <v:imagedata r:id="rId27" o:title=""/>
            </v:shape>
            <w10:wrap type="topAndBottom"/>
          </v:group>
        </w:pict>
      </w:r>
    </w:p>
    <w:p>
      <w:pPr>
        <w:pStyle w:val="BodyText"/>
        <w:rPr>
          <w:sz w:val="30"/>
        </w:rPr>
      </w:pPr>
    </w:p>
    <w:p>
      <w:pPr>
        <w:pStyle w:val="BodyText"/>
        <w:spacing w:before="238"/>
        <w:ind w:left="2925" w:right="3204"/>
        <w:jc w:val="center"/>
      </w:pPr>
      <w:r>
        <w:drawing>
          <wp:anchor distT="0" distB="0" distL="0" distR="0" simplePos="0" relativeHeight="251673600" behindDoc="1" locked="0" layoutInCell="1" allowOverlap="1">
            <wp:simplePos x="0" y="0"/>
            <wp:positionH relativeFrom="page">
              <wp:posOffset>4723129</wp:posOffset>
            </wp:positionH>
            <wp:positionV relativeFrom="paragraph">
              <wp:posOffset>313449</wp:posOffset>
            </wp:positionV>
            <wp:extent cx="812800" cy="800100"/>
            <wp:effectExtent l="0" t="0" r="0" b="0"/>
            <wp:wrapNone/>
            <wp:docPr id="1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0.png"/>
                    <pic:cNvPicPr/>
                  </pic:nvPicPr>
                  <pic:blipFill>
                    <a:blip xmlns:r="http://schemas.openxmlformats.org/officeDocument/2006/relationships" r:embed="rId16" cstate="print"/>
                    <a:stretch>
                      <a:fillRect/>
                    </a:stretch>
                  </pic:blipFill>
                  <pic:spPr>
                    <a:xfrm>
                      <a:off x="0" y="0"/>
                      <a:ext cx="812800" cy="800100"/>
                    </a:xfrm>
                    <a:prstGeom prst="rect">
                      <a:avLst/>
                    </a:prstGeom>
                  </pic:spPr>
                </pic:pic>
              </a:graphicData>
            </a:graphic>
          </wp:anchor>
        </w:drawing>
      </w:r>
      <w:r>
        <w:rPr>
          <w:spacing w:val="-35"/>
        </w:rPr>
        <w:t xml:space="preserve">图 </w:t>
      </w:r>
      <w:r>
        <w:rPr>
          <w:rFonts w:ascii="Times New Roman" w:eastAsia="Times New Roman"/>
        </w:rPr>
        <w:t>2</w:t>
      </w:r>
      <w:r>
        <w:rPr>
          <w:rFonts w:ascii="Times New Roman" w:eastAsia="Times New Roman"/>
          <w:spacing w:val="70"/>
        </w:rPr>
        <w:t xml:space="preserve"> </w:t>
      </w:r>
      <w:r>
        <w:rPr>
          <w:spacing w:val="-1"/>
        </w:rPr>
        <w:t>管道沟槽内排水示意图</w:t>
      </w:r>
    </w:p>
    <w:p>
      <w:pPr>
        <w:pStyle w:val="BodyText"/>
        <w:spacing w:before="3"/>
        <w:rPr>
          <w:sz w:val="41"/>
        </w:rPr>
      </w:pPr>
    </w:p>
    <w:p>
      <w:pPr>
        <w:pStyle w:val="Heading1"/>
        <w:ind w:left="118"/>
      </w:pPr>
      <w:r>
        <w:rPr>
          <w:spacing w:val="-2"/>
        </w:rPr>
        <w:t>六、管道安装</w:t>
      </w:r>
    </w:p>
    <w:p>
      <w:pPr>
        <w:pStyle w:val="BodyText"/>
        <w:spacing w:before="77"/>
        <w:ind w:left="688"/>
      </w:pPr>
      <w:r>
        <w:rPr>
          <w:spacing w:val="-1"/>
        </w:rPr>
        <w:t>管道安装工艺流程图：</w:t>
      </w:r>
    </w:p>
    <w:p>
      <w:pPr>
        <w:spacing w:after="0"/>
        <w:sectPr>
          <w:footerReference w:type="default" r:id="rId28"/>
          <w:pgSz w:w="11910" w:h="16840"/>
          <w:pgMar w:top="1520" w:right="1020" w:bottom="1040" w:left="1300" w:header="0" w:footer="850"/>
          <w:pgNumType w:start="5"/>
          <w:cols w:space="708"/>
        </w:sectPr>
      </w:pPr>
    </w:p>
    <w:p>
      <w:pPr>
        <w:pStyle w:val="BodyText"/>
        <w:ind w:left="1114"/>
        <w:rPr>
          <w:sz w:val="20"/>
        </w:rPr>
      </w:pPr>
      <w:r>
        <w:rPr>
          <w:sz w:val="20"/>
        </w:rPr>
        <w:pict>
          <v:group id="_x0000_i1099" style="width:353.9pt;height:678.05pt;mso-position-horizontal-relative:char;mso-position-vertical-relative:line" coordorigin="0,0" coordsize="7078,13561">
            <v:shape id="_x0000_s1100" type="#_x0000_t75" style="width:1698;height:520;left:1045;position:absolute;top:800" stroked="f">
              <v:imagedata r:id="rId29" o:title=""/>
            </v:shape>
            <v:rect id="_x0000_s1101" style="width:7078;height:13561;position:absolute" filled="t" fillcolor="white" stroked="f">
              <v:fill type="solid"/>
            </v:rect>
            <v:line id="_x0000_s1102" style="position:absolute" from="3370,1410" to="3370,1665" stroked="t" strokecolor="#00007d" strokeweight="0.35pt">
              <v:stroke dashstyle="solid"/>
            </v:line>
            <v:shape id="_x0000_s1103" style="width:163;height:116;left:3288;position:absolute;top:1650" coordorigin="3289,1650" coordsize="163,116" path="m3370,1766l3289,1650,3451,1650,3370,1766xe" filled="t" fillcolor="#00007d" stroked="f">
              <v:fill type="solid"/>
              <v:path arrowok="t"/>
            </v:shape>
            <v:line id="_x0000_s1104" style="position:absolute" from="3370,2922" to="3370,3147" stroked="t" strokecolor="#00007d" strokeweight="0.35pt">
              <v:stroke dashstyle="solid"/>
            </v:line>
            <v:shape id="_x0000_s1105" style="width:163;height:116;left:3288;position:absolute;top:3132" coordorigin="3289,3132" coordsize="163,116" path="m3370,3248l3289,3132,3451,3132,3370,3248xe" filled="t" fillcolor="#00007d" stroked="f">
              <v:fill type="solid"/>
              <v:path arrowok="t"/>
            </v:shape>
            <v:line id="_x0000_s1106" style="position:absolute" from="3370,2922" to="3370,3147" stroked="t" strokecolor="#00007d" strokeweight="0.35pt">
              <v:stroke dashstyle="solid"/>
            </v:line>
            <v:shape id="_x0000_s1107" style="width:163;height:116;left:3288;position:absolute;top:3132" coordorigin="3289,3132" coordsize="163,116" path="m3370,3248l3289,3132,3451,3132,3370,3248xe" filled="t" fillcolor="#00007d" stroked="f">
              <v:fill type="solid"/>
              <v:path arrowok="t"/>
            </v:shape>
            <v:line id="_x0000_s1108" style="position:absolute" from="3370,2181" to="3370,2406" stroked="t" strokecolor="#00007d" strokeweight="0.35pt">
              <v:stroke dashstyle="solid"/>
            </v:line>
            <v:shape id="_x0000_s1109" style="width:163;height:116;left:3288;position:absolute;top:2391" coordorigin="3289,2391" coordsize="163,116" path="m3370,2507l3289,2391,3451,2391,3370,2507xe" filled="t" fillcolor="#00007d" stroked="f">
              <v:fill type="solid"/>
              <v:path arrowok="t"/>
            </v:shape>
            <v:line id="_x0000_s1110" style="position:absolute" from="3370,3663" to="3370,3888" stroked="t" strokecolor="#00007d" strokeweight="0.35pt">
              <v:stroke dashstyle="solid"/>
            </v:line>
            <v:shape id="_x0000_s1111" style="width:163;height:116;left:3288;position:absolute;top:3873" coordorigin="3289,3873" coordsize="163,116" path="m3370,3989l3289,3873,3451,3873,3370,3989xe" filled="t" fillcolor="#00007d" stroked="f">
              <v:fill type="solid"/>
              <v:path arrowok="t"/>
            </v:shape>
            <v:rect id="_x0000_s1112" style="width:3330;height:415;left:1704;position:absolute;top:5470" filled="t" fillcolor="#fff8c4" stroked="f">
              <v:fill type="solid"/>
            </v:rect>
            <v:rect id="_x0000_s1113" style="width:3330;height:415;left:1704;position:absolute;top:5470" filled="f" stroked="t" strokecolor="red" strokeweight="0.25pt">
              <v:stroke dashstyle="solid"/>
            </v:rect>
            <v:rect id="_x0000_s1114" style="width:3330;height:415;left:1704;position:absolute;top:4729" filled="t" fillcolor="#fff8c4" stroked="f">
              <v:fill type="solid"/>
            </v:rect>
            <v:rect id="_x0000_s1115" style="width:3330;height:415;left:1704;position:absolute;top:4729" filled="f" stroked="t" strokecolor="red" strokeweight="0.25pt">
              <v:stroke dashstyle="solid"/>
            </v:rect>
            <v:rect id="_x0000_s1116" style="width:3330;height:564;left:1704;position:absolute;top:6226" filled="t" fillcolor="#fff8c4" stroked="f">
              <v:fill type="solid"/>
            </v:rect>
            <v:rect id="_x0000_s1117" style="width:3330;height:564;left:1704;position:absolute;top:6226" filled="f" stroked="t" strokecolor="red" strokeweight="0.25pt">
              <v:stroke dashstyle="solid"/>
            </v:rect>
            <v:shape id="_x0000_s1118" style="width:1836;height:504;left:352;position:absolute;top:1973" coordorigin="352,1973" coordsize="1836,504" path="m352,2477l352,1973,2187,1973e" filled="f" stroked="t" strokecolor="#00007d" strokeweight="0.26pt">
              <v:stroke dashstyle="solid"/>
              <v:path arrowok="t"/>
            </v:shape>
            <v:shape id="_x0000_s1119" style="width:163;height:116;left:2167;position:absolute;top:1915" coordorigin="2167,1915" coordsize="163,116" path="m2167,2031l2167,1915,2329,1973,2167,2031xe" filled="t" fillcolor="#00007d" stroked="f">
              <v:fill type="solid"/>
              <v:path arrowok="t"/>
            </v:shape>
            <v:shape id="_x0000_s1120" style="width:6347;height:4535;left:352;position:absolute;top:1973" coordorigin="352,1973" coordsize="6347,4535" path="m1788,4196l352,4196,352,4196,352,3840m5034,6508l6699,6508,6699,6508,6699,4819m6699,3574l6699,1973,6699,1973,4552,1973e" filled="f" stroked="t" strokecolor="#00007d" strokeweight="0.3pt">
              <v:stroke dashstyle="solid"/>
              <v:path arrowok="t"/>
            </v:shape>
            <v:shape id="_x0000_s1121" style="width:163;height:116;left:4410;position:absolute;top:1915" coordorigin="4410,1915" coordsize="163,116" path="m4572,2031l4410,1973,4572,1915,4572,2031xe" filled="t" fillcolor="#00007d" stroked="f">
              <v:fill type="solid"/>
              <v:path arrowok="t"/>
            </v:shape>
            <v:line id="_x0000_s1122" style="position:absolute" from="3370,4404" to="3370,4629" stroked="t" strokecolor="#00007d" strokeweight="0.35pt">
              <v:stroke dashstyle="solid"/>
            </v:line>
            <v:shape id="_x0000_s1123" style="width:163;height:116;left:3288;position:absolute;top:4614" coordorigin="3289,4614" coordsize="163,116" path="m3370,4730l3289,4614,3451,4614,3370,4730xe" filled="t" fillcolor="#00007d" stroked="f">
              <v:fill type="solid"/>
              <v:path arrowok="t"/>
            </v:shape>
            <v:line id="_x0000_s1124" style="position:absolute" from="3370,5145" to="3370,5370" stroked="t" strokecolor="#00007d" strokeweight="0.35pt">
              <v:stroke dashstyle="solid"/>
            </v:line>
            <v:shape id="_x0000_s1125" style="width:163;height:116;left:3288;position:absolute;top:5355" coordorigin="3289,5355" coordsize="163,116" path="m3370,5471l3289,5355,3451,5355,3370,5471xe" filled="t" fillcolor="#00007d" stroked="f">
              <v:fill type="solid"/>
              <v:path arrowok="t"/>
            </v:shape>
            <v:line id="_x0000_s1126" style="position:absolute" from="3370,5886" to="3370,6125" stroked="t" strokecolor="#00007d" strokeweight="0.35pt">
              <v:stroke dashstyle="solid"/>
            </v:line>
            <v:shape id="_x0000_s1127" style="width:163;height:116;left:3288;position:absolute;top:6111" coordorigin="3289,6111" coordsize="163,116" path="m3370,6226l3289,6111,3451,6111,3370,6226xe" filled="t" fillcolor="#00007d" stroked="f">
              <v:fill type="solid"/>
              <v:path arrowok="t"/>
            </v:shape>
            <v:line id="_x0000_s1128" style="position:absolute" from="3370,6790" to="3370,7074" stroked="t" strokecolor="#00007d" strokeweight="0.35pt">
              <v:stroke dashstyle="solid"/>
            </v:line>
            <v:shape id="_x0000_s1129" style="width:163;height:116;left:3288;position:absolute;top:7059" coordorigin="3289,7060" coordsize="163,116" path="m3370,7175l3289,7060,3451,7060,3370,7175xe" filled="t" fillcolor="#00007d" stroked="f">
              <v:fill type="solid"/>
              <v:path arrowok="t"/>
            </v:shape>
            <v:line id="_x0000_s1130" style="position:absolute" from="3370,7620" to="3370,7859" stroked="t" strokecolor="#00007d" strokeweight="0.35pt">
              <v:stroke dashstyle="solid"/>
            </v:line>
            <v:shape id="_x0000_s1131" style="width:163;height:116;left:3288;position:absolute;top:7844" coordorigin="3289,7845" coordsize="163,116" path="m3370,7960l3289,7845,3451,7845,3370,7960xe" filled="t" fillcolor="#00007d" stroked="f">
              <v:fill type="solid"/>
              <v:path arrowok="t"/>
            </v:shape>
            <v:line id="_x0000_s1132" style="position:absolute" from="3370,8494" to="3370,8763" stroked="t" strokecolor="#00007d" strokeweight="0.35pt">
              <v:stroke dashstyle="solid"/>
            </v:line>
            <v:shape id="_x0000_s1133" style="width:163;height:116;left:3288;position:absolute;top:8748" coordorigin="3289,8749" coordsize="163,116" path="m3370,8864l3289,8749,3451,8749,3370,8864xe" filled="t" fillcolor="#00007d" stroked="f">
              <v:fill type="solid"/>
              <v:path arrowok="t"/>
            </v:shape>
            <v:line id="_x0000_s1134" style="position:absolute" from="3370,9353" to="3370,9579" stroked="t" strokecolor="#00007d" strokeweight="0.35pt">
              <v:stroke dashstyle="solid"/>
            </v:line>
            <v:shape id="_x0000_s1135" style="width:163;height:116;left:3288;position:absolute;top:9564" coordorigin="3289,9564" coordsize="163,116" path="m3370,9680l3289,9564,3451,9564,3370,9680xe" filled="t" fillcolor="#00007d" stroked="f">
              <v:fill type="solid"/>
              <v:path arrowok="t"/>
            </v:shape>
            <v:line id="_x0000_s1136" style="position:absolute" from="3370,10213" to="3370,10497" stroked="t" strokecolor="#00007d" strokeweight="0.35pt">
              <v:stroke dashstyle="solid"/>
            </v:line>
            <v:shape id="_x0000_s1137" style="width:163;height:116;left:3288;position:absolute;top:10482" coordorigin="3289,10483" coordsize="163,116" path="m3370,10598l3289,10483,3451,10483,3370,10598xe" filled="t" fillcolor="#00007d" stroked="f">
              <v:fill type="solid"/>
              <v:path arrowok="t"/>
            </v:shape>
            <v:line id="_x0000_s1138" style="position:absolute" from="3370,11073" to="3370,11290" stroked="t" strokecolor="#00007d" strokeweight="0.35pt">
              <v:stroke dashstyle="solid"/>
            </v:line>
            <v:shape id="_x0000_s1139" style="width:163;height:116;left:3288;position:absolute;top:11275" coordorigin="3289,11276" coordsize="163,116" path="m3370,11391l3289,11276,3451,11276,3370,11391xe" filled="t" fillcolor="#00007d" stroked="f">
              <v:fill type="solid"/>
              <v:path arrowok="t"/>
            </v:shape>
            <v:line id="_x0000_s1140" style="position:absolute" from="3370,11843" to="3370,12068" stroked="t" strokecolor="#00007d" strokeweight="0.35pt">
              <v:stroke dashstyle="solid"/>
            </v:line>
            <v:shape id="_x0000_s1141" style="width:163;height:116;left:3288;position:absolute;top:12053" coordorigin="3289,12054" coordsize="163,116" path="m3370,12169l3289,12054,3451,12054,3370,12169xe" filled="t" fillcolor="#00007d" stroked="f">
              <v:fill type="solid"/>
              <v:path arrowok="t"/>
            </v:shape>
            <v:line id="_x0000_s1142" style="position:absolute" from="3370,12673" to="3370,12917" stroked="t" strokecolor="#00007d" strokeweight="0.35pt">
              <v:stroke dashstyle="solid"/>
            </v:line>
            <v:shape id="_x0000_s1143" style="width:163;height:116;left:3288;position:absolute;top:12902" coordorigin="3289,12902" coordsize="163,116" path="m3370,13018l3289,12902,3451,12902,3370,13018xe" filled="t" fillcolor="#00007d" stroked="f">
              <v:fill type="solid"/>
              <v:path arrowok="t"/>
            </v:shape>
            <v:line id="_x0000_s1144" style="position:absolute" from="3370,610" to="3370,894" stroked="t" strokecolor="#00007d" strokeweight="0.35pt">
              <v:stroke dashstyle="solid"/>
            </v:line>
            <v:shape id="_x0000_s1145" style="width:163;height:116;left:3288;position:absolute;top:879" coordorigin="3289,880" coordsize="163,116" path="m3370,995l3289,880,3451,880,3370,995xe" filled="t" fillcolor="#00007d" stroked="f">
              <v:fill type="solid"/>
              <v:path arrowok="t"/>
            </v:shape>
            <v:shape id="_x0000_s1146" style="width:3513;height:613;left:223;position:absolute;top:5720" coordorigin="224,5720" coordsize="3513,613" path="m224,5886l336,5886,385,6161,446,5886,551,5886,615,6161,664,5886,775,5886,664,6323,560,6323,499,6060,440,6323,336,6323,224,5886xm775,5886l887,5886,936,6161,997,5886,1102,5886,1166,6161,1215,5886,1326,5886,1215,6323,1111,6323,1050,6060,991,6323,887,6323,775,5886xm1326,5886l1438,5886,1487,6161,1548,5886,1653,5886,1717,6161,1766,5886,1877,5886,1766,6323,1662,6323,1601,6060,1542,6323,1438,6323,1326,5886xm1911,6155l2035,6155,2035,6323,1911,6323,1911,6155xm2092,5886l2373,5886,2373,5984,2220,6208,2382,6208,2382,6323,2081,6323,2081,6214,2226,6000,2092,6000,2092,5886xm2430,5720l2546,5720,2546,5942,2558,5926,2570,5912,2581,5900,2593,5891,2605,5885,2619,5880,2633,5877,2648,5876,2671,5879,2691,5887,2708,5900,2723,5918,2735,5941,2743,5970,2748,6005,2750,6045,2750,6323,2634,6323,2634,6083,2633,6064,2631,6048,2628,6035,2623,6024,2616,6013,2606,6007,2593,6007,2583,6009,2574,6013,2566,6020,2559,6030,2553,6044,2549,6063,2547,6086,2546,6113,2546,6323,2430,6323,2430,5720xm3138,6323l3030,6323,3030,6252,3018,6272,3006,6289,2993,6303,2981,6314,2968,6322,2954,6328,2938,6331,2921,6333,2898,6330,2878,6322,2860,6309,2845,6291,2834,6268,2825,6239,2820,6204,2818,6164,2818,5886,2935,5886,2935,6126,2936,6145,2937,6161,2941,6175,2945,6185,2952,6196,2962,6202,2975,6202,2985,6200,2994,6196,3002,6189,3009,6179,3015,6165,3019,6147,3022,6124,3022,6096,3022,5886,3138,5886,3138,6323xm3213,5720l3329,5720,3329,6323,3213,6323,3213,5720xm3389,6106l3392,6058,3401,6015,3415,5976,3436,5941,3461,5913,3491,5892,3524,5880,3562,5876,3605,5881,3642,5895,3673,5919,3699,5952,3716,5985,3727,6021,3734,6060,3737,6103,3734,6151,3725,6195,3711,6234,3690,6268,3665,6296,3635,6317,3601,6329,3562,6333,3527,6329,3496,6319,3468,6303,3444,6279,3420,6244,3403,6203,3392,6157,3389,6106xe" filled="f" stroked="t" strokecolor="#e6e6e6" strokeweight="0.1pt">
              <v:stroke dashstyle="shortDashDot"/>
              <v:path arrowok="t"/>
            </v:shape>
            <v:shape id="_x0000_s1147" type="#_x0000_t75" style="width:117;height:231;left:3504;position:absolute;top:5990" stroked="f">
              <v:imagedata r:id="rId30" o:title=""/>
            </v:shape>
            <v:shape id="_x0000_s1148" style="width:709;height:624;left:3792;position:absolute;top:5876" coordorigin="3793,5876" coordsize="709,624" path="m3793,5886l3901,5886,3901,5957,3913,5937,3925,5920,3937,5906,3950,5895,3963,5887,3977,5881,3993,5877,4010,5876,4033,5879,4053,5887,4070,5899,4085,5918,4097,5941,4106,5970,4111,6005,4113,6045,4113,6323,3996,6323,3996,6083,3995,6064,3993,6048,3990,6035,3985,6024,3978,6013,3969,6007,3956,6007,3946,6009,3937,6013,3929,6020,3922,6030,3916,6044,3912,6063,3909,6086,3909,6113,3909,6323,3793,6323,3793,5886xm4393,5886l4501,5886,4501,6299,4501,6318,4501,6338,4498,6358,4495,6377,4489,6396,4483,6414,4475,6430,4467,6444,4457,6456,4446,6467,4434,6476,4421,6484,4406,6490,4390,6494,4373,6497,4355,6499,4335,6500,4293,6498,4258,6490,4231,6478,4210,6461,4195,6439,4184,6414,4178,6386,4176,6355,4176,6349,4176,6342,4176,6333,4289,6351,4292,6366,4296,6377,4302,6382,4311,6391,4321,6395,4334,6395,4346,6394,4356,6390,4365,6384,4372,6376,4377,6364,4381,6349,4383,6331,4384,6308,4384,6242,4376,6256,4367,6267,4359,6277,4350,6285,4336,6294,4322,6300,4307,6304,4292,6305,4263,6300,4237,6286,4214,6262,4194,6229,4183,6199,4174,6166,4169,6128,4168,6085,4170,6037,4176,5995,4187,5959,4202,5930,4220,5906,4241,5890,4265,5880,4291,5876,4308,5877,4324,5881,4337,5886,4350,5894,4361,5904,4372,5916,4382,5932,4393,5951,4393,5886xe" filled="f" stroked="t" strokecolor="#e6e6e6" strokeweight="0.1pt">
              <v:stroke dashstyle="shortDashDot"/>
              <v:path arrowok="t"/>
            </v:shape>
            <v:shape id="_x0000_s1149" type="#_x0000_t75" style="width:104;height:196;left:4282;position:absolute;top:5996" stroked="f">
              <v:imagedata r:id="rId31" o:title=""/>
            </v:shape>
            <v:shape id="_x0000_s1150" style="width:917;height:457;left:4571;position:absolute;top:5876" coordorigin="4572,5876" coordsize="917,457" path="m4572,6155l4696,6155,4696,6323,4572,6323,4572,6155xm4991,6152l5102,6170,5096,6194,5090,6217,5081,6237,5072,6256,5061,6274,5048,6289,5034,6302,5019,6313,5001,6322,4982,6328,4960,6332,4936,6333,4913,6332,4892,6330,4873,6326,4856,6320,4841,6313,4826,6303,4813,6292,4801,6278,4790,6263,4780,6247,4772,6229,4765,6210,4759,6189,4755,6165,4752,6137,4752,6107,4753,6074,4756,6045,4761,6018,4768,5994,4774,5978,4781,5963,4790,5949,4800,5935,4810,5923,4820,5912,4831,5904,4841,5896,4859,5888,4880,5881,4903,5878,4928,5876,4963,5879,4993,5886,5019,5898,5041,5914,5059,5936,5074,5962,5086,5992,5096,6026,4987,6047,4983,6034,4979,6023,4974,6013,4968,6005,4959,5996,4947,5991,4932,5991,4918,5993,4905,5998,4895,6008,4885,6021,4877,6038,4872,6058,4868,6083,4867,6111,4868,6136,4872,6158,4877,6177,4885,6193,4894,6205,4905,6214,4917,6219,4930,6221,4941,6220,4951,6217,4960,6211,4968,6204,4975,6194,4982,6183,4987,6168,4991,6152xm5141,6106l5144,6058,5152,6015,5167,5976,5188,5941,5213,5913,5242,5892,5276,5880,5314,5876,5356,5881,5394,5895,5425,5919,5451,5952,5467,5985,5479,6021,5486,6060,5489,6103,5486,6151,5477,6195,5462,6234,5442,6268,5417,6296,5387,6317,5353,6329,5314,6333,5279,6329,5248,6319,5220,6303,5196,6279,5172,6244,5155,6203,5144,6157,5141,6106xe" filled="f" stroked="t" strokecolor="#e6e6e6" strokeweight="0.1pt">
              <v:stroke dashstyle="shortDashDot"/>
              <v:path arrowok="t"/>
            </v:shape>
            <v:shape id="_x0000_s1151" type="#_x0000_t75" style="width:117;height:231;left:5256;position:absolute;top:5990" stroked="f">
              <v:imagedata r:id="rId32" o:title=""/>
            </v:shape>
            <v:shape id="_x0000_s1152" style="width:514;height:447;left:5545;position:absolute;top:5876" coordorigin="5545,5876" coordsize="514,447" path="m5545,5886l5654,5886,5654,5950,5665,5931,5713,5886,5758,5876,5775,5877,5835,5918,5850,5950,5863,5930,5912,5885,5955,5876,5978,5879,6031,5918,6057,6007,6059,6049,6059,6323,5943,6323,5943,6074,5942,6060,5917,6007,5906,6007,5892,6007,5861,6075,5860,6097,5860,6323,5744,6323,5744,6082,5744,6063,5743,6050,5715,6007,5707,6007,5694,6007,5662,6077,5662,6100,5662,6323,5545,6323,5545,5886xe" filled="f" stroked="t" strokecolor="#e6e6e6" strokeweight="0.1pt">
              <v:stroke dashstyle="shortDashDot"/>
              <v:path arrowok="t"/>
            </v:shape>
            <v:shape id="_x0000_s1153" type="#_x0000_t202" style="width:2076;height:210;left:2342;position:absolute;top:4826" filled="f" stroked="f">
              <v:textbox inset="0,0,0,0">
                <w:txbxContent>
                  <w:p>
                    <w:pPr>
                      <w:spacing w:before="0" w:line="209" w:lineRule="exact"/>
                      <w:ind w:left="0" w:right="0" w:firstLine="0"/>
                      <w:jc w:val="left"/>
                      <w:rPr>
                        <w:sz w:val="21"/>
                      </w:rPr>
                    </w:pPr>
                    <w:r>
                      <w:rPr>
                        <w:color w:val="00007D"/>
                        <w:spacing w:val="-2"/>
                        <w:w w:val="135"/>
                        <w:sz w:val="21"/>
                      </w:rPr>
                      <w:t>调整轴线及高程</w:t>
                    </w:r>
                  </w:p>
                </w:txbxContent>
              </v:textbox>
            </v:shape>
            <v:shape id="_x0000_s1154" type="#_x0000_t202" style="width:2370;height:210;left:2195;position:absolute;top:5567" filled="f" stroked="f">
              <v:textbox inset="0,0,0,0">
                <w:txbxContent>
                  <w:p>
                    <w:pPr>
                      <w:spacing w:before="0" w:line="209" w:lineRule="exact"/>
                      <w:ind w:left="0" w:right="0" w:firstLine="0"/>
                      <w:jc w:val="left"/>
                      <w:rPr>
                        <w:sz w:val="21"/>
                      </w:rPr>
                    </w:pPr>
                    <w:r>
                      <w:rPr>
                        <w:color w:val="00007D"/>
                        <w:spacing w:val="-2"/>
                        <w:w w:val="135"/>
                        <w:sz w:val="21"/>
                      </w:rPr>
                      <w:t>进入下一管节安装</w:t>
                    </w:r>
                  </w:p>
                </w:txbxContent>
              </v:textbox>
            </v:shape>
            <v:shape id="_x0000_s1155" type="#_x0000_t202" style="width:2663;height:485;left:2048;position:absolute;top:6259" filled="f" stroked="f">
              <v:textbox inset="0,0,0,0">
                <w:txbxContent>
                  <w:p>
                    <w:pPr>
                      <w:spacing w:before="0" w:line="239" w:lineRule="exact"/>
                      <w:ind w:left="35" w:right="53" w:firstLine="0"/>
                      <w:jc w:val="center"/>
                      <w:rPr>
                        <w:sz w:val="21"/>
                      </w:rPr>
                    </w:pPr>
                    <w:r>
                      <w:rPr>
                        <w:color w:val="00007D"/>
                        <w:spacing w:val="-2"/>
                        <w:w w:val="135"/>
                        <w:sz w:val="21"/>
                      </w:rPr>
                      <w:t>每安装三节管道进行</w:t>
                    </w:r>
                  </w:p>
                  <w:p>
                    <w:pPr>
                      <w:spacing w:before="6" w:line="239" w:lineRule="exact"/>
                      <w:ind w:left="34" w:right="53" w:firstLine="0"/>
                      <w:jc w:val="center"/>
                      <w:rPr>
                        <w:sz w:val="21"/>
                      </w:rPr>
                    </w:pPr>
                    <w:r>
                      <w:rPr>
                        <w:color w:val="00007D"/>
                        <w:spacing w:val="-2"/>
                        <w:w w:val="135"/>
                        <w:sz w:val="21"/>
                      </w:rPr>
                      <w:t>第二次接口打压</w:t>
                    </w:r>
                  </w:p>
                </w:txbxContent>
              </v:textbox>
            </v:shape>
            <v:shape id="_x0000_s1156" type="#_x0000_t202" style="width:2373;height:504;left:2183;position:absolute;top:12169" filled="t" fillcolor="#fff8c4" stroked="t" strokecolor="red" strokeweight="0.26pt">
              <v:fill type="solid"/>
              <v:stroke dashstyle="solid"/>
              <v:textbox inset="0,0,0,0">
                <w:txbxContent>
                  <w:p>
                    <w:pPr>
                      <w:spacing w:before="108"/>
                      <w:ind w:left="155" w:right="0" w:firstLine="0"/>
                      <w:jc w:val="left"/>
                      <w:rPr>
                        <w:color w:val="000000"/>
                        <w:sz w:val="21"/>
                      </w:rPr>
                    </w:pPr>
                    <w:r>
                      <w:rPr>
                        <w:color w:val="00007D"/>
                        <w:spacing w:val="-2"/>
                        <w:w w:val="135"/>
                        <w:sz w:val="21"/>
                      </w:rPr>
                      <w:t>管道静水压试验</w:t>
                    </w:r>
                  </w:p>
                </w:txbxContent>
              </v:textbox>
            </v:shape>
            <v:shape id="_x0000_s1157" type="#_x0000_t202" style="width:2498;height:453;left:2121;position:absolute;top:11391" filled="t" fillcolor="#fff8c4" stroked="t" strokecolor="red" strokeweight="0.26pt">
              <v:fill type="solid"/>
              <v:stroke dashstyle="solid"/>
              <v:textbox inset="0,0,0,0">
                <w:txbxContent>
                  <w:p>
                    <w:pPr>
                      <w:spacing w:before="82"/>
                      <w:ind w:left="365" w:right="0" w:firstLine="0"/>
                      <w:jc w:val="left"/>
                      <w:rPr>
                        <w:color w:val="000000"/>
                        <w:sz w:val="21"/>
                      </w:rPr>
                    </w:pPr>
                    <w:r>
                      <w:rPr>
                        <w:color w:val="00007D"/>
                        <w:spacing w:val="-2"/>
                        <w:w w:val="135"/>
                        <w:sz w:val="21"/>
                      </w:rPr>
                      <w:t>管道清扫消毒</w:t>
                    </w:r>
                  </w:p>
                </w:txbxContent>
              </v:textbox>
            </v:shape>
            <v:shape id="_x0000_s1158" type="#_x0000_t202" style="width:2081;height:475;left:2329;position:absolute;top:10598" filled="t" fillcolor="#fff8c4" stroked="t" strokecolor="red" strokeweight="0.26pt">
              <v:fill type="solid"/>
              <v:stroke dashstyle="solid"/>
              <v:textbox inset="0,0,0,0">
                <w:txbxContent>
                  <w:p>
                    <w:pPr>
                      <w:spacing w:before="93"/>
                      <w:ind w:left="450" w:right="0" w:firstLine="0"/>
                      <w:jc w:val="left"/>
                      <w:rPr>
                        <w:color w:val="000000"/>
                        <w:sz w:val="21"/>
                      </w:rPr>
                    </w:pPr>
                    <w:r>
                      <w:rPr>
                        <w:color w:val="00007D"/>
                        <w:spacing w:val="-3"/>
                        <w:w w:val="135"/>
                        <w:sz w:val="21"/>
                      </w:rPr>
                      <w:t>管道回填</w:t>
                    </w:r>
                  </w:p>
                </w:txbxContent>
              </v:textbox>
            </v:shape>
            <v:shape id="_x0000_s1159" type="#_x0000_t202" style="width:2914;height:534;left:1912;position:absolute;top:9679" filled="t" fillcolor="#fff8c4" stroked="t" strokecolor="red" strokeweight="0.26pt">
              <v:fill type="solid"/>
              <v:stroke dashstyle="solid"/>
              <v:textbox inset="0,0,0,0">
                <w:txbxContent>
                  <w:p>
                    <w:pPr>
                      <w:spacing w:before="123"/>
                      <w:ind w:left="279" w:right="0" w:firstLine="0"/>
                      <w:jc w:val="left"/>
                      <w:rPr>
                        <w:color w:val="000000"/>
                        <w:sz w:val="21"/>
                      </w:rPr>
                    </w:pPr>
                    <w:r>
                      <w:rPr>
                        <w:color w:val="00007D"/>
                        <w:spacing w:val="-2"/>
                        <w:w w:val="135"/>
                        <w:sz w:val="21"/>
                      </w:rPr>
                      <w:t>管线建构筑物施工</w:t>
                    </w:r>
                  </w:p>
                </w:txbxContent>
              </v:textbox>
            </v:shape>
            <v:shape id="_x0000_s1160" type="#_x0000_t202" style="width:2831;height:490;left:1954;position:absolute;top:8864" filled="t" fillcolor="#fff8c4" stroked="t" strokecolor="red" strokeweight="0.26pt">
              <v:fill type="solid"/>
              <v:stroke dashstyle="solid"/>
              <v:textbox inset="0,0,0,0">
                <w:txbxContent>
                  <w:p>
                    <w:pPr>
                      <w:spacing w:before="100"/>
                      <w:ind w:left="91" w:right="0" w:firstLine="0"/>
                      <w:jc w:val="left"/>
                      <w:rPr>
                        <w:color w:val="000000"/>
                        <w:sz w:val="21"/>
                      </w:rPr>
                    </w:pPr>
                    <w:r>
                      <w:rPr>
                        <w:color w:val="00007D"/>
                        <w:spacing w:val="-2"/>
                        <w:w w:val="135"/>
                        <w:sz w:val="21"/>
                      </w:rPr>
                      <w:t>配件连接、现场合拢</w:t>
                    </w:r>
                  </w:p>
                </w:txbxContent>
              </v:textbox>
            </v:shape>
            <v:shape id="_x0000_s1161" type="#_x0000_t202" style="width:2914;height:534;left:1912;position:absolute;top:7960" filled="t" fillcolor="#fff8c4" stroked="t" strokecolor="red" strokeweight="0.26pt">
              <v:fill type="solid"/>
              <v:stroke dashstyle="solid"/>
              <v:textbox inset="0,0,0,0">
                <w:txbxContent>
                  <w:p>
                    <w:pPr>
                      <w:spacing w:before="0" w:line="248" w:lineRule="exact"/>
                      <w:ind w:left="167" w:right="167" w:firstLine="0"/>
                      <w:jc w:val="center"/>
                      <w:rPr>
                        <w:color w:val="000000"/>
                        <w:sz w:val="21"/>
                      </w:rPr>
                    </w:pPr>
                    <w:r>
                      <w:rPr>
                        <w:color w:val="00007D"/>
                        <w:spacing w:val="-2"/>
                        <w:w w:val="135"/>
                        <w:sz w:val="21"/>
                      </w:rPr>
                      <w:t>外接缝封堵、内接缝</w:t>
                    </w:r>
                  </w:p>
                  <w:p>
                    <w:pPr>
                      <w:spacing w:before="0"/>
                      <w:ind w:left="167" w:right="167" w:firstLine="0"/>
                      <w:jc w:val="center"/>
                      <w:rPr>
                        <w:color w:val="000000"/>
                        <w:sz w:val="21"/>
                      </w:rPr>
                    </w:pPr>
                    <w:r>
                      <w:rPr>
                        <w:color w:val="00007D"/>
                        <w:w w:val="135"/>
                        <w:sz w:val="21"/>
                      </w:rPr>
                      <w:t>封</w:t>
                    </w:r>
                    <w:r>
                      <w:rPr>
                        <w:color w:val="00007D"/>
                        <w:spacing w:val="-10"/>
                        <w:w w:val="140"/>
                        <w:sz w:val="21"/>
                      </w:rPr>
                      <w:t>堵</w:t>
                    </w:r>
                  </w:p>
                </w:txbxContent>
              </v:textbox>
            </v:shape>
            <v:shape id="_x0000_s1162" type="#_x0000_t202" style="width:2914;height:445;left:1912;position:absolute;top:7174" filled="t" fillcolor="#fff8c4" stroked="t" strokecolor="red" strokeweight="0.26pt">
              <v:fill type="solid"/>
              <v:stroke dashstyle="solid"/>
              <v:textbox inset="0,0,0,0">
                <w:txbxContent>
                  <w:p>
                    <w:pPr>
                      <w:spacing w:before="78"/>
                      <w:ind w:left="572" w:right="0" w:firstLine="0"/>
                      <w:jc w:val="left"/>
                      <w:rPr>
                        <w:color w:val="000000"/>
                        <w:sz w:val="21"/>
                      </w:rPr>
                    </w:pPr>
                    <w:r>
                      <w:rPr>
                        <w:color w:val="00007D"/>
                        <w:spacing w:val="-2"/>
                        <w:w w:val="135"/>
                        <w:sz w:val="21"/>
                      </w:rPr>
                      <w:t>阴极保护施工</w:t>
                    </w:r>
                  </w:p>
                </w:txbxContent>
              </v:textbox>
            </v:shape>
            <v:shape id="_x0000_s1163" type="#_x0000_t202" style="width:583;height:1245;left:6407;position:absolute;top:3573" filled="t" fillcolor="#fff8c4" stroked="t" strokecolor="#00007d" strokeweight="0.34pt">
              <v:fill type="solid"/>
              <v:stroke dashstyle="solid"/>
              <v:textbox inset="0,0,0,0">
                <w:txbxContent>
                  <w:p>
                    <w:pPr>
                      <w:spacing w:before="10" w:line="240" w:lineRule="auto"/>
                      <w:rPr>
                        <w:color w:val="000000"/>
                        <w:sz w:val="15"/>
                      </w:rPr>
                    </w:pPr>
                  </w:p>
                  <w:p>
                    <w:pPr>
                      <w:spacing w:before="0" w:line="244" w:lineRule="auto"/>
                      <w:ind w:left="141" w:right="138" w:firstLine="0"/>
                      <w:jc w:val="both"/>
                      <w:rPr>
                        <w:color w:val="000000"/>
                        <w:sz w:val="21"/>
                      </w:rPr>
                    </w:pPr>
                    <w:r>
                      <w:rPr>
                        <w:color w:val="FF0000"/>
                        <w:spacing w:val="-10"/>
                        <w:w w:val="140"/>
                        <w:sz w:val="21"/>
                      </w:rPr>
                      <w:t>不合格</w:t>
                    </w:r>
                  </w:p>
                </w:txbxContent>
              </v:textbox>
            </v:shape>
            <v:shape id="_x0000_s1164" type="#_x0000_t202" style="width:3164;height:415;left:1788;position:absolute;top:3988" filled="t" fillcolor="#fff8c4" stroked="t" strokecolor="red" strokeweight="0.25pt">
              <v:fill type="solid"/>
              <v:stroke dashstyle="solid"/>
              <v:textbox inset="0,0,0,0">
                <w:txbxContent>
                  <w:p>
                    <w:pPr>
                      <w:spacing w:before="63"/>
                      <w:ind w:left="550" w:right="0" w:firstLine="0"/>
                      <w:jc w:val="left"/>
                      <w:rPr>
                        <w:color w:val="000000"/>
                        <w:sz w:val="21"/>
                      </w:rPr>
                    </w:pPr>
                    <w:r>
                      <w:rPr>
                        <w:color w:val="00007D"/>
                        <w:spacing w:val="-2"/>
                        <w:w w:val="135"/>
                        <w:sz w:val="21"/>
                      </w:rPr>
                      <w:t>第一次接口打压</w:t>
                    </w:r>
                  </w:p>
                </w:txbxContent>
              </v:textbox>
            </v:shape>
            <v:shape id="_x0000_s1165" type="#_x0000_t202" style="width:625;height:1364;left:40;position:absolute;top:2477" filled="t" fillcolor="#fff8c4" stroked="t" strokecolor="#00007d" strokeweight="0.34pt">
              <v:fill type="solid"/>
              <v:stroke dashstyle="solid"/>
              <v:textbox inset="0,0,0,0">
                <w:txbxContent>
                  <w:p>
                    <w:pPr>
                      <w:spacing w:before="5" w:line="240" w:lineRule="auto"/>
                      <w:rPr>
                        <w:color w:val="000000"/>
                        <w:sz w:val="20"/>
                      </w:rPr>
                    </w:pPr>
                  </w:p>
                  <w:p>
                    <w:pPr>
                      <w:spacing w:before="0" w:line="244" w:lineRule="auto"/>
                      <w:ind w:left="161" w:right="160" w:firstLine="0"/>
                      <w:jc w:val="both"/>
                      <w:rPr>
                        <w:color w:val="000000"/>
                        <w:sz w:val="21"/>
                      </w:rPr>
                    </w:pPr>
                    <w:r>
                      <w:rPr>
                        <w:color w:val="FF0000"/>
                        <w:spacing w:val="-10"/>
                        <w:w w:val="140"/>
                        <w:sz w:val="21"/>
                      </w:rPr>
                      <w:t>不合格</w:t>
                    </w:r>
                  </w:p>
                </w:txbxContent>
              </v:textbox>
            </v:shape>
            <v:shape id="_x0000_s1166" type="#_x0000_t202" style="width:2081;height:415;left:2329;position:absolute;top:3247" filled="t" fillcolor="#fff8c4" stroked="t" strokecolor="red" strokeweight="0.26pt">
              <v:fill type="solid"/>
              <v:stroke dashstyle="solid"/>
              <v:textbox inset="0,0,0,0">
                <w:txbxContent>
                  <w:p>
                    <w:pPr>
                      <w:spacing w:before="63"/>
                      <w:ind w:left="734" w:right="734" w:firstLine="0"/>
                      <w:jc w:val="center"/>
                      <w:rPr>
                        <w:color w:val="000000"/>
                        <w:sz w:val="21"/>
                      </w:rPr>
                    </w:pPr>
                    <w:r>
                      <w:rPr>
                        <w:color w:val="00007D"/>
                        <w:w w:val="135"/>
                        <w:sz w:val="21"/>
                      </w:rPr>
                      <w:t>对</w:t>
                    </w:r>
                    <w:r>
                      <w:rPr>
                        <w:color w:val="00007D"/>
                        <w:spacing w:val="-10"/>
                        <w:w w:val="140"/>
                        <w:sz w:val="21"/>
                      </w:rPr>
                      <w:t>接</w:t>
                    </w:r>
                  </w:p>
                </w:txbxContent>
              </v:textbox>
            </v:shape>
            <v:shape id="_x0000_s1167" type="#_x0000_t202" style="width:2081;height:415;left:2329;position:absolute;top:2506" filled="t" fillcolor="#fff8c4" stroked="t" strokecolor="red" strokeweight="0.26pt">
              <v:fill type="solid"/>
              <v:stroke dashstyle="solid"/>
              <v:textbox inset="0,0,0,0">
                <w:txbxContent>
                  <w:p>
                    <w:pPr>
                      <w:spacing w:before="63"/>
                      <w:ind w:left="734" w:right="734" w:firstLine="0"/>
                      <w:jc w:val="center"/>
                      <w:rPr>
                        <w:color w:val="000000"/>
                        <w:sz w:val="21"/>
                      </w:rPr>
                    </w:pPr>
                    <w:r>
                      <w:rPr>
                        <w:color w:val="00007D"/>
                        <w:w w:val="135"/>
                        <w:sz w:val="21"/>
                      </w:rPr>
                      <w:t>就</w:t>
                    </w:r>
                    <w:r>
                      <w:rPr>
                        <w:color w:val="00007D"/>
                        <w:spacing w:val="-10"/>
                        <w:w w:val="140"/>
                        <w:sz w:val="21"/>
                      </w:rPr>
                      <w:t>位</w:t>
                    </w:r>
                  </w:p>
                </w:txbxContent>
              </v:textbox>
            </v:shape>
            <v:shape id="_x0000_s1168" type="#_x0000_t202" style="width:2081;height:415;left:2329;position:absolute;top:1765" filled="t" fillcolor="#fff8c4" stroked="t" strokecolor="red" strokeweight="0.26pt">
              <v:fill type="solid"/>
              <v:stroke dashstyle="solid"/>
              <v:textbox inset="0,0,0,0">
                <w:txbxContent>
                  <w:p>
                    <w:pPr>
                      <w:spacing w:before="63"/>
                      <w:ind w:left="303" w:right="0" w:firstLine="0"/>
                      <w:jc w:val="left"/>
                      <w:rPr>
                        <w:color w:val="000000"/>
                        <w:sz w:val="21"/>
                      </w:rPr>
                    </w:pPr>
                    <w:r>
                      <w:rPr>
                        <w:color w:val="00007D"/>
                        <w:spacing w:val="-2"/>
                        <w:w w:val="135"/>
                        <w:sz w:val="21"/>
                      </w:rPr>
                      <w:t>安装橡胶圈</w:t>
                    </w:r>
                  </w:p>
                </w:txbxContent>
              </v:textbox>
            </v:shape>
            <v:shape id="_x0000_s1169" type="#_x0000_t202" style="width:2081;height:415;left:2329;position:absolute;top:995" filled="t" fillcolor="#fff8c4" stroked="t" strokecolor="red" strokeweight="0.26pt">
              <v:fill type="solid"/>
              <v:stroke dashstyle="solid"/>
              <v:textbox inset="0,0,0,0">
                <w:txbxContent>
                  <w:p>
                    <w:pPr>
                      <w:spacing w:before="63"/>
                      <w:ind w:left="450" w:right="0" w:firstLine="0"/>
                      <w:jc w:val="left"/>
                      <w:rPr>
                        <w:color w:val="000000"/>
                        <w:sz w:val="21"/>
                      </w:rPr>
                    </w:pPr>
                    <w:r>
                      <w:rPr>
                        <w:color w:val="00007D"/>
                        <w:spacing w:val="-3"/>
                        <w:w w:val="135"/>
                        <w:sz w:val="21"/>
                      </w:rPr>
                      <w:t>管道吊装</w:t>
                    </w:r>
                  </w:p>
                </w:txbxContent>
              </v:textbox>
            </v:shape>
            <v:shape id="_x0000_s1170" type="#_x0000_t202" style="width:2081;height:415;left:2329;position:absolute;top:194" filled="t" fillcolor="#fff8c4" stroked="t" strokecolor="red" strokeweight="0.26pt">
              <v:fill type="solid"/>
              <v:stroke dashstyle="solid"/>
              <v:textbox inset="0,0,0,0">
                <w:txbxContent>
                  <w:p>
                    <w:pPr>
                      <w:spacing w:before="63"/>
                      <w:ind w:left="450" w:right="0" w:firstLine="0"/>
                      <w:jc w:val="left"/>
                      <w:rPr>
                        <w:color w:val="000000"/>
                        <w:sz w:val="21"/>
                      </w:rPr>
                    </w:pPr>
                    <w:r>
                      <w:rPr>
                        <w:color w:val="00007D"/>
                        <w:spacing w:val="-3"/>
                        <w:w w:val="135"/>
                        <w:sz w:val="21"/>
                      </w:rPr>
                      <w:t>施工准备</w:t>
                    </w:r>
                  </w:p>
                </w:txbxContent>
              </v:textbox>
            </v:shape>
            <v:shape id="_x0000_s1171" type="#_x0000_t202" style="width:2081;height:497;left:2329;position:absolute;top:13017" filled="t" fillcolor="#fff8c4" stroked="t" strokecolor="red" strokeweight="0.26pt">
              <v:fill type="solid"/>
              <v:stroke dashstyle="solid"/>
              <v:textbox inset="0,0,0,0">
                <w:txbxContent>
                  <w:p>
                    <w:pPr>
                      <w:spacing w:before="104"/>
                      <w:ind w:left="450" w:right="0" w:firstLine="0"/>
                      <w:jc w:val="left"/>
                      <w:rPr>
                        <w:color w:val="000000"/>
                        <w:sz w:val="21"/>
                      </w:rPr>
                    </w:pPr>
                    <w:r>
                      <w:rPr>
                        <w:color w:val="00007D"/>
                        <w:spacing w:val="-3"/>
                        <w:w w:val="135"/>
                        <w:sz w:val="21"/>
                      </w:rPr>
                      <w:t>系统验收</w:t>
                    </w:r>
                  </w:p>
                </w:txbxContent>
              </v:textbox>
            </v:shape>
            <w10:wrap type="none"/>
          </v:group>
        </w:pict>
      </w:r>
    </w:p>
    <w:p>
      <w:pPr>
        <w:pStyle w:val="BodyText"/>
        <w:spacing w:line="321" w:lineRule="exact"/>
        <w:jc w:val="center"/>
      </w:pPr>
      <w:r>
        <w:rPr>
          <w:spacing w:val="-35"/>
        </w:rPr>
        <w:t xml:space="preserve">图 </w:t>
      </w:r>
      <w:r>
        <w:t>3</w:t>
      </w:r>
      <w:r>
        <w:rPr>
          <w:spacing w:val="-25"/>
        </w:rPr>
        <w:t xml:space="preserve"> 明挖沟槽 </w:t>
      </w:r>
      <w:r>
        <w:t>PCCP</w:t>
      </w:r>
      <w:r>
        <w:rPr>
          <w:spacing w:val="-13"/>
        </w:rPr>
        <w:t xml:space="preserve"> 管安装流程图</w:t>
      </w:r>
    </w:p>
    <w:p>
      <w:pPr>
        <w:spacing w:after="0" w:line="321" w:lineRule="exact"/>
        <w:jc w:val="center"/>
        <w:sectPr>
          <w:footerReference w:type="default" r:id="rId33"/>
          <w:pgSz w:w="11910" w:h="16840"/>
          <w:pgMar w:top="1400" w:right="1020" w:bottom="1040" w:left="1300" w:header="0" w:footer="850"/>
          <w:pgNumType w:start="6"/>
          <w:cols w:space="708"/>
        </w:sectPr>
      </w:pPr>
    </w:p>
    <w:p>
      <w:pPr>
        <w:pStyle w:val="BodyText"/>
        <w:spacing w:before="42" w:line="333" w:lineRule="auto"/>
        <w:ind w:left="500" w:right="778" w:firstLine="560"/>
      </w:pPr>
      <w:r>
        <w:rPr>
          <w:spacing w:val="-12"/>
        </w:rPr>
        <w:t>在施工过程中，阴极保护需要根据管道安装进展情况及时配合施</w:t>
      </w:r>
      <w:r>
        <w:rPr>
          <w:spacing w:val="-2"/>
        </w:rPr>
        <w:t>工。一切隐蔽工程完成并经验收合格后，进行分区回填。</w:t>
      </w:r>
    </w:p>
    <w:p>
      <w:pPr>
        <w:pStyle w:val="Heading1"/>
        <w:spacing w:line="425" w:lineRule="exact"/>
      </w:pPr>
      <w:r>
        <w:pict>
          <v:group id="_x0000_s1172" style="width:89.65pt;height:29.65pt;margin-top:12.21pt;margin-left:117.24pt;mso-position-horizontal-relative:page;position:absolute;z-index:-251640832" coordorigin="2345,244" coordsize="1793,593">
            <v:shape id="_x0000_s1173" type="#_x0000_t75" style="width:1793;height:558;left:2344;position:absolute;top:244" stroked="f">
              <v:imagedata r:id="rId29" o:title=""/>
            </v:shape>
            <v:shape id="_x0000_s1174" type="#_x0000_t202" style="width:1793;height:593;left:2344;position:absolute;top:244" filled="f" stroked="f">
              <v:textbox inset="0,0,0,0">
                <w:txbxContent>
                  <w:p>
                    <w:pPr>
                      <w:spacing w:before="4" w:line="240" w:lineRule="auto"/>
                      <w:rPr>
                        <w:sz w:val="21"/>
                      </w:rPr>
                    </w:pPr>
                  </w:p>
                  <w:p>
                    <w:pPr>
                      <w:spacing w:before="0" w:line="319" w:lineRule="exact"/>
                      <w:ind w:left="15" w:right="0" w:firstLine="0"/>
                      <w:jc w:val="left"/>
                      <w:rPr>
                        <w:sz w:val="28"/>
                      </w:rPr>
                    </w:pPr>
                    <w:r>
                      <w:rPr>
                        <w:spacing w:val="-2"/>
                        <w:sz w:val="28"/>
                      </w:rPr>
                      <w:t>浆砌石施工</w:t>
                    </w:r>
                  </w:p>
                </w:txbxContent>
              </v:textbox>
            </v:shape>
          </v:group>
        </w:pict>
      </w:r>
      <w:r>
        <w:rPr>
          <w:spacing w:val="-2"/>
        </w:rPr>
        <w:t>七、河道护砌</w:t>
      </w:r>
    </w:p>
    <w:p>
      <w:pPr>
        <w:pStyle w:val="BodyText"/>
        <w:spacing w:before="92"/>
        <w:ind w:left="500"/>
      </w:pPr>
      <w:r>
        <w:rPr>
          <w:spacing w:val="-5"/>
        </w:rPr>
        <w:t>7.1</w:t>
      </w:r>
    </w:p>
    <w:p>
      <w:pPr>
        <w:pStyle w:val="BodyText"/>
        <w:spacing w:before="1"/>
        <w:rPr>
          <w:sz w:val="14"/>
        </w:rPr>
      </w:pPr>
    </w:p>
    <w:p>
      <w:pPr>
        <w:pStyle w:val="BodyText"/>
        <w:spacing w:before="70" w:line="333" w:lineRule="auto"/>
        <w:ind w:left="500" w:right="778" w:firstLine="420"/>
        <w:jc w:val="both"/>
      </w:pPr>
      <w:r>
        <w:pict>
          <v:shape id="_x0000_s1175" style="width:151.35pt;height:37.1pt;margin-top:46.3pt;margin-left:180pt;mso-position-horizontal-relative:page;position:absolute;z-index:-251637760" coordorigin="3600,926" coordsize="3027,742" path="m3600,1130l3735,1130,3793,1469,3867,1130,3992,1130,4068,1469,4127,1130,4260,1130,4127,1668,4003,1668,3930,1345,3859,1668,3735,1668,3600,1130xm4260,1130l4395,1130,4453,1469,4527,1130,4652,1130,4729,1469,4787,1130,4920,1130,4787,1668,4663,1668,4590,1345,4519,1668,4395,1668,4260,1130xm4920,1130l5055,1130,5113,1469,5187,1130,5312,1130,5389,1469,5447,1130,5580,1130,5447,1668,5323,1668,5250,1345,5179,1668,5055,1668,4920,1130xm5621,1461l5770,1461,5770,1668,5621,1668,5621,1461xm5838,1130l6175,1130,6175,1251,5992,1527,6186,1527,6186,1668,5825,1668,5825,1534,5998,1271,5838,1271,5838,1130xm6243,926l6382,926,6382,1199,6396,1179,6410,1162,6424,1148,6438,1137,6453,1129,6469,1123,6486,1119,6504,1118,6531,1121,6555,1131,6576,1147,6594,1169,6608,1198,6618,1234,6624,1277,6626,1326,6626,1668,6487,1668,6487,1372,6486,1349,6484,1329,6480,1313,6474,1301,6467,1292,6459,1285,6449,1281,6439,1280,6427,1282,6416,1287,6406,1296,6398,1308,6391,1325,6386,1348,6383,1376,6382,1410,6382,1668,6243,1668,6243,926xe" filled="f" stroked="t" strokecolor="#e6e6e6" strokeweight="0.1pt">
            <v:stroke dashstyle="shortDashDot"/>
            <v:path arrowok="t"/>
          </v:shape>
        </w:pict>
      </w:r>
      <w:r>
        <w:pict>
          <v:shape id="_x0000_s1176" style="width:19.2pt;height:27.5pt;margin-top:56.52pt;margin-left:335.4pt;mso-position-horizontal-relative:page;position:absolute;z-index:-251636736" coordorigin="6708,1130" coordsize="384,550" path="m7091,1668l6962,1668,6962,1581,6947,1606,6903,1657,6831,1680,6803,1677,6741,1629,6716,1565,6708,1473,6708,1130,6848,1130,6848,1426,6848,1449,6867,1507,6896,1519,6908,1517,6948,1451,6952,1389,6952,1130,7091,1130,7091,1668xe" filled="f" stroked="t" strokecolor="#e6e6e6" strokeweight="0.1pt">
            <v:stroke dashstyle="shortDashDot"/>
            <v:path arrowok="t"/>
          </v:shape>
        </w:pict>
      </w:r>
      <w:r>
        <w:pict>
          <v:group id="_x0000_s1177" style="width:77.3pt;height:48.1pt;margin-top:46.25pt;margin-left:358.98pt;mso-position-horizontal-relative:page;position:absolute;z-index:-251635712" coordorigin="7180,925" coordsize="1546,962">
            <v:shape id="_x0000_s1178" style="width:628;height:755;left:7180;position:absolute;top:926" coordorigin="7181,926" coordsize="628,755" path="m7181,926l7320,926,7320,1668,7181,1668,7181,926xm7392,1401l7395,1342,7406,1289,7423,1241,7448,1198,7478,1163,7513,1138,7554,1123,7599,1118,7650,1124,7694,1142,7732,1171,7763,1212,7783,1252,7797,1296,7805,1345,7808,1398,7805,1457,7794,1510,7777,1558,7753,1601,7722,1635,7687,1660,7646,1675,7599,1680,7558,1676,7520,1664,7487,1643,7458,1614,7429,1570,7408,1520,7396,1464,7392,1401xe" filled="f" stroked="t" strokecolor="#e6e6e6" strokeweight="0.1pt">
              <v:stroke dashstyle="shortDashDot"/>
              <v:path arrowok="t"/>
            </v:shape>
            <v:shape id="_x0000_s1179" type="#_x0000_t75" style="width:140;height:283;left:7529;position:absolute;top:1259" stroked="f">
              <v:imagedata r:id="rId34" o:title=""/>
            </v:shape>
            <v:shape id="_x0000_s1180" style="width:850;height:768;left:7875;position:absolute;top:1118" coordorigin="7875,1118" coordsize="850,768" path="m7875,1130l8004,1130,8004,1218,8019,1193,8034,1172,8048,1155,8063,1141,8079,1131,8096,1124,8115,1120,8136,1118,8163,1121,8187,1131,8208,1147,8226,1169,8240,1198,8250,1234,8256,1277,8259,1326,8259,1668,8119,1668,8119,1372,8118,1349,8116,1329,8112,1313,8106,1301,8099,1292,8091,1285,8082,1281,8071,1280,8059,1282,8048,1287,8038,1296,8030,1308,8023,1325,8018,1348,8015,1376,8014,1410,8014,1668,7875,1668,7875,1130xm8594,1130l8724,1130,8724,1638,8724,1662,8723,1687,8721,1711,8716,1735,8710,1758,8702,1780,8693,1800,8683,1817,8671,1832,8658,1846,8644,1857,8628,1866,8610,1873,8591,1879,8570,1883,8548,1885,8525,1886,8475,1883,8433,1874,8400,1859,8375,1837,8357,1811,8345,1781,8337,1746,8334,1707,8334,1701,8335,1692,8335,1680,8470,1703,8473,1716,8476,1726,8481,1735,8486,1741,8494,1748,8503,1753,8513,1756,8524,1757,8538,1755,8550,1751,8561,1744,8569,1733,8576,1719,8580,1701,8583,1678,8584,1650,8584,1569,8574,1585,8563,1600,8553,1611,8543,1621,8527,1632,8510,1640,8492,1645,8474,1646,8439,1640,8408,1623,8380,1593,8356,1552,8342,1516,8332,1474,8326,1428,8324,1375,8327,1316,8335,1265,8347,1221,8365,1184,8387,1155,8413,1135,8441,1122,8473,1118,8493,1120,8511,1124,8528,1130,8542,1140,8556,1152,8569,1168,8582,1187,8594,1210,8594,1130xe" filled="f" stroked="t" strokecolor="#e6e6e6" strokeweight="0.1pt">
              <v:stroke dashstyle="shortDashDot"/>
              <v:path arrowok="t"/>
            </v:shape>
            <v:shape id="_x0000_s1181" type="#_x0000_t75" style="width:124;height:240;left:8462;position:absolute;top:1266" stroked="f">
              <v:imagedata r:id="rId18" o:title=""/>
            </v:shape>
          </v:group>
        </w:pict>
      </w:r>
      <w:r>
        <w:pict>
          <v:group id="_x0000_s1182" style="width:89.2pt;height:28.25pt;margin-top:55.87pt;margin-left:440.36pt;mso-position-horizontal-relative:page;position:absolute;z-index:-251634688" coordorigin="8807,1117" coordsize="1784,565">
            <v:shape id="_x0000_s1183" style="width:1099;height:563;left:8808;position:absolute;top:1118" coordorigin="8808,1118" coordsize="1099,563" path="m8808,1461l8957,1461,8957,1668,8808,1668,8808,1461xm9311,1458l9443,1480,9437,1510,9429,1537,9419,1563,9408,1586,9394,1607,9379,1626,9362,1642,9344,1656,9323,1667,9300,1674,9274,1679,9245,1681,9218,1680,9192,1677,9170,1672,9149,1665,9131,1655,9113,1644,9098,1630,9083,1613,9070,1594,9058,1574,9048,1552,9040,1529,9033,1503,9028,1473,9025,1439,9024,1402,9025,1362,9029,1326,9035,1293,9043,1264,9051,1244,9060,1225,9070,1208,9081,1191,9094,1176,9106,1163,9119,1152,9131,1143,9153,1132,9178,1125,9205,1120,9235,1118,9277,1121,9314,1130,9345,1145,9371,1165,9392,1192,9410,1223,9425,1260,9436,1303,9305,1329,9302,1313,9297,1299,9291,1287,9283,1277,9274,1269,9264,1264,9252,1261,9240,1259,9223,1262,9208,1269,9195,1280,9184,1296,9174,1317,9168,1342,9164,1372,9162,1407,9164,1438,9168,1466,9174,1489,9184,1508,9195,1523,9208,1534,9222,1540,9237,1542,9251,1541,9263,1537,9274,1531,9283,1522,9292,1510,9300,1495,9306,1478,9311,1458xm9490,1401l9494,1342,9504,1289,9522,1241,9546,1198,9577,1163,9612,1138,9652,1123,9697,1118,9749,1124,9793,1142,9831,1171,9862,1212,9882,1252,9896,1296,9904,1345,9907,1398,9903,1457,9893,1510,9876,1558,9851,1601,9821,1635,9785,1660,9744,1675,9698,1680,9656,1676,9619,1664,9585,1643,9556,1614,9527,1570,9507,1520,9494,1464,9490,1401xe" filled="f" stroked="t" strokecolor="#e6e6e6" strokeweight="0.1pt">
              <v:stroke dashstyle="shortDashDot"/>
              <v:path arrowok="t"/>
            </v:shape>
            <v:shape id="_x0000_s1184" type="#_x0000_t75" style="width:140;height:283;left:9628;position:absolute;top:1259" stroked="f">
              <v:imagedata r:id="rId35" o:title=""/>
            </v:shape>
            <v:shape id="_x0000_s1185" style="width:616;height:550;left:9974;position:absolute;top:1118" coordorigin="9975,1118" coordsize="616,550" path="m9975,1130l10104,1130,10104,1209,10118,1186,10161,1139,10230,1118,10250,1120,10310,1154,10340,1209,10356,1185,10399,1137,10466,1118,10494,1122,10557,1170,10582,1236,10590,1330,10590,1668,10451,1668,10451,1362,10450,1345,10425,1287,10406,1280,10395,1281,10355,1340,10352,1391,10352,1668,10212,1668,10212,1372,10212,1356,10194,1291,10187,1283,10178,1279,10169,1279,10123,1321,10114,1394,10114,1668,9975,1668,9975,1130xe" filled="f" stroked="t" strokecolor="#e6e6e6" strokeweight="0.1pt">
              <v:stroke dashstyle="shortDashDot"/>
              <v:path arrowok="t"/>
            </v:shape>
          </v:group>
        </w:pict>
      </w:r>
      <w:r>
        <w:rPr>
          <w:spacing w:val="-14"/>
        </w:rPr>
        <w:t xml:space="preserve">浆砌石施工前，先将墙体的基础槽挖出找平。砌石采用 </w:t>
      </w:r>
      <w:r>
        <w:rPr>
          <w:rFonts w:ascii="Times New Roman" w:eastAsia="Times New Roman"/>
          <w:spacing w:val="-2"/>
        </w:rPr>
        <w:t>M7.5</w:t>
      </w:r>
      <w:r>
        <w:rPr>
          <w:rFonts w:ascii="Times New Roman" w:eastAsia="Times New Roman"/>
          <w:spacing w:val="-15"/>
        </w:rPr>
        <w:t xml:space="preserve"> </w:t>
      </w:r>
      <w:r>
        <w:rPr>
          <w:spacing w:val="-2"/>
        </w:rPr>
        <w:t>水泥</w:t>
      </w:r>
      <w:r>
        <w:rPr>
          <w:spacing w:val="-9"/>
        </w:rPr>
        <w:t xml:space="preserve">砂浆砌 </w:t>
      </w:r>
      <w:r>
        <w:rPr>
          <w:rFonts w:ascii="Times New Roman" w:eastAsia="Times New Roman"/>
        </w:rPr>
        <w:t xml:space="preserve">MU50 </w:t>
      </w:r>
      <w:r>
        <w:t>块石，</w:t>
      </w:r>
      <w:r>
        <w:rPr>
          <w:rFonts w:ascii="Times New Roman" w:eastAsia="Times New Roman"/>
        </w:rPr>
        <w:t xml:space="preserve">M10 </w:t>
      </w:r>
      <w:r>
        <w:t>水泥砂浆勾缝。浆砌石顺管方向分缝间距</w:t>
      </w:r>
      <w:r>
        <w:rPr>
          <w:spacing w:val="-11"/>
        </w:rPr>
        <w:t xml:space="preserve">为 </w:t>
      </w:r>
      <w:r>
        <w:rPr>
          <w:rFonts w:ascii="Times New Roman" w:eastAsia="Times New Roman"/>
          <w:spacing w:val="-6"/>
        </w:rPr>
        <w:t>10m</w:t>
      </w:r>
      <w:r>
        <w:rPr>
          <w:spacing w:val="-9"/>
        </w:rPr>
        <w:t xml:space="preserve">，缝宽 </w:t>
      </w:r>
      <w:r>
        <w:rPr>
          <w:rFonts w:ascii="Times New Roman" w:eastAsia="Times New Roman"/>
          <w:spacing w:val="-6"/>
        </w:rPr>
        <w:t>20mm</w:t>
      </w:r>
      <w:r>
        <w:rPr>
          <w:spacing w:val="-6"/>
        </w:rPr>
        <w:t>，内嵌低发泡聚乙烯板，浆砌石挡墙及护砌勾平</w:t>
      </w:r>
      <w:r>
        <w:rPr>
          <w:spacing w:val="-6"/>
        </w:rPr>
        <w:t>缝。</w:t>
      </w:r>
    </w:p>
    <w:p>
      <w:pPr>
        <w:pStyle w:val="BodyText"/>
        <w:spacing w:before="5"/>
        <w:ind w:left="500"/>
      </w:pPr>
      <w:r>
        <w:t>7.2</w:t>
      </w:r>
      <w:r>
        <w:rPr>
          <w:spacing w:val="-10"/>
        </w:rPr>
        <w:t xml:space="preserve"> 浆砌石施工工艺流程</w:t>
      </w:r>
    </w:p>
    <w:p>
      <w:pPr>
        <w:pStyle w:val="BodyText"/>
        <w:spacing w:before="142"/>
        <w:ind w:left="920"/>
      </w:pPr>
      <w:r>
        <w:t>测量放样</w:t>
      </w:r>
      <w:r>
        <w:rPr>
          <w:rFonts w:ascii="Times New Roman" w:eastAsia="Times New Roman"/>
        </w:rPr>
        <w:t>---</w:t>
      </w:r>
      <w:r>
        <w:t>基础清理夯实</w:t>
      </w:r>
      <w:r>
        <w:rPr>
          <w:rFonts w:ascii="Times New Roman" w:eastAsia="Times New Roman"/>
        </w:rPr>
        <w:t>---</w:t>
      </w:r>
      <w:r>
        <w:t>分层砌筑</w:t>
      </w:r>
      <w:r>
        <w:rPr>
          <w:rFonts w:ascii="Times New Roman" w:eastAsia="Times New Roman"/>
        </w:rPr>
        <w:t>---</w:t>
      </w:r>
      <w:r>
        <w:t>勾缝</w:t>
      </w:r>
      <w:r>
        <w:rPr>
          <w:rFonts w:ascii="Times New Roman" w:eastAsia="Times New Roman"/>
        </w:rPr>
        <w:t>---</w:t>
      </w:r>
      <w:r>
        <w:t>养护</w:t>
      </w:r>
      <w:r>
        <w:rPr>
          <w:rFonts w:ascii="Times New Roman" w:eastAsia="Times New Roman"/>
        </w:rPr>
        <w:t>---</w:t>
      </w:r>
      <w:r>
        <w:rPr>
          <w:spacing w:val="-3"/>
        </w:rPr>
        <w:t>检查验收</w:t>
      </w:r>
    </w:p>
    <w:p>
      <w:pPr>
        <w:pStyle w:val="Heading1"/>
        <w:spacing w:before="97"/>
      </w:pPr>
      <w:r>
        <w:drawing>
          <wp:anchor distT="0" distB="0" distL="0" distR="0" simplePos="0" relativeHeight="251676672" behindDoc="1" locked="0" layoutInCell="1" allowOverlap="1">
            <wp:simplePos x="0" y="0"/>
            <wp:positionH relativeFrom="page">
              <wp:posOffset>2770363</wp:posOffset>
            </wp:positionH>
            <wp:positionV relativeFrom="paragraph">
              <wp:posOffset>328562</wp:posOffset>
            </wp:positionV>
            <wp:extent cx="1328796" cy="203200"/>
            <wp:effectExtent l="0" t="0" r="0" b="0"/>
            <wp:wrapNone/>
            <wp:docPr id="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png"/>
                    <pic:cNvPicPr/>
                  </pic:nvPicPr>
                  <pic:blipFill>
                    <a:blip xmlns:r="http://schemas.openxmlformats.org/officeDocument/2006/relationships" r:embed="rId6" cstate="print"/>
                    <a:stretch>
                      <a:fillRect/>
                    </a:stretch>
                  </pic:blipFill>
                  <pic:spPr>
                    <a:xfrm>
                      <a:off x="0" y="0"/>
                      <a:ext cx="1328796" cy="203200"/>
                    </a:xfrm>
                    <a:prstGeom prst="rect">
                      <a:avLst/>
                    </a:prstGeom>
                  </pic:spPr>
                </pic:pic>
              </a:graphicData>
            </a:graphic>
          </wp:anchor>
        </w:drawing>
      </w:r>
      <w:r>
        <w:rPr>
          <w:spacing w:val="-1"/>
        </w:rPr>
        <w:t>八、过河部位汛期施工的防洪抢险措施</w:t>
      </w:r>
    </w:p>
    <w:p>
      <w:pPr>
        <w:pStyle w:val="BodyText"/>
        <w:spacing w:before="137"/>
        <w:ind w:left="1060"/>
      </w:pPr>
      <w:r>
        <w:rPr>
          <w:spacing w:val="-1"/>
        </w:rPr>
        <w:t>本标在汛期施工重要部位包括过河、过运输道路和存管区。</w:t>
      </w:r>
    </w:p>
    <w:p>
      <w:pPr>
        <w:pStyle w:val="ListParagraph"/>
        <w:numPr>
          <w:ilvl w:val="1"/>
          <w:numId w:val="4"/>
        </w:numPr>
        <w:tabs>
          <w:tab w:val="left" w:pos="1096"/>
        </w:tabs>
        <w:spacing w:before="153" w:after="0" w:line="240" w:lineRule="auto"/>
        <w:ind w:left="1095" w:right="0" w:hanging="491"/>
        <w:jc w:val="left"/>
        <w:rPr>
          <w:sz w:val="28"/>
        </w:rPr>
      </w:pPr>
      <w:r>
        <w:rPr>
          <w:spacing w:val="-4"/>
          <w:sz w:val="28"/>
        </w:rPr>
        <w:t>过河段施工情况</w:t>
      </w:r>
    </w:p>
    <w:p>
      <w:pPr>
        <w:pStyle w:val="BodyText"/>
        <w:spacing w:before="190" w:line="374" w:lineRule="auto"/>
        <w:ind w:left="500" w:right="778" w:firstLine="420"/>
        <w:jc w:val="both"/>
      </w:pPr>
      <w:r>
        <w:t>大石河段（桩号为 HD33+890-HD34+257）管道安装及回填至管顶</w:t>
      </w:r>
      <w:r>
        <w:rPr>
          <w:spacing w:val="-18"/>
        </w:rPr>
        <w:t xml:space="preserve">上 </w:t>
      </w:r>
      <w:r>
        <w:rPr>
          <w:spacing w:val="-16"/>
        </w:rPr>
        <w:t>1m</w:t>
      </w:r>
      <w:r>
        <w:rPr>
          <w:spacing w:val="-18"/>
        </w:rPr>
        <w:t xml:space="preserve"> 已施工完毕，</w:t>
      </w:r>
      <w:r>
        <w:rPr>
          <w:spacing w:val="-16"/>
        </w:rPr>
        <w:t>6</w:t>
      </w:r>
      <w:r>
        <w:rPr>
          <w:spacing w:val="-19"/>
        </w:rPr>
        <w:t xml:space="preserve"> 月 </w:t>
      </w:r>
      <w:r>
        <w:rPr>
          <w:spacing w:val="-16"/>
        </w:rPr>
        <w:t>11</w:t>
      </w:r>
      <w:r>
        <w:rPr>
          <w:spacing w:val="-18"/>
        </w:rPr>
        <w:t xml:space="preserve"> 日完成回填至设计高程，</w:t>
      </w:r>
      <w:r>
        <w:rPr>
          <w:spacing w:val="-16"/>
        </w:rPr>
        <w:t>7</w:t>
      </w:r>
      <w:r>
        <w:rPr>
          <w:spacing w:val="-19"/>
        </w:rPr>
        <w:t xml:space="preserve"> 月 </w:t>
      </w:r>
      <w:r>
        <w:rPr>
          <w:spacing w:val="-16"/>
        </w:rPr>
        <w:t>15</w:t>
      </w:r>
      <w:r>
        <w:rPr>
          <w:spacing w:val="-18"/>
        </w:rPr>
        <w:t xml:space="preserve"> 日完成河</w:t>
      </w:r>
      <w:r>
        <w:rPr>
          <w:spacing w:val="-3"/>
        </w:rPr>
        <w:t xml:space="preserve">道护砌，剩余护砌及河堤于 </w:t>
      </w:r>
      <w:r>
        <w:t>8</w:t>
      </w:r>
      <w:r>
        <w:rPr>
          <w:spacing w:val="-21"/>
        </w:rPr>
        <w:t xml:space="preserve"> 月 </w:t>
      </w:r>
      <w:r>
        <w:t>15</w:t>
      </w:r>
      <w:r>
        <w:rPr>
          <w:spacing w:val="-8"/>
        </w:rPr>
        <w:t xml:space="preserve"> 日完成。</w:t>
      </w:r>
    </w:p>
    <w:p>
      <w:pPr>
        <w:pStyle w:val="ListParagraph"/>
        <w:numPr>
          <w:ilvl w:val="1"/>
          <w:numId w:val="4"/>
        </w:numPr>
        <w:tabs>
          <w:tab w:val="left" w:pos="990"/>
        </w:tabs>
        <w:spacing w:before="1" w:after="0" w:line="240" w:lineRule="auto"/>
        <w:ind w:left="990" w:right="0" w:hanging="490"/>
        <w:jc w:val="left"/>
        <w:rPr>
          <w:sz w:val="28"/>
        </w:rPr>
      </w:pPr>
      <w:r>
        <w:rPr>
          <w:spacing w:val="-2"/>
          <w:sz w:val="28"/>
        </w:rPr>
        <w:t>过河段施工保障措施</w:t>
      </w:r>
    </w:p>
    <w:p>
      <w:pPr>
        <w:pStyle w:val="BodyText"/>
        <w:spacing w:before="201" w:line="360" w:lineRule="auto"/>
        <w:ind w:left="500" w:right="638" w:firstLine="560"/>
      </w:pPr>
      <w:r>
        <w:rPr>
          <w:rFonts w:ascii="Times New Roman" w:eastAsia="Times New Roman"/>
          <w:spacing w:val="-2"/>
        </w:rPr>
        <w:t>1</w:t>
      </w:r>
      <w:r>
        <w:rPr>
          <w:rFonts w:ascii="Microsoft JhengHei" w:eastAsia="Microsoft JhengHei"/>
          <w:b/>
          <w:spacing w:val="-2"/>
          <w:sz w:val="21"/>
        </w:rPr>
        <w:t>、</w:t>
      </w:r>
      <w:r>
        <w:rPr>
          <w:spacing w:val="-2"/>
        </w:rPr>
        <w:t>汛期前完成过河段安装完的沟槽回填及河道护砌，防止漂管；</w:t>
      </w:r>
      <w:r>
        <w:rPr>
          <w:spacing w:val="-7"/>
        </w:rPr>
        <w:t>在完成回填与未完成回填地段修筑人工防洪坝，防止水流向其他沟槽</w:t>
      </w:r>
      <w:r>
        <w:rPr>
          <w:spacing w:val="-2"/>
        </w:rPr>
        <w:t>低洼处排泄。</w:t>
      </w:r>
    </w:p>
    <w:p>
      <w:pPr>
        <w:pStyle w:val="BodyText"/>
        <w:spacing w:before="24" w:line="348" w:lineRule="auto"/>
        <w:ind w:left="500" w:right="778" w:firstLine="560"/>
      </w:pPr>
      <w:r>
        <w:drawing>
          <wp:anchor distT="0" distB="0" distL="0" distR="0" simplePos="0" relativeHeight="251677696" behindDoc="1" locked="0" layoutInCell="1" allowOverlap="1">
            <wp:simplePos x="0" y="0"/>
            <wp:positionH relativeFrom="page">
              <wp:posOffset>3912946</wp:posOffset>
            </wp:positionH>
            <wp:positionV relativeFrom="paragraph">
              <wp:posOffset>389792</wp:posOffset>
            </wp:positionV>
            <wp:extent cx="899006" cy="873955"/>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6" cstate="print"/>
                    <a:stretch>
                      <a:fillRect/>
                    </a:stretch>
                  </pic:blipFill>
                  <pic:spPr>
                    <a:xfrm>
                      <a:off x="0" y="0"/>
                      <a:ext cx="899006" cy="873955"/>
                    </a:xfrm>
                    <a:prstGeom prst="rect">
                      <a:avLst/>
                    </a:prstGeom>
                  </pic:spPr>
                </pic:pic>
              </a:graphicData>
            </a:graphic>
          </wp:anchor>
        </w:drawing>
      </w:r>
      <w:r>
        <w:rPr>
          <w:rFonts w:ascii="Times New Roman" w:eastAsia="Times New Roman"/>
          <w:spacing w:val="-2"/>
        </w:rPr>
        <w:t>2</w:t>
      </w:r>
      <w:r>
        <w:rPr>
          <w:rFonts w:ascii="Microsoft JhengHei" w:eastAsia="Microsoft JhengHei"/>
          <w:b/>
          <w:spacing w:val="-2"/>
          <w:sz w:val="21"/>
        </w:rPr>
        <w:t>、</w:t>
      </w:r>
      <w:r>
        <w:rPr>
          <w:spacing w:val="-2"/>
        </w:rPr>
        <w:t>在两岸安全地带设立防洪期间物资临时存放基地，便于防洪</w:t>
      </w:r>
      <w:r>
        <w:rPr>
          <w:spacing w:val="-10"/>
        </w:rPr>
        <w:t>时人员及设备的撤退。工地在洪水季节设专人负责观察洪水水位变化</w:t>
      </w:r>
    </w:p>
    <w:p>
      <w:pPr>
        <w:pStyle w:val="BodyText"/>
        <w:tabs>
          <w:tab w:val="left" w:pos="7324"/>
        </w:tabs>
        <w:spacing w:before="39"/>
        <w:ind w:left="500"/>
      </w:pPr>
      <w:r>
        <w:t>情况，发现异常立即报警</w:t>
      </w:r>
      <w:r>
        <w:rPr>
          <w:spacing w:val="-10"/>
        </w:rPr>
        <w:t>。</w:t>
      </w:r>
      <w:r>
        <w:tab/>
      </w:r>
      <w:r>
        <w:rPr>
          <w:position w:val="-12"/>
        </w:rPr>
        <w:drawing>
          <wp:inline distT="0" distB="0" distL="0" distR="0">
            <wp:extent cx="1364074" cy="215900"/>
            <wp:effectExtent l="0" t="0" r="0" b="0"/>
            <wp:docPr id="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png"/>
                    <pic:cNvPicPr/>
                  </pic:nvPicPr>
                  <pic:blipFill>
                    <a:blip xmlns:r="http://schemas.openxmlformats.org/officeDocument/2006/relationships" r:embed="rId6" cstate="print"/>
                    <a:stretch>
                      <a:fillRect/>
                    </a:stretch>
                  </pic:blipFill>
                  <pic:spPr>
                    <a:xfrm>
                      <a:off x="0" y="0"/>
                      <a:ext cx="1364074" cy="215900"/>
                    </a:xfrm>
                    <a:prstGeom prst="rect">
                      <a:avLst/>
                    </a:prstGeom>
                  </pic:spPr>
                </pic:pic>
              </a:graphicData>
            </a:graphic>
          </wp:inline>
        </w:drawing>
      </w:r>
    </w:p>
    <w:p>
      <w:pPr>
        <w:pStyle w:val="BodyText"/>
        <w:spacing w:before="152" w:line="348" w:lineRule="auto"/>
        <w:ind w:left="500" w:right="778" w:firstLine="560"/>
      </w:pPr>
      <w:r>
        <w:rPr>
          <w:rFonts w:ascii="Times New Roman" w:eastAsia="Times New Roman"/>
          <w:spacing w:val="-2"/>
        </w:rPr>
        <w:t>3</w:t>
      </w:r>
      <w:r>
        <w:rPr>
          <w:rFonts w:ascii="Microsoft JhengHei" w:eastAsia="Microsoft JhengHei"/>
          <w:b/>
          <w:spacing w:val="-2"/>
          <w:sz w:val="21"/>
        </w:rPr>
        <w:t>、</w:t>
      </w:r>
      <w:r>
        <w:rPr>
          <w:spacing w:val="-2"/>
        </w:rPr>
        <w:t>大石河过河段运管路采用漫水路的做法施工，道路下设排水</w:t>
      </w:r>
      <w:r>
        <w:rPr>
          <w:spacing w:val="-2"/>
        </w:rPr>
        <w:t>管，确保汛期河道过水量不大时运管车辆正常通行。</w:t>
      </w:r>
    </w:p>
    <w:p>
      <w:pPr>
        <w:spacing w:after="0" w:line="348" w:lineRule="auto"/>
        <w:sectPr>
          <w:footerReference w:type="default" r:id="rId36"/>
          <w:pgSz w:w="11910" w:h="16840"/>
          <w:pgMar w:top="1500" w:right="1020" w:bottom="1180" w:left="1300" w:header="0" w:footer="850"/>
          <w:pgNumType w:start="7"/>
          <w:cols w:space="708"/>
        </w:sectPr>
      </w:pPr>
    </w:p>
    <w:p>
      <w:pPr>
        <w:pStyle w:val="BodyText"/>
        <w:spacing w:before="50" w:line="348" w:lineRule="auto"/>
        <w:ind w:left="500" w:right="778" w:firstLine="560"/>
      </w:pPr>
      <w:r>
        <w:drawing>
          <wp:anchor distT="0" distB="0" distL="0" distR="0" simplePos="0" relativeHeight="251683840" behindDoc="0" locked="0" layoutInCell="1" allowOverlap="1">
            <wp:simplePos x="0" y="0"/>
            <wp:positionH relativeFrom="page">
              <wp:posOffset>5372484</wp:posOffset>
            </wp:positionH>
            <wp:positionV relativeFrom="page">
              <wp:posOffset>10071333</wp:posOffset>
            </wp:positionV>
            <wp:extent cx="837430" cy="620797"/>
            <wp:effectExtent l="0" t="0" r="0" b="0"/>
            <wp:wrapNone/>
            <wp:docPr id="2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7.png"/>
                    <pic:cNvPicPr/>
                  </pic:nvPicPr>
                  <pic:blipFill>
                    <a:blip xmlns:r="http://schemas.openxmlformats.org/officeDocument/2006/relationships" r:embed="rId37" cstate="print"/>
                    <a:stretch>
                      <a:fillRect/>
                    </a:stretch>
                  </pic:blipFill>
                  <pic:spPr>
                    <a:xfrm>
                      <a:off x="0" y="0"/>
                      <a:ext cx="837430" cy="620797"/>
                    </a:xfrm>
                    <a:prstGeom prst="rect">
                      <a:avLst/>
                    </a:prstGeom>
                  </pic:spPr>
                </pic:pic>
              </a:graphicData>
            </a:graphic>
          </wp:anchor>
        </w:drawing>
      </w:r>
      <w:r>
        <w:rPr>
          <w:rFonts w:ascii="Times New Roman" w:eastAsia="Times New Roman"/>
        </w:rPr>
        <w:t>4</w:t>
      </w:r>
      <w:r>
        <w:rPr>
          <w:rFonts w:ascii="Microsoft JhengHei" w:eastAsia="Microsoft JhengHei"/>
          <w:b/>
          <w:sz w:val="21"/>
        </w:rPr>
        <w:t>、</w:t>
      </w:r>
      <w:r>
        <w:rPr>
          <w:spacing w:val="-2"/>
        </w:rPr>
        <w:t>大石河沟槽下游存管区采用人工围堰，并设置导洪渠 ，确保</w:t>
      </w:r>
      <w:r>
        <w:rPr>
          <w:spacing w:val="-2"/>
        </w:rPr>
        <w:t>大石河存管区汛期安全。</w:t>
      </w:r>
    </w:p>
    <w:p>
      <w:pPr>
        <w:pStyle w:val="BodyText"/>
        <w:spacing w:before="39" w:line="360" w:lineRule="auto"/>
        <w:ind w:left="500" w:right="685" w:firstLine="560"/>
      </w:pPr>
      <w:r>
        <w:pict>
          <v:shape id="_x0000_s1186" style="width:136.1pt;height:32.5pt;margin-top:63.55pt;margin-left:174pt;mso-position-horizontal-relative:page;position:absolute;z-index:-251628544" coordorigin="3480,1271" coordsize="2722,650" path="m3480,1450l3601,1450,3653,1746,3720,1450,3832,1450,3901,1746,3954,1450,4074,1450,3954,1920,3843,1920,3777,1637,3713,1920,3601,1920,3480,1450xm4073,1450l4194,1450,4247,1746,4313,1450,4426,1450,4495,1746,4547,1450,4667,1450,4547,1920,4436,1920,4370,1637,4306,1920,4194,1920,4073,1450xm4667,1450l4788,1450,4840,1746,4907,1450,5019,1450,5088,1746,5141,1450,5261,1450,5141,1920,5030,1920,4964,1637,4900,1920,4788,1920,4667,1450xm5298,1739l5431,1739,5431,1920,5298,1920,5298,1739xm5493,1450l5795,1450,5795,1555,5630,1797,5805,1797,5805,1920,5480,1920,5480,1803,5636,1573,5493,1573,5493,1450xm5856,1271l5981,1271,5981,1510,5994,1492,6007,1477,6019,1465,6032,1456,6045,1448,6059,1443,6075,1440,6092,1439,6116,1442,6137,1450,6156,1464,6172,1484,6185,1509,6194,1541,6199,1578,6201,1621,6201,1920,6076,1920,6076,1662,6075,1641,6073,1624,6069,1610,6064,1599,6057,1587,6046,1581,6032,1581,6021,1582,6012,1587,6003,1594,5995,1605,5989,1620,5985,1640,5982,1665,5981,1694,5981,1920,5856,1920,5856,1271xe" filled="f" stroked="t" strokecolor="#e6e6e6" strokeweight="0.1pt">
            <v:stroke dashstyle="shortDashDot"/>
            <v:path arrowok="t"/>
          </v:shape>
        </w:pict>
      </w:r>
      <w:r>
        <w:pict>
          <v:shape id="_x0000_s1187" style="width:17.25pt;height:24.05pt;margin-top:72.49pt;margin-left:313.72pt;mso-position-horizontal-relative:page;position:absolute;z-index:-251627520" coordorigin="6274,1450" coordsize="345,481" path="m6619,1920l6503,1920,6503,1844,6490,1866,6436,1920,6385,1931,6360,1928,6304,1886,6282,1830,6274,1749,6274,1450,6400,1450,6400,1708,6401,1729,6430,1790,6443,1790,6491,1731,6494,1676,6494,1450,6619,1450,6619,1920xe" filled="f" stroked="t" strokecolor="#e6e6e6" strokeweight="0.1pt">
            <v:stroke dashstyle="shortDashDot"/>
            <v:path arrowok="t"/>
          </v:shape>
        </w:pict>
      </w:r>
      <w:r>
        <w:pict>
          <v:group id="_x0000_s1188" style="width:69.55pt;height:42.1pt;margin-top:63.5pt;margin-left:334.92pt;mso-position-horizontal-relative:page;position:absolute;z-index:-251626496" coordorigin="6698,1270" coordsize="1391,842">
            <v:shape id="_x0000_s1189" style="width:565;height:660;left:6699;position:absolute;top:1271" coordorigin="6699,1271" coordsize="565,660" path="m6699,1271l6825,1271,6825,1920,6699,1920,6699,1271xm6889,1686l6892,1635,6902,1588,6917,1546,6939,1509,6967,1478,6999,1457,7035,1444,7076,1439,7121,1444,7161,1460,7195,1485,7223,1521,7241,1556,7254,1595,7261,1637,7264,1684,7261,1735,7251,1782,7236,1824,7214,1861,7186,1892,7154,1913,7117,1926,7076,1931,7038,1927,7005,1916,6975,1898,6949,1873,6923,1835,6904,1791,6893,1741,6889,1686xe" filled="f" stroked="t" strokecolor="#e6e6e6" strokeweight="0.1pt">
              <v:stroke dashstyle="shortDashDot"/>
              <v:path arrowok="t"/>
            </v:shape>
            <v:shape id="_x0000_s1190" type="#_x0000_t75" style="width:126;height:248;left:7013;position:absolute;top:1562" stroked="f">
              <v:imagedata r:id="rId38" o:title=""/>
            </v:shape>
            <v:shape id="_x0000_s1191" style="width:764;height:672;left:7323;position:absolute;top:1439" coordorigin="7324,1439" coordsize="764,672" path="m7324,1450l7440,1450,7440,1526,7453,1505,7466,1486,7480,1471,7493,1459,7507,1451,7523,1444,7540,1441,7558,1439,7583,1442,7604,1450,7623,1464,7639,1484,7652,1509,7661,1540,7667,1578,7669,1621,7669,1920,7543,1920,7543,1662,7542,1641,7540,1624,7537,1610,7532,1599,7524,1587,7514,1581,7500,1581,7489,1582,7479,1587,7471,1594,7463,1605,7457,1620,7452,1640,7450,1665,7449,1694,7449,1920,7324,1920,7324,1450xm7970,1450l8087,1450,8087,1894,8087,1915,8087,1937,8084,1958,8080,1979,8074,1999,8067,2018,8059,2035,8050,2051,8040,2064,8028,2076,8015,2085,8001,2094,7985,2100,7967,2105,7949,2108,7929,2110,7908,2111,7863,2108,7826,2100,7796,2087,7774,2068,7757,2045,7746,2019,7739,1989,7737,1955,7737,1949,7737,1941,7737,1931,7859,1951,7862,1967,7866,1978,7873,1984,7882,1994,7894,1998,7908,1998,7920,1997,7931,1993,7940,1986,7948,1977,7954,1965,7958,1949,7960,1929,7961,1905,7961,1833,7952,1848,7943,1860,7934,1871,7924,1879,7910,1889,7894,1896,7879,1900,7862,1901,7831,1896,7803,1881,7778,1855,7756,1819,7744,1787,7735,1751,7730,1710,7728,1664,7730,1613,7737,1567,7749,1529,7765,1497,7785,1472,7807,1454,7833,1443,7861,1439,7879,1440,7896,1444,7911,1450,7924,1458,7936,1469,7948,1483,7959,1499,7970,1519,7970,1450xe" filled="f" stroked="t" strokecolor="#e6e6e6" strokeweight="0.1pt">
              <v:stroke dashstyle="shortDashDot"/>
              <v:path arrowok="t"/>
            </v:shape>
            <v:shape id="_x0000_s1192" type="#_x0000_t75" style="width:112;height:211;left:7851;position:absolute;top:1568" stroked="f">
              <v:imagedata r:id="rId39" o:title=""/>
            </v:shape>
          </v:group>
        </w:pict>
      </w:r>
      <w:r>
        <w:pict>
          <v:group id="_x0000_s1193" style="width:80.25pt;height:24.7pt;margin-top:71.91pt;margin-left:408.1pt;mso-position-horizontal-relative:page;position:absolute;z-index:251684864" coordorigin="8162,1438" coordsize="1605,494">
            <v:shape id="_x0000_s1194" style="width:988;height:492;left:8162;position:absolute;top:1439" coordorigin="8163,1439" coordsize="988,492" path="m8163,1739l8297,1739,8297,1920,8163,1920,8163,1739xm8615,1736l8734,1756,8728,1782,8721,1806,8712,1828,8702,1849,8690,1867,8676,1883,8661,1898,8645,1910,8626,1919,8605,1926,8582,1930,8556,1931,8531,1930,8508,1928,8488,1923,8470,1917,8453,1909,8437,1899,8423,1887,8410,1872,8398,1856,8388,1838,8379,1819,8371,1799,8365,1776,8361,1750,8358,1720,8357,1687,8358,1652,8361,1621,8367,1592,8374,1566,8381,1549,8389,1533,8398,1517,8409,1503,8420,1490,8431,1478,8442,1469,8453,1461,8473,1451,8495,1445,8520,1441,8547,1439,8585,1442,8617,1450,8645,1462,8669,1480,8688,1503,8704,1531,8718,1564,8728,1601,8610,1623,8607,1609,8602,1597,8597,1587,8590,1578,8582,1571,8573,1567,8562,1564,8551,1563,8536,1565,8523,1571,8511,1581,8501,1595,8492,1613,8486,1635,8483,1662,8481,1692,8483,1719,8486,1743,8492,1763,8500,1780,8511,1793,8522,1803,8535,1808,8549,1810,8561,1809,8571,1806,8581,1800,8590,1792,8598,1782,8605,1769,8611,1754,8615,1736xm8776,1686l8779,1635,8789,1588,8804,1546,8826,1509,8854,1478,8886,1457,8922,1444,8962,1439,9008,1444,9048,1460,9082,1485,9110,1521,9128,1556,9141,1595,9148,1637,9151,1684,9148,1735,9138,1782,9123,1824,9101,1861,9073,1892,9041,1913,9004,1926,8963,1931,8925,1927,8892,1916,8862,1898,8836,1873,8810,1835,8791,1791,8780,1741,8776,1686xe" filled="f" stroked="t" strokecolor="#e6e6e6" strokeweight="0.1pt">
              <v:stroke dashstyle="shortDashDot"/>
              <v:path arrowok="t"/>
            </v:shape>
            <v:shape id="_x0000_s1195" type="#_x0000_t75" style="width:126;height:248;left:8900;position:absolute;top:1562" stroked="f">
              <v:imagedata r:id="rId40" o:title=""/>
            </v:shape>
            <v:shape id="_x0000_s1196" style="width:554;height:481;left:9211;position:absolute;top:1439" coordorigin="9212,1439" coordsize="554,481" path="m9212,1450l9328,1450,9328,1519,9341,1499,9393,1449,9441,1439,9460,1441,9514,1470,9540,1519,9554,1497,9607,1449,9654,1439,9678,1442,9736,1484,9758,1542,9765,1625,9765,1920,9640,1920,9640,1652,9639,1637,9612,1581,9600,1581,9554,1634,9551,1677,9551,1920,9425,1920,9425,1661,9425,1647,9409,1590,9403,1583,9395,1580,9386,1580,9340,1634,9337,1680,9337,1920,9212,1920,9212,1450xe" filled="f" stroked="t" strokecolor="#e6e6e6" strokeweight="0.1pt">
              <v:stroke dashstyle="shortDashDot"/>
              <v:path arrowok="t"/>
            </v:shape>
          </v:group>
        </w:pict>
      </w:r>
      <w:r>
        <w:rPr>
          <w:rFonts w:ascii="Times New Roman" w:eastAsia="Times New Roman"/>
          <w:spacing w:val="-2"/>
        </w:rPr>
        <w:t>5</w:t>
      </w:r>
      <w:r>
        <w:rPr>
          <w:rFonts w:ascii="Microsoft JhengHei" w:eastAsia="Microsoft JhengHei"/>
          <w:b/>
          <w:spacing w:val="-2"/>
          <w:sz w:val="21"/>
        </w:rPr>
        <w:t>、</w:t>
      </w:r>
      <w:r>
        <w:rPr>
          <w:spacing w:val="-2"/>
        </w:rPr>
        <w:t>成立专门的道路防洪小组，在道路两侧设置截排水沟，现场</w:t>
      </w:r>
      <w:r>
        <w:rPr>
          <w:spacing w:val="-2"/>
        </w:rPr>
        <w:t>配备足够的抽水泵等抽水设施并有备用，汛期和阴雨天不间断巡视。</w:t>
      </w:r>
      <w:r>
        <w:rPr>
          <w:spacing w:val="-2"/>
        </w:rPr>
        <w:t>施工结束后，按照要求将河滩内的临时道路拆除。</w:t>
      </w:r>
    </w:p>
    <w:p>
      <w:pPr>
        <w:pStyle w:val="BodyText"/>
        <w:spacing w:before="24"/>
        <w:ind w:left="500"/>
      </w:pPr>
      <w:r>
        <w:rPr>
          <w:spacing w:val="-1"/>
        </w:rPr>
        <w:t>见重点部位位置图及措施方案图(见附件)</w:t>
      </w:r>
    </w:p>
    <w:p>
      <w:pPr>
        <w:pStyle w:val="Heading1"/>
        <w:spacing w:before="109"/>
      </w:pPr>
      <w:r>
        <w:drawing>
          <wp:anchor distT="0" distB="0" distL="0" distR="0" simplePos="0" relativeHeight="251685888" behindDoc="1" locked="0" layoutInCell="1" allowOverlap="1">
            <wp:simplePos x="0" y="0"/>
            <wp:positionH relativeFrom="page">
              <wp:posOffset>1818216</wp:posOffset>
            </wp:positionH>
            <wp:positionV relativeFrom="paragraph">
              <wp:posOffset>84722</wp:posOffset>
            </wp:positionV>
            <wp:extent cx="1340555" cy="203200"/>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png"/>
                    <pic:cNvPicPr/>
                  </pic:nvPicPr>
                  <pic:blipFill>
                    <a:blip xmlns:r="http://schemas.openxmlformats.org/officeDocument/2006/relationships" r:embed="rId6" cstate="print"/>
                    <a:stretch>
                      <a:fillRect/>
                    </a:stretch>
                  </pic:blipFill>
                  <pic:spPr>
                    <a:xfrm>
                      <a:off x="0" y="0"/>
                      <a:ext cx="1340555" cy="203200"/>
                    </a:xfrm>
                    <a:prstGeom prst="rect">
                      <a:avLst/>
                    </a:prstGeom>
                  </pic:spPr>
                </pic:pic>
              </a:graphicData>
            </a:graphic>
          </wp:anchor>
        </w:drawing>
      </w:r>
      <w:r>
        <w:rPr>
          <w:spacing w:val="-2"/>
        </w:rPr>
        <w:t>九、防汛安全措施</w:t>
      </w:r>
    </w:p>
    <w:p>
      <w:pPr>
        <w:pStyle w:val="ListParagraph"/>
        <w:numPr>
          <w:ilvl w:val="1"/>
          <w:numId w:val="3"/>
        </w:numPr>
        <w:tabs>
          <w:tab w:val="left" w:pos="1060"/>
        </w:tabs>
        <w:spacing w:before="137" w:after="0" w:line="240" w:lineRule="auto"/>
        <w:ind w:left="1060" w:right="0" w:hanging="560"/>
        <w:jc w:val="left"/>
        <w:rPr>
          <w:sz w:val="28"/>
        </w:rPr>
      </w:pPr>
      <w:r>
        <w:rPr>
          <w:spacing w:val="-2"/>
          <w:sz w:val="28"/>
        </w:rPr>
        <w:t>防汛组织机构</w:t>
      </w:r>
    </w:p>
    <w:p>
      <w:pPr>
        <w:pStyle w:val="BodyText"/>
        <w:tabs>
          <w:tab w:val="left" w:pos="1619"/>
        </w:tabs>
        <w:spacing w:before="153" w:line="333" w:lineRule="auto"/>
        <w:ind w:left="1060" w:right="3345"/>
      </w:pPr>
      <w:r>
        <w:rPr>
          <w:spacing w:val="-10"/>
        </w:rPr>
        <w:t>组</w:t>
      </w:r>
      <w:r>
        <w:tab/>
        <w:t>长： （负责汛期防汛的全面工作</w:t>
      </w:r>
      <w:r>
        <w:rPr>
          <w:spacing w:val="-140"/>
        </w:rPr>
        <w:t>）</w:t>
      </w:r>
      <w:r>
        <w:t>、副组长：（协助组长进行防汛日常工作</w:t>
      </w:r>
      <w:r>
        <w:rPr>
          <w:spacing w:val="-140"/>
        </w:rPr>
        <w:t>）</w:t>
      </w:r>
      <w:r>
        <w:rPr>
          <w:spacing w:val="-10"/>
        </w:rPr>
        <w:t>、</w:t>
      </w:r>
    </w:p>
    <w:p>
      <w:pPr>
        <w:pStyle w:val="BodyText"/>
        <w:tabs>
          <w:tab w:val="left" w:pos="1619"/>
        </w:tabs>
        <w:spacing w:before="3"/>
        <w:ind w:left="1060"/>
      </w:pPr>
      <w:r>
        <w:rPr>
          <w:spacing w:val="-10"/>
        </w:rPr>
        <w:t>组</w:t>
      </w:r>
      <w:r>
        <w:tab/>
        <w:t>员：（负责安全检查及指挥抢险工作</w:t>
      </w:r>
      <w:r>
        <w:rPr>
          <w:spacing w:val="-140"/>
        </w:rPr>
        <w:t>）</w:t>
      </w:r>
      <w:r>
        <w:rPr>
          <w:spacing w:val="-10"/>
        </w:rPr>
        <w:t>、</w:t>
      </w:r>
    </w:p>
    <w:p>
      <w:pPr>
        <w:pStyle w:val="BodyText"/>
        <w:spacing w:before="141"/>
        <w:ind w:left="2180"/>
      </w:pPr>
      <w:r>
        <w:t>（负责防汛技术工作</w:t>
      </w:r>
      <w:r>
        <w:rPr>
          <w:spacing w:val="-140"/>
        </w:rPr>
        <w:t>）</w:t>
      </w:r>
      <w:r>
        <w:rPr>
          <w:spacing w:val="-10"/>
        </w:rPr>
        <w:t>、</w:t>
      </w:r>
    </w:p>
    <w:p>
      <w:pPr>
        <w:pStyle w:val="BodyText"/>
        <w:spacing w:before="142"/>
        <w:ind w:left="2180"/>
      </w:pPr>
      <w:r>
        <w:t>（负责政治宣传、对外协调及后勤保障工作</w:t>
      </w:r>
      <w:r>
        <w:rPr>
          <w:spacing w:val="-140"/>
        </w:rPr>
        <w:t>）</w:t>
      </w:r>
      <w:r>
        <w:rPr>
          <w:spacing w:val="-10"/>
        </w:rPr>
        <w:t>、</w:t>
      </w:r>
    </w:p>
    <w:p>
      <w:pPr>
        <w:pStyle w:val="BodyText"/>
        <w:spacing w:before="141"/>
        <w:ind w:left="2180"/>
      </w:pPr>
      <w:r>
        <w:drawing>
          <wp:anchor distT="0" distB="0" distL="0" distR="0" simplePos="0" relativeHeight="251682816" behindDoc="0" locked="0" layoutInCell="1" allowOverlap="1">
            <wp:simplePos x="0" y="0"/>
            <wp:positionH relativeFrom="page">
              <wp:posOffset>3251552</wp:posOffset>
            </wp:positionH>
            <wp:positionV relativeFrom="paragraph">
              <wp:posOffset>318134</wp:posOffset>
            </wp:positionV>
            <wp:extent cx="1281759" cy="203200"/>
            <wp:effectExtent l="0" t="0" r="0" b="0"/>
            <wp:wrapNone/>
            <wp:docPr id="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png"/>
                    <pic:cNvPicPr/>
                  </pic:nvPicPr>
                  <pic:blipFill>
                    <a:blip xmlns:r="http://schemas.openxmlformats.org/officeDocument/2006/relationships" r:embed="rId6" cstate="print"/>
                    <a:stretch>
                      <a:fillRect/>
                    </a:stretch>
                  </pic:blipFill>
                  <pic:spPr>
                    <a:xfrm>
                      <a:off x="0" y="0"/>
                      <a:ext cx="1281759" cy="203200"/>
                    </a:xfrm>
                    <a:prstGeom prst="rect">
                      <a:avLst/>
                    </a:prstGeom>
                  </pic:spPr>
                </pic:pic>
              </a:graphicData>
            </a:graphic>
          </wp:anchor>
        </w:drawing>
      </w:r>
      <w:r>
        <w:t>（对防汛工作各个岗位各负其责</w:t>
      </w:r>
      <w:r>
        <w:rPr>
          <w:spacing w:val="-10"/>
        </w:rPr>
        <w:t>）</w:t>
      </w:r>
    </w:p>
    <w:p>
      <w:pPr>
        <w:pStyle w:val="BodyText"/>
        <w:spacing w:before="141" w:line="333" w:lineRule="auto"/>
        <w:ind w:left="500" w:right="638" w:firstLine="560"/>
      </w:pPr>
      <w:r>
        <w:rPr>
          <w:spacing w:val="-20"/>
        </w:rPr>
        <w:t xml:space="preserve">抢险队：项目部设置独立的施工队作为抢险队，人员数量 </w:t>
      </w:r>
      <w:r>
        <w:rPr>
          <w:rFonts w:ascii="Times New Roman" w:eastAsia="Times New Roman"/>
        </w:rPr>
        <w:t>150</w:t>
      </w:r>
      <w:r>
        <w:rPr>
          <w:rFonts w:ascii="Times New Roman" w:eastAsia="Times New Roman"/>
          <w:spacing w:val="-18"/>
        </w:rPr>
        <w:t xml:space="preserve"> </w:t>
      </w:r>
      <w:r>
        <w:t>人，</w:t>
      </w:r>
      <w:r>
        <w:rPr>
          <w:spacing w:val="-2"/>
        </w:rPr>
        <w:t>作为防汛抢险作业中具体实施作业的队伍。</w:t>
      </w:r>
    </w:p>
    <w:p>
      <w:pPr>
        <w:pStyle w:val="ListParagraph"/>
        <w:numPr>
          <w:ilvl w:val="1"/>
          <w:numId w:val="3"/>
        </w:numPr>
        <w:tabs>
          <w:tab w:val="left" w:pos="990"/>
        </w:tabs>
        <w:spacing w:before="3" w:after="0" w:line="240" w:lineRule="auto"/>
        <w:ind w:left="990" w:right="0" w:hanging="490"/>
        <w:jc w:val="left"/>
        <w:rPr>
          <w:sz w:val="28"/>
        </w:rPr>
      </w:pPr>
      <w:r>
        <w:rPr>
          <w:spacing w:val="-2"/>
          <w:sz w:val="28"/>
        </w:rPr>
        <w:t>防汛制度与职责</w:t>
      </w:r>
    </w:p>
    <w:p>
      <w:pPr>
        <w:pStyle w:val="BodyText"/>
        <w:spacing w:before="141"/>
        <w:ind w:left="780"/>
      </w:pPr>
      <w:r>
        <w:rPr>
          <w:rFonts w:ascii="Times New Roman" w:eastAsia="Times New Roman"/>
        </w:rPr>
        <w:t>1</w:t>
      </w:r>
      <w:r>
        <w:rPr>
          <w:rFonts w:ascii="Microsoft JhengHei" w:eastAsia="Microsoft JhengHei"/>
          <w:b/>
          <w:sz w:val="21"/>
        </w:rPr>
        <w:t>、</w:t>
      </w:r>
      <w:r>
        <w:rPr>
          <w:spacing w:val="-1"/>
        </w:rPr>
        <w:t>防汛检查分为日常防汛检查和雨前、雨中和雨后检查。</w:t>
      </w:r>
    </w:p>
    <w:p>
      <w:pPr>
        <w:pStyle w:val="BodyText"/>
        <w:spacing w:before="113" w:line="321" w:lineRule="auto"/>
        <w:ind w:left="500" w:right="778" w:firstLine="280"/>
        <w:jc w:val="both"/>
      </w:pPr>
      <w:r>
        <w:rPr>
          <w:rFonts w:ascii="Times New Roman" w:eastAsia="Times New Roman"/>
          <w:spacing w:val="-2"/>
        </w:rPr>
        <w:t>2</w:t>
      </w:r>
      <w:r>
        <w:rPr>
          <w:rFonts w:ascii="Microsoft JhengHei" w:eastAsia="Microsoft JhengHei"/>
          <w:b/>
          <w:spacing w:val="-2"/>
          <w:sz w:val="21"/>
        </w:rPr>
        <w:t>、</w:t>
      </w:r>
      <w:r>
        <w:rPr>
          <w:spacing w:val="-2"/>
        </w:rPr>
        <w:t>日常检查包括对防汛物资经常进行检查，严禁将其挪作它用，</w:t>
      </w:r>
      <w:r>
        <w:rPr>
          <w:spacing w:val="-4"/>
        </w:rPr>
        <w:t>经常检查防汛设备，确保发电机、水泵处于良好的使用状态下。对排</w:t>
      </w:r>
      <w:r>
        <w:rPr>
          <w:spacing w:val="-2"/>
        </w:rPr>
        <w:t>水沟、排水管、电气设备等进行检查。</w:t>
      </w:r>
    </w:p>
    <w:p>
      <w:pPr>
        <w:pStyle w:val="BodyText"/>
        <w:spacing w:before="20" w:line="321" w:lineRule="auto"/>
        <w:ind w:left="500" w:right="685" w:firstLine="280"/>
      </w:pPr>
      <w:r>
        <w:drawing>
          <wp:anchor distT="0" distB="0" distL="0" distR="0" simplePos="0" relativeHeight="251686912" behindDoc="1" locked="0" layoutInCell="1" allowOverlap="1">
            <wp:simplePos x="0" y="0"/>
            <wp:positionH relativeFrom="page">
              <wp:posOffset>4168069</wp:posOffset>
            </wp:positionH>
            <wp:positionV relativeFrom="paragraph">
              <wp:posOffset>215900</wp:posOffset>
            </wp:positionV>
            <wp:extent cx="1352314" cy="215900"/>
            <wp:effectExtent l="0" t="0" r="0" b="0"/>
            <wp:wrapNone/>
            <wp:docPr id="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png"/>
                    <pic:cNvPicPr/>
                  </pic:nvPicPr>
                  <pic:blipFill>
                    <a:blip xmlns:r="http://schemas.openxmlformats.org/officeDocument/2006/relationships" r:embed="rId6" cstate="print"/>
                    <a:stretch>
                      <a:fillRect/>
                    </a:stretch>
                  </pic:blipFill>
                  <pic:spPr>
                    <a:xfrm>
                      <a:off x="0" y="0"/>
                      <a:ext cx="1352314" cy="215900"/>
                    </a:xfrm>
                    <a:prstGeom prst="rect">
                      <a:avLst/>
                    </a:prstGeom>
                  </pic:spPr>
                </pic:pic>
              </a:graphicData>
            </a:graphic>
          </wp:anchor>
        </w:drawing>
      </w:r>
      <w:r>
        <w:rPr>
          <w:rFonts w:ascii="Times New Roman" w:eastAsia="Times New Roman"/>
          <w:spacing w:val="-2"/>
        </w:rPr>
        <w:t>3</w:t>
      </w:r>
      <w:r>
        <w:rPr>
          <w:rFonts w:ascii="Microsoft JhengHei" w:eastAsia="Microsoft JhengHei"/>
          <w:b/>
          <w:spacing w:val="-2"/>
          <w:sz w:val="21"/>
        </w:rPr>
        <w:t>、</w:t>
      </w:r>
      <w:r>
        <w:rPr>
          <w:spacing w:val="-2"/>
        </w:rPr>
        <w:t>雨前检查。每天与气象部门保持联系和沟通，以确保及时掌握</w:t>
      </w:r>
      <w:r>
        <w:rPr>
          <w:spacing w:val="-2"/>
        </w:rPr>
        <w:t>天气变化情况，若有中雨及以上情况，要及时作出相应调整和安排，</w:t>
      </w:r>
      <w:r>
        <w:rPr>
          <w:spacing w:val="-2"/>
        </w:rPr>
        <w:t>做到未雨绸缪。</w:t>
      </w:r>
    </w:p>
    <w:p>
      <w:pPr>
        <w:pStyle w:val="BodyText"/>
        <w:spacing w:before="21" w:line="309" w:lineRule="auto"/>
        <w:ind w:left="500" w:right="685" w:firstLine="280"/>
      </w:pPr>
      <w:r>
        <w:rPr>
          <w:rFonts w:ascii="Times New Roman" w:eastAsia="Times New Roman"/>
          <w:spacing w:val="-2"/>
        </w:rPr>
        <w:t>4</w:t>
      </w:r>
      <w:r>
        <w:rPr>
          <w:rFonts w:ascii="Microsoft JhengHei" w:eastAsia="Microsoft JhengHei"/>
          <w:b/>
          <w:spacing w:val="-2"/>
          <w:sz w:val="21"/>
        </w:rPr>
        <w:t>、</w:t>
      </w:r>
      <w:r>
        <w:rPr>
          <w:spacing w:val="-2"/>
        </w:rPr>
        <w:t>雨中检查。若发生中雨及以上情况，可能发生倒塌、坍塌等事</w:t>
      </w:r>
      <w:r>
        <w:rPr>
          <w:spacing w:val="-1"/>
        </w:rPr>
        <w:t>故灾害情况时，要冒雨对管道工程的重点部位进行巡查，发现问题，</w:t>
      </w:r>
    </w:p>
    <w:p>
      <w:pPr>
        <w:spacing w:after="0" w:line="309" w:lineRule="auto"/>
        <w:sectPr>
          <w:footerReference w:type="default" r:id="rId41"/>
          <w:pgSz w:w="11910" w:h="16840"/>
          <w:pgMar w:top="1540" w:right="1020" w:bottom="1180" w:left="1300" w:header="0" w:footer="850"/>
          <w:pgNumType w:start="8"/>
          <w:cols w:space="708"/>
        </w:sectPr>
      </w:pPr>
    </w:p>
    <w:p>
      <w:pPr>
        <w:pStyle w:val="BodyText"/>
        <w:spacing w:before="42"/>
        <w:ind w:left="500"/>
      </w:pPr>
      <w:r>
        <w:drawing>
          <wp:anchor distT="0" distB="0" distL="0" distR="0" simplePos="0" relativeHeight="251691008" behindDoc="1" locked="0" layoutInCell="1" allowOverlap="1">
            <wp:simplePos x="0" y="0"/>
            <wp:positionH relativeFrom="page">
              <wp:posOffset>1828800</wp:posOffset>
            </wp:positionH>
            <wp:positionV relativeFrom="paragraph">
              <wp:posOffset>204470</wp:posOffset>
            </wp:positionV>
            <wp:extent cx="495300" cy="469900"/>
            <wp:effectExtent l="0" t="0" r="0" b="0"/>
            <wp:wrapNone/>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png"/>
                    <pic:cNvPicPr/>
                  </pic:nvPicPr>
                  <pic:blipFill>
                    <a:blip xmlns:r="http://schemas.openxmlformats.org/officeDocument/2006/relationships" r:embed="rId4" cstate="print"/>
                    <a:stretch>
                      <a:fillRect/>
                    </a:stretch>
                  </pic:blipFill>
                  <pic:spPr>
                    <a:xfrm>
                      <a:off x="0" y="0"/>
                      <a:ext cx="495300" cy="469900"/>
                    </a:xfrm>
                    <a:prstGeom prst="rect">
                      <a:avLst/>
                    </a:prstGeom>
                  </pic:spPr>
                </pic:pic>
              </a:graphicData>
            </a:graphic>
          </wp:anchor>
        </w:drawing>
      </w:r>
      <w:r>
        <w:rPr>
          <w:spacing w:val="-1"/>
        </w:rPr>
        <w:t>及时上报并采取相应措施。</w:t>
      </w:r>
    </w:p>
    <w:p>
      <w:pPr>
        <w:pStyle w:val="BodyText"/>
        <w:tabs>
          <w:tab w:val="left" w:pos="2272"/>
        </w:tabs>
        <w:spacing w:before="141" w:line="309" w:lineRule="auto"/>
        <w:ind w:left="500" w:right="778" w:firstLine="280"/>
      </w:pPr>
      <w:r>
        <w:rPr>
          <w:rFonts w:ascii="Times New Roman" w:eastAsia="Times New Roman"/>
          <w:spacing w:val="-4"/>
        </w:rPr>
        <w:t>5</w:t>
      </w:r>
      <w:r>
        <w:rPr>
          <w:rFonts w:ascii="Microsoft JhengHei" w:eastAsia="Microsoft JhengHei"/>
          <w:b/>
          <w:spacing w:val="-4"/>
          <w:sz w:val="21"/>
        </w:rPr>
        <w:t>、</w:t>
      </w:r>
      <w:r>
        <w:rPr>
          <w:spacing w:val="-4"/>
        </w:rPr>
        <w:t>雨后</w:t>
      </w:r>
      <w:r>
        <w:tab/>
      </w:r>
      <w:r>
        <w:rPr>
          <w:spacing w:val="-2"/>
        </w:rPr>
        <w:t>。</w:t>
      </w:r>
      <w:r>
        <w:rPr>
          <w:spacing w:val="-2"/>
        </w:rPr>
        <w:t>雨</w:t>
      </w:r>
      <w:r>
        <w:rPr>
          <w:spacing w:val="-2"/>
        </w:rPr>
        <w:t>停</w:t>
      </w:r>
      <w:r>
        <w:rPr>
          <w:spacing w:val="-2"/>
        </w:rPr>
        <w:t>后</w:t>
      </w:r>
      <w:r>
        <w:rPr>
          <w:spacing w:val="-2"/>
        </w:rPr>
        <w:t>要</w:t>
      </w:r>
      <w:r>
        <w:rPr>
          <w:spacing w:val="-2"/>
        </w:rPr>
        <w:t>立</w:t>
      </w:r>
      <w:r>
        <w:rPr>
          <w:spacing w:val="-2"/>
        </w:rPr>
        <w:t>即</w:t>
      </w:r>
      <w:r>
        <w:rPr>
          <w:spacing w:val="-2"/>
        </w:rPr>
        <w:t>对</w:t>
      </w:r>
      <w:r>
        <w:rPr>
          <w:spacing w:val="-2"/>
        </w:rPr>
        <w:t>管</w:t>
      </w:r>
      <w:r>
        <w:rPr>
          <w:spacing w:val="-2"/>
        </w:rPr>
        <w:t>道</w:t>
      </w:r>
      <w:r>
        <w:rPr>
          <w:spacing w:val="-2"/>
        </w:rPr>
        <w:t>工</w:t>
      </w:r>
      <w:r>
        <w:rPr>
          <w:spacing w:val="-2"/>
        </w:rPr>
        <w:t>程</w:t>
      </w:r>
      <w:r>
        <w:rPr>
          <w:spacing w:val="-2"/>
        </w:rPr>
        <w:t>进</w:t>
      </w:r>
      <w:r>
        <w:rPr>
          <w:spacing w:val="-2"/>
        </w:rPr>
        <w:t>行</w:t>
      </w:r>
      <w:r>
        <w:rPr>
          <w:spacing w:val="-2"/>
        </w:rPr>
        <w:t>排</w:t>
      </w:r>
      <w:r>
        <w:rPr>
          <w:spacing w:val="-2"/>
        </w:rPr>
        <w:t>查</w:t>
      </w:r>
      <w:r>
        <w:rPr>
          <w:spacing w:val="-2"/>
        </w:rPr>
        <w:t>，</w:t>
      </w:r>
      <w:r>
        <w:rPr>
          <w:spacing w:val="-2"/>
        </w:rPr>
        <w:t>尤</w:t>
      </w:r>
      <w:r>
        <w:rPr>
          <w:spacing w:val="-2"/>
        </w:rPr>
        <w:t>其</w:t>
      </w:r>
      <w:r>
        <w:rPr>
          <w:spacing w:val="-2"/>
        </w:rPr>
        <w:t>是</w:t>
      </w:r>
      <w:r>
        <w:rPr>
          <w:spacing w:val="-2"/>
        </w:rPr>
        <w:t>重</w:t>
      </w:r>
      <w:r>
        <w:rPr>
          <w:spacing w:val="-2"/>
        </w:rPr>
        <w:t>点</w:t>
      </w:r>
      <w:r>
        <w:rPr>
          <w:spacing w:val="-2"/>
        </w:rPr>
        <w:t>部</w:t>
      </w:r>
      <w:r>
        <w:rPr>
          <w:spacing w:val="-2"/>
        </w:rPr>
        <w:t>位</w:t>
      </w:r>
      <w:r>
        <w:rPr>
          <w:spacing w:val="-2"/>
        </w:rPr>
        <w:t>要</w:t>
      </w:r>
      <w:r>
        <w:rPr>
          <w:spacing w:val="-2"/>
        </w:rPr>
        <w:t>仔</w:t>
      </w:r>
      <w:r>
        <w:rPr>
          <w:spacing w:val="-2"/>
        </w:rPr>
        <w:t>细</w:t>
      </w:r>
      <w:r>
        <w:rPr>
          <w:spacing w:val="-2"/>
        </w:rPr>
        <w:t>观</w:t>
      </w:r>
      <w:r>
        <w:rPr>
          <w:spacing w:val="-2"/>
        </w:rPr>
        <w:t>察</w:t>
      </w:r>
      <w:r>
        <w:rPr>
          <w:spacing w:val="-2"/>
        </w:rPr>
        <w:t>，</w:t>
      </w:r>
      <w:r>
        <w:rPr>
          <w:spacing w:val="-2"/>
        </w:rPr>
        <w:t>发</w:t>
      </w:r>
      <w:r>
        <w:rPr>
          <w:spacing w:val="-2"/>
        </w:rPr>
        <w:t>现</w:t>
      </w:r>
      <w:r>
        <w:rPr>
          <w:spacing w:val="-2"/>
        </w:rPr>
        <w:t>异</w:t>
      </w:r>
      <w:r>
        <w:rPr>
          <w:spacing w:val="-2"/>
        </w:rPr>
        <w:t>常</w:t>
      </w:r>
      <w:r>
        <w:rPr>
          <w:spacing w:val="-2"/>
        </w:rPr>
        <w:t>情</w:t>
      </w:r>
      <w:r>
        <w:rPr>
          <w:spacing w:val="-2"/>
        </w:rPr>
        <w:t>况</w:t>
      </w:r>
      <w:r>
        <w:rPr>
          <w:spacing w:val="-2"/>
        </w:rPr>
        <w:t>，</w:t>
      </w:r>
      <w:r>
        <w:rPr>
          <w:spacing w:val="-2"/>
        </w:rPr>
        <w:t>及</w:t>
      </w:r>
      <w:r>
        <w:rPr>
          <w:spacing w:val="-2"/>
        </w:rPr>
        <w:t>时</w:t>
      </w:r>
      <w:r>
        <w:rPr>
          <w:spacing w:val="-2"/>
        </w:rPr>
        <w:t>上</w:t>
      </w:r>
      <w:r>
        <w:rPr>
          <w:spacing w:val="-2"/>
        </w:rPr>
        <w:t>报</w:t>
      </w:r>
      <w:r>
        <w:rPr>
          <w:spacing w:val="-2"/>
        </w:rPr>
        <w:t>并</w:t>
      </w:r>
      <w:r>
        <w:rPr>
          <w:spacing w:val="-2"/>
        </w:rPr>
        <w:t>处</w:t>
      </w:r>
      <w:r>
        <w:rPr>
          <w:spacing w:val="-2"/>
        </w:rPr>
        <w:t>理</w:t>
      </w:r>
      <w:r>
        <w:rPr>
          <w:spacing w:val="-2"/>
        </w:rPr>
        <w:t>。</w:t>
      </w:r>
    </w:p>
    <w:p>
      <w:pPr>
        <w:pStyle w:val="BodyText"/>
        <w:spacing w:before="38" w:line="309" w:lineRule="auto"/>
        <w:ind w:left="500" w:right="778" w:firstLine="280"/>
      </w:pPr>
      <w:r>
        <w:rPr>
          <w:rFonts w:ascii="Times New Roman" w:eastAsia="Times New Roman"/>
          <w:spacing w:val="-2"/>
        </w:rPr>
        <w:t>6</w:t>
      </w:r>
      <w:r>
        <w:rPr>
          <w:rFonts w:ascii="Microsoft JhengHei" w:eastAsia="Microsoft JhengHei"/>
          <w:b/>
          <w:spacing w:val="-2"/>
          <w:sz w:val="21"/>
        </w:rPr>
        <w:t>、</w:t>
      </w:r>
      <w:r>
        <w:rPr>
          <w:spacing w:val="-2"/>
        </w:rPr>
        <w:t>清基、土方基槽开挖按指定地点弃土，防止河道淤积，阻碍水</w:t>
      </w:r>
      <w:r>
        <w:rPr>
          <w:spacing w:val="-6"/>
        </w:rPr>
        <w:t>流。</w:t>
      </w:r>
    </w:p>
    <w:p>
      <w:pPr>
        <w:pStyle w:val="BodyText"/>
        <w:spacing w:before="39" w:line="309" w:lineRule="auto"/>
        <w:ind w:left="500" w:right="778" w:firstLine="280"/>
      </w:pPr>
      <w:r>
        <w:rPr>
          <w:rFonts w:ascii="Times New Roman" w:eastAsia="Times New Roman"/>
          <w:spacing w:val="-2"/>
        </w:rPr>
        <w:t>7</w:t>
      </w:r>
      <w:r>
        <w:rPr>
          <w:rFonts w:ascii="Microsoft JhengHei" w:eastAsia="Microsoft JhengHei"/>
          <w:b/>
          <w:spacing w:val="-2"/>
          <w:sz w:val="21"/>
        </w:rPr>
        <w:t>、</w:t>
      </w:r>
      <w:r>
        <w:rPr>
          <w:spacing w:val="-2"/>
        </w:rPr>
        <w:t>施工现场准备抢险堵漏物资，如发现有危险情况，马上进行解</w:t>
      </w:r>
      <w:r>
        <w:rPr>
          <w:spacing w:val="-6"/>
        </w:rPr>
        <w:t>决。</w:t>
      </w:r>
    </w:p>
    <w:p>
      <w:pPr>
        <w:pStyle w:val="BodyText"/>
        <w:spacing w:before="38"/>
        <w:ind w:left="780"/>
      </w:pPr>
      <w:r>
        <w:rPr>
          <w:rFonts w:ascii="Times New Roman" w:eastAsia="Times New Roman"/>
        </w:rPr>
        <w:t>8</w:t>
      </w:r>
      <w:r>
        <w:rPr>
          <w:rFonts w:ascii="Microsoft JhengHei" w:eastAsia="Microsoft JhengHei"/>
          <w:b/>
          <w:sz w:val="21"/>
        </w:rPr>
        <w:t>、</w:t>
      </w:r>
      <w:r>
        <w:rPr>
          <w:spacing w:val="-1"/>
        </w:rPr>
        <w:t>各项检查要做好相关记录。</w:t>
      </w:r>
    </w:p>
    <w:p>
      <w:pPr>
        <w:pStyle w:val="BodyText"/>
        <w:spacing w:before="113" w:line="328" w:lineRule="auto"/>
        <w:ind w:left="500" w:right="778" w:firstLine="280"/>
        <w:jc w:val="both"/>
      </w:pPr>
      <w:r>
        <w:pict>
          <v:group id="_x0000_s1197" style="width:273.85pt;height:102.55pt;margin-top:6.68pt;margin-left:169.95pt;mso-position-horizontal-relative:page;position:absolute;z-index:-251624448" coordorigin="3399,134" coordsize="5477,2051">
            <v:shape id="_x0000_s1198" type="#_x0000_t75" style="width:1339;height:1299;left:4540;position:absolute;top:133" stroked="f">
              <v:imagedata r:id="rId16" o:title=""/>
            </v:shape>
            <v:shape id="_x0000_s1199" style="width:3297;height:590;left:3400;position:absolute;top:1433" coordorigin="3400,1433" coordsize="3297,590" path="m3400,1593l3505,1593,3551,1857,3609,1593,3707,1593,3767,1857,3813,1593,3917,1593,3813,2013,3716,2013,3658,1760,3603,2013,3505,2013,3400,1593xm3917,1593l4022,1593,4068,1857,4126,1593,4224,1593,4284,1857,4330,1593,4434,1593,4330,2013,4233,2013,4175,1760,4120,2013,4022,2013,3917,1593xm4434,1593l4539,1593,4585,1857,4643,1593,4741,1593,4801,1857,4847,1593,4951,1593,4847,2013,4750,2013,4692,1760,4637,2013,4539,2013,4434,1593xm4983,1851l5100,1851,5100,2013,4983,2013,4983,1851xm5153,1593l5417,1593,5417,1687,5273,1903,5425,1903,5425,2013,5142,2013,5142,1908,5278,1703,5153,1703,5153,1593xm5470,1433l5579,1433,5579,1646,5590,1631,5601,1617,5612,1606,5623,1598,5635,1591,5647,1587,5660,1584,5675,1583,5696,1586,5715,1593,5731,1606,5745,1623,5756,1646,5764,1674,5769,1707,5770,1746,5770,2013,5661,2013,5661,1782,5660,1763,5659,1748,5655,1735,5651,1726,5645,1715,5635,1709,5623,1709,5610,1709,5599,1717,5591,1731,5586,1745,5582,1762,5580,1785,5579,1811,5579,2013,5470,2013,5470,1433xm6135,2013l6033,2013,6033,1945,6022,1964,6010,1980,5999,1994,5987,2004,5975,2012,5961,2018,5947,2021,5930,2022,5909,2020,5890,2012,5874,2000,5860,1982,5849,1960,5841,1932,5836,1899,5834,1860,5834,1593,5944,1593,5944,1824,5944,1842,5946,1857,5949,1870,5954,1880,5960,1891,5969,1896,5981,1896,5994,1896,6005,1889,6013,1874,6019,1861,6023,1843,6025,1821,6026,1795,6026,1593,6135,1593,6135,2013xm6204,1433l6314,1433,6314,2013,6204,2013,6204,1433xm6370,1804l6373,1758,6381,1716,6394,1679,6414,1646,6437,1618,6465,1599,6497,1587,6532,1583,6572,1588,6607,1602,6637,1624,6661,1656,6676,1688,6687,1722,6694,1760,6696,1801,6693,1848,6685,1890,6672,1927,6653,1960,6629,1987,6601,2007,6569,2018,6532,2022,6500,2019,6470,2009,6444,1993,6422,1971,6399,1936,6383,1897,6373,1853,6370,1804xe" filled="f" stroked="t" strokecolor="#e6e6e6" strokeweight="0.1pt">
              <v:stroke dashstyle="shortDashDot"/>
              <v:path arrowok="t"/>
            </v:shape>
            <v:shape id="_x0000_s1200" type="#_x0000_t75" style="width:110;height:222;left:6477;position:absolute;top:1692" stroked="f">
              <v:imagedata r:id="rId42" o:title=""/>
            </v:shape>
            <v:shape id="_x0000_s1201" style="width:1592;height:600;left:6748;position:absolute;top:1583" coordorigin="6748,1583" coordsize="1592,600" path="m6748,1593l6850,1593,6850,1661,6861,1642,6873,1625,6884,1612,6896,1601,6908,1593,6922,1588,6936,1584,6953,1583,6974,1586,6993,1593,7009,1606,7023,1623,7034,1646,7042,1674,7047,1707,7049,1746,7049,2013,6939,2013,6939,1782,6939,1763,6937,1748,6934,1735,6930,1726,6923,1715,6914,1709,6902,1709,6889,1709,6878,1717,6870,1731,6864,1745,6860,1762,6858,1785,6857,1811,6857,2013,6748,2013,6748,1593xm7311,1593l7413,1593,7413,1989,7414,2008,7413,2027,7411,2046,7407,2065,7402,2083,7396,2100,7389,2116,7381,2129,7372,2141,7362,2151,7351,2160,7338,2167,7324,2173,7309,2177,7293,2181,7276,2182,7258,2183,7218,2181,7186,2174,7160,2162,7140,2145,7126,2124,7116,2101,7110,2074,7108,2043,7108,2038,7108,2031,7109,2022,7214,2040,7217,2054,7221,2064,7227,2070,7235,2078,7245,2082,7257,2082,7273,2082,7284,2076,7292,2064,7297,2053,7301,2038,7303,2020,7304,1999,7304,1935,7296,1948,7288,1959,7280,1969,7272,1976,7259,1984,7245,1991,7232,1994,7217,1996,7190,1991,7166,1977,7144,1954,7125,1922,7114,1894,7107,1861,7102,1825,7100,1784,7102,1738,7108,1698,7119,1663,7133,1635,7150,1612,7170,1596,7192,1586,7217,1583,7232,1584,7247,1587,7260,1593,7271,1600,7282,1610,7292,1622,7302,1637,7311,1655,7311,1593xm7209,1796l7210,1818,7212,1836,7216,1851,7222,1864,7229,1873,7237,1880,7246,1884,7257,1886,7266,1884,7275,1880,7283,1873,7291,1863,7297,1850,7301,1834,7304,1816,7305,1794,7304,1773,7301,1754,7296,1738,7290,1724,7282,1714,7274,1706,7265,1701,7255,1700,7245,1701,7236,1705,7228,1712,7221,1722,7216,1735,7212,1752,7210,1772,7209,1796xm7479,1851l7596,1851,7596,2013,7479,2013,7479,1851xm7873,1849l7977,1866,7972,1889,7966,1911,7958,1930,7949,1949,7938,1965,7927,1980,7913,1992,7899,2003,7883,2012,7864,2018,7844,2021,7822,2022,7800,2022,7780,2019,7762,2015,7746,2010,7732,2003,7719,1994,7706,1983,7695,1970,7684,1955,7675,1939,7668,1922,7661,1904,7655,1884,7652,1861,7649,1834,7648,1805,7649,1774,7652,1745,7657,1720,7663,1697,7669,1681,7676,1667,7684,1653,7693,1640,7703,1628,7713,1618,7722,1610,7732,1603,7749,1594,7769,1588,7790,1584,7814,1583,7847,1586,7875,1592,7900,1604,7920,1620,7937,1641,7951,1665,7963,1694,7971,1728,7869,1748,7866,1735,7862,1724,7857,1715,7851,1707,7843,1698,7831,1694,7817,1694,7804,1695,7793,1701,7783,1710,7774,1722,7766,1738,7761,1758,7758,1782,7757,1809,7758,1833,7761,1855,7766,1873,7773,1888,7782,1899,7792,1908,7803,1913,7816,1915,7830,1915,7842,1909,7852,1898,7858,1889,7864,1878,7869,1864,7873,1849xm8014,1804l8016,1758,8025,1716,8038,1679,8057,1646,8081,1618,8109,1599,8140,1587,8176,1583,8216,1588,8251,1602,8280,1624,8305,1656,8320,1688,8331,1722,8338,1760,8340,1801,8337,1848,8329,1890,8315,1927,8296,1960,8273,1987,8245,2007,8212,2018,8176,2022,8144,2019,8114,2009,8088,1993,8065,1971,8043,1936,8027,1897,8017,1853,8014,1804xe" filled="f" stroked="t" strokecolor="#e6e6e6" strokeweight="0.1pt">
              <v:stroke dashstyle="shortDashDot"/>
              <v:path arrowok="t"/>
            </v:shape>
            <v:shape id="_x0000_s1202" type="#_x0000_t75" style="width:110;height:222;left:8121;position:absolute;top:1692" stroked="f">
              <v:imagedata r:id="rId43" o:title=""/>
            </v:shape>
            <v:shape id="_x0000_s1203" style="width:482;height:430;left:8393;position:absolute;top:1583" coordorigin="8393,1583" coordsize="482,430" path="m8393,1593l8495,1593,8495,1654,8506,1636,8551,1592,8593,1583,8609,1584,8665,1623,8679,1654,8692,1635,8737,1592,8778,1583,8800,1586,8849,1623,8873,1709,8875,1749,8875,2013,8766,2013,8766,1773,8765,1760,8742,1709,8731,1709,8718,1709,8689,1775,8688,1796,8688,2013,8579,2013,8579,1781,8579,1763,8578,1750,8577,1744,8575,1733,8571,1725,8565,1718,8559,1712,8553,1709,8545,1709,8532,1709,8503,1776,8502,1798,8502,2013,8393,2013,8393,1593xe" filled="f" stroked="t" strokecolor="#e6e6e6" strokeweight="0.1pt">
              <v:stroke dashstyle="shortDashDot"/>
              <v:path arrowok="t"/>
            </v:shape>
          </v:group>
        </w:pict>
      </w:r>
      <w:r>
        <w:rPr>
          <w:rFonts w:ascii="Times New Roman" w:eastAsia="Times New Roman"/>
          <w:spacing w:val="-2"/>
        </w:rPr>
        <w:t>9</w:t>
      </w:r>
      <w:r>
        <w:rPr>
          <w:rFonts w:ascii="Microsoft JhengHei" w:eastAsia="Microsoft JhengHei"/>
          <w:b/>
          <w:spacing w:val="-2"/>
          <w:sz w:val="21"/>
        </w:rPr>
        <w:t>、</w:t>
      </w:r>
      <w:r>
        <w:rPr>
          <w:spacing w:val="-2"/>
        </w:rPr>
        <w:t>每年的六月一日至九月三十日为汛期施工时间，在本标段的过</w:t>
      </w:r>
      <w:r>
        <w:rPr>
          <w:spacing w:val="-2"/>
        </w:rPr>
        <w:t>河段施工</w:t>
      </w:r>
      <w:r>
        <w:rPr>
          <w:rFonts w:ascii="Times New Roman" w:eastAsia="Times New Roman"/>
          <w:spacing w:val="-2"/>
        </w:rPr>
        <w:t>(</w:t>
      </w:r>
      <w:r>
        <w:rPr>
          <w:spacing w:val="-2"/>
        </w:rPr>
        <w:t>包括施工河道导流、河道护砌等</w:t>
      </w:r>
      <w:r>
        <w:rPr>
          <w:rFonts w:ascii="Times New Roman" w:eastAsia="Times New Roman"/>
          <w:spacing w:val="-2"/>
        </w:rPr>
        <w:t>)</w:t>
      </w:r>
      <w:r>
        <w:rPr>
          <w:spacing w:val="-2"/>
        </w:rPr>
        <w:t>时应尽量避开汛期。雨季</w:t>
      </w:r>
      <w:r>
        <w:rPr>
          <w:spacing w:val="-4"/>
        </w:rPr>
        <w:t>汛期，积极了解气象雨情，与有关部门加强联系和沟通，掌握雨季汛</w:t>
      </w:r>
      <w:r>
        <w:rPr>
          <w:spacing w:val="-13"/>
        </w:rPr>
        <w:t>期水量，对有可能发生的河水水位和地下水位上涨对工程施工的影响</w:t>
      </w:r>
      <w:r>
        <w:rPr>
          <w:spacing w:val="-2"/>
        </w:rPr>
        <w:t>进行预测，并做到事前有预案，施工中有防范措施。</w:t>
      </w:r>
    </w:p>
    <w:p>
      <w:pPr>
        <w:pStyle w:val="ListParagraph"/>
        <w:numPr>
          <w:ilvl w:val="1"/>
          <w:numId w:val="3"/>
        </w:numPr>
        <w:tabs>
          <w:tab w:val="left" w:pos="990"/>
        </w:tabs>
        <w:spacing w:before="5" w:after="0" w:line="240" w:lineRule="auto"/>
        <w:ind w:left="990" w:right="0" w:hanging="490"/>
        <w:jc w:val="left"/>
        <w:rPr>
          <w:sz w:val="28"/>
        </w:rPr>
      </w:pPr>
      <w:r>
        <w:rPr>
          <w:spacing w:val="-1"/>
          <w:sz w:val="28"/>
        </w:rPr>
        <w:t>汛期中人员、物资、设备情况</w:t>
      </w:r>
    </w:p>
    <w:p>
      <w:pPr>
        <w:pStyle w:val="BodyText"/>
        <w:spacing w:before="141" w:line="333" w:lineRule="auto"/>
        <w:ind w:left="500" w:right="638" w:firstLine="630"/>
      </w:pPr>
      <w:r>
        <w:rPr>
          <w:spacing w:val="-2"/>
        </w:rPr>
        <w:t>为使汛期内防汛工作能全面、顺利开展，明确分工，各负其责，</w:t>
      </w:r>
      <w:r>
        <w:rPr>
          <w:spacing w:val="-2"/>
        </w:rPr>
        <w:t>除设立组织机构外，各施工队也相应成立防汛抢险队，以配合防汛抢</w:t>
      </w:r>
      <w:r>
        <w:rPr>
          <w:spacing w:val="-2"/>
        </w:rPr>
        <w:t>险统一指挥的各项工作。物资、设备等供应齐全，并编制防汛抢险队</w:t>
      </w:r>
      <w:r>
        <w:rPr>
          <w:spacing w:val="-2"/>
        </w:rPr>
        <w:t>员职责，详见附件。</w:t>
      </w:r>
    </w:p>
    <w:p>
      <w:pPr>
        <w:pStyle w:val="ListParagraph"/>
        <w:numPr>
          <w:ilvl w:val="1"/>
          <w:numId w:val="3"/>
        </w:numPr>
        <w:tabs>
          <w:tab w:val="left" w:pos="990"/>
        </w:tabs>
        <w:spacing w:before="5" w:after="0" w:line="240" w:lineRule="auto"/>
        <w:ind w:left="990" w:right="0" w:hanging="490"/>
        <w:jc w:val="left"/>
        <w:rPr>
          <w:sz w:val="28"/>
        </w:rPr>
      </w:pPr>
      <w:r>
        <w:rPr>
          <w:spacing w:val="-2"/>
          <w:sz w:val="28"/>
        </w:rPr>
        <w:t>防汛抢险保障措施</w:t>
      </w:r>
    </w:p>
    <w:p>
      <w:pPr>
        <w:pStyle w:val="BodyText"/>
        <w:spacing w:before="141" w:line="309" w:lineRule="auto"/>
        <w:ind w:left="500" w:right="778" w:firstLine="560"/>
      </w:pPr>
      <w:r>
        <w:drawing>
          <wp:anchor distT="0" distB="0" distL="0" distR="0" simplePos="0" relativeHeight="251693056" behindDoc="1" locked="0" layoutInCell="1" allowOverlap="1">
            <wp:simplePos x="0" y="0"/>
            <wp:positionH relativeFrom="page">
              <wp:posOffset>3721100</wp:posOffset>
            </wp:positionH>
            <wp:positionV relativeFrom="paragraph">
              <wp:posOffset>622934</wp:posOffset>
            </wp:positionV>
            <wp:extent cx="495300" cy="469900"/>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png"/>
                    <pic:cNvPicPr/>
                  </pic:nvPicPr>
                  <pic:blipFill>
                    <a:blip xmlns:r="http://schemas.openxmlformats.org/officeDocument/2006/relationships" r:embed="rId4" cstate="print"/>
                    <a:stretch>
                      <a:fillRect/>
                    </a:stretch>
                  </pic:blipFill>
                  <pic:spPr>
                    <a:xfrm>
                      <a:off x="0" y="0"/>
                      <a:ext cx="495300" cy="469900"/>
                    </a:xfrm>
                    <a:prstGeom prst="rect">
                      <a:avLst/>
                    </a:prstGeom>
                  </pic:spPr>
                </pic:pic>
              </a:graphicData>
            </a:graphic>
          </wp:anchor>
        </w:drawing>
      </w:r>
      <w:r>
        <w:rPr>
          <w:rFonts w:ascii="Times New Roman" w:eastAsia="Times New Roman"/>
          <w:spacing w:val="-2"/>
        </w:rPr>
        <w:t>1</w:t>
      </w:r>
      <w:r>
        <w:rPr>
          <w:rFonts w:ascii="Microsoft JhengHei" w:eastAsia="Microsoft JhengHei"/>
          <w:b/>
          <w:spacing w:val="-2"/>
          <w:sz w:val="21"/>
        </w:rPr>
        <w:t>、</w:t>
      </w:r>
      <w:r>
        <w:rPr>
          <w:spacing w:val="-2"/>
        </w:rPr>
        <w:t>项目部在上场前制定相关规定，工程施工期间，禁止损坏河</w:t>
      </w:r>
      <w:r>
        <w:rPr>
          <w:spacing w:val="-2"/>
        </w:rPr>
        <w:t>道防洪及通讯设施。</w:t>
      </w:r>
    </w:p>
    <w:p>
      <w:pPr>
        <w:pStyle w:val="BodyText"/>
        <w:spacing w:before="39" w:line="309" w:lineRule="auto"/>
        <w:ind w:left="500" w:right="778" w:firstLine="560"/>
      </w:pPr>
      <w:r>
        <w:rPr>
          <w:rFonts w:ascii="Times New Roman" w:eastAsia="Times New Roman"/>
        </w:rPr>
        <w:t>2</w:t>
      </w:r>
      <w:r>
        <w:rPr>
          <w:rFonts w:ascii="Microsoft JhengHei" w:eastAsia="Microsoft JhengHei"/>
          <w:b/>
          <w:sz w:val="21"/>
        </w:rPr>
        <w:t>、</w:t>
      </w:r>
      <w:r>
        <w:t>在两岸安全地带设立防洪期 物资临时存放基地，便于防洪</w:t>
      </w:r>
      <w:r>
        <w:rPr>
          <w:spacing w:val="-2"/>
        </w:rPr>
        <w:t>时人员及设备的撤退。</w:t>
      </w:r>
    </w:p>
    <w:p>
      <w:pPr>
        <w:pStyle w:val="BodyText"/>
        <w:spacing w:before="38" w:line="321" w:lineRule="auto"/>
        <w:ind w:left="500" w:right="778" w:firstLine="560"/>
        <w:jc w:val="both"/>
      </w:pPr>
      <w:r>
        <w:drawing>
          <wp:anchor distT="0" distB="0" distL="0" distR="0" simplePos="0" relativeHeight="251694080" behindDoc="1" locked="0" layoutInCell="1" allowOverlap="1">
            <wp:simplePos x="0" y="0"/>
            <wp:positionH relativeFrom="page">
              <wp:posOffset>5500511</wp:posOffset>
            </wp:positionH>
            <wp:positionV relativeFrom="paragraph">
              <wp:posOffset>430530</wp:posOffset>
            </wp:positionV>
            <wp:extent cx="1317037" cy="203200"/>
            <wp:effectExtent l="0" t="0" r="0" b="0"/>
            <wp:wrapNone/>
            <wp:docPr id="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png"/>
                    <pic:cNvPicPr/>
                  </pic:nvPicPr>
                  <pic:blipFill>
                    <a:blip xmlns:r="http://schemas.openxmlformats.org/officeDocument/2006/relationships" r:embed="rId6" cstate="print"/>
                    <a:stretch>
                      <a:fillRect/>
                    </a:stretch>
                  </pic:blipFill>
                  <pic:spPr>
                    <a:xfrm>
                      <a:off x="0" y="0"/>
                      <a:ext cx="1317037" cy="203200"/>
                    </a:xfrm>
                    <a:prstGeom prst="rect">
                      <a:avLst/>
                    </a:prstGeom>
                  </pic:spPr>
                </pic:pic>
              </a:graphicData>
            </a:graphic>
          </wp:anchor>
        </w:drawing>
      </w:r>
      <w:r>
        <w:rPr>
          <w:rFonts w:ascii="Times New Roman" w:eastAsia="Times New Roman"/>
          <w:spacing w:val="-2"/>
        </w:rPr>
        <w:t>3</w:t>
      </w:r>
      <w:r>
        <w:rPr>
          <w:rFonts w:ascii="Microsoft JhengHei" w:eastAsia="Microsoft JhengHei"/>
          <w:b/>
          <w:spacing w:val="-2"/>
          <w:sz w:val="21"/>
        </w:rPr>
        <w:t>、</w:t>
      </w:r>
      <w:r>
        <w:rPr>
          <w:spacing w:val="-2"/>
        </w:rPr>
        <w:t>汛期现场组建防汛抢险领导小组，及时与业主进行沟通，负</w:t>
      </w:r>
      <w:r>
        <w:rPr>
          <w:spacing w:val="-4"/>
        </w:rPr>
        <w:t>责洪水季节日常防洪工作的调度指挥，并成立抢险队伍，准备抢险物</w:t>
      </w:r>
      <w:r>
        <w:rPr>
          <w:spacing w:val="-2"/>
        </w:rPr>
        <w:t>资橡皮艇、救生衣等材料。</w:t>
      </w:r>
    </w:p>
    <w:p>
      <w:pPr>
        <w:pStyle w:val="BodyText"/>
        <w:spacing w:before="21"/>
        <w:ind w:left="1060"/>
      </w:pPr>
      <w:r>
        <w:rPr>
          <w:rFonts w:ascii="Times New Roman" w:eastAsia="Times New Roman"/>
        </w:rPr>
        <w:t>4</w:t>
      </w:r>
      <w:r>
        <w:rPr>
          <w:rFonts w:ascii="Microsoft JhengHei" w:eastAsia="Microsoft JhengHei"/>
          <w:b/>
          <w:sz w:val="21"/>
        </w:rPr>
        <w:t>、</w:t>
      </w:r>
      <w:r>
        <w:rPr>
          <w:spacing w:val="-1"/>
        </w:rPr>
        <w:t>工地在洪水季节设专人负责观察洪水水位变化情况，发现异</w:t>
      </w:r>
    </w:p>
    <w:p>
      <w:pPr>
        <w:spacing w:after="0"/>
        <w:sectPr>
          <w:footerReference w:type="default" r:id="rId44"/>
          <w:pgSz w:w="11910" w:h="16840"/>
          <w:pgMar w:top="1500" w:right="1020" w:bottom="1180" w:left="1300" w:header="0" w:footer="850"/>
          <w:pgNumType w:start="9"/>
          <w:cols w:space="708"/>
        </w:sectPr>
      </w:pPr>
    </w:p>
    <w:p>
      <w:pPr>
        <w:spacing w:before="42"/>
        <w:ind w:left="500" w:right="0" w:firstLine="0"/>
        <w:jc w:val="left"/>
        <w:rPr>
          <w:i/>
          <w:sz w:val="28"/>
        </w:rPr>
      </w:pPr>
      <w:r>
        <w:drawing>
          <wp:anchor distT="0" distB="0" distL="0" distR="0" simplePos="0" relativeHeight="251698176" behindDoc="1" locked="0" layoutInCell="1" allowOverlap="1">
            <wp:simplePos x="0" y="0"/>
            <wp:positionH relativeFrom="page">
              <wp:posOffset>5144077</wp:posOffset>
            </wp:positionH>
            <wp:positionV relativeFrom="page">
              <wp:posOffset>9245990</wp:posOffset>
            </wp:positionV>
            <wp:extent cx="849745" cy="824718"/>
            <wp:effectExtent l="0" t="0" r="0" b="0"/>
            <wp:wrapNone/>
            <wp:docPr id="3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0.png"/>
                    <pic:cNvPicPr/>
                  </pic:nvPicPr>
                  <pic:blipFill>
                    <a:blip xmlns:r="http://schemas.openxmlformats.org/officeDocument/2006/relationships" r:embed="rId16" cstate="print"/>
                    <a:stretch>
                      <a:fillRect/>
                    </a:stretch>
                  </pic:blipFill>
                  <pic:spPr>
                    <a:xfrm>
                      <a:off x="0" y="0"/>
                      <a:ext cx="849745" cy="824718"/>
                    </a:xfrm>
                    <a:prstGeom prst="rect">
                      <a:avLst/>
                    </a:prstGeom>
                  </pic:spPr>
                </pic:pic>
              </a:graphicData>
            </a:graphic>
          </wp:anchor>
        </w:drawing>
      </w:r>
      <w:r>
        <w:pict>
          <v:group id="_x0000_s1204" style="width:89.2pt;height:28.25pt;margin-top:280.57pt;margin-left:474.36pt;mso-position-horizontal-relative:page;mso-position-vertical-relative:page;position:absolute;z-index:-251615232" coordorigin="9487,5611" coordsize="1784,565">
            <v:shape id="_x0000_s1205" style="width:1099;height:563;left:9488;position:absolute;top:5612" coordorigin="9488,5612" coordsize="1099,563" path="m9488,5955l9637,5955,9637,6162,9488,6162,9488,5955xm9991,5952l10123,5974,10117,6004,10109,6031,10099,6057,10088,6080,10074,6101,10059,6120,10042,6136,10024,6150,10003,6161,9980,6168,9954,6173,9925,6175,9898,6174,9872,6171,9850,6166,9829,6159,9811,6149,9793,6138,9778,6124,9763,6107,9750,6088,9738,6068,9728,6046,9720,6023,9713,5997,9708,5967,9705,5933,9704,5896,9705,5856,9709,5820,9715,5787,9723,5758,9731,5738,9740,5719,9750,5702,9761,5685,9774,5670,9786,5657,9799,5646,9811,5637,9833,5626,9858,5619,9885,5614,9915,5612,9957,5615,9994,5624,10025,5639,10051,5659,10072,5686,10090,5717,10105,5754,10116,5797,9985,5823,9982,5807,9977,5793,9971,5781,9963,5771,9954,5763,9944,5758,9932,5755,9920,5753,9903,5756,9888,5763,9875,5774,9864,5790,9854,5811,9848,5836,9844,5866,9842,5901,9844,5932,9848,5960,9854,5983,9864,6002,9875,6017,9888,6028,9902,6034,9917,6036,9931,6035,9943,6031,9954,6025,9963,6016,9972,6004,9980,5989,9986,5972,9991,5952xm10170,5895l10174,5836,10184,5783,10202,5735,10226,5692,10257,5657,10292,5632,10332,5617,10377,5612,10429,5618,10473,5636,10511,5665,10542,5706,10562,5746,10576,5790,10584,5839,10587,5892,10583,5951,10573,6004,10556,6052,10531,6095,10501,6129,10465,6154,10424,6169,10378,6174,10336,6170,10299,6158,10265,6137,10236,6108,10207,6064,10187,6014,10174,5958,10170,5895xe" filled="f" stroked="t" strokecolor="#e6e6e6" strokeweight="0.1pt">
              <v:stroke dashstyle="shortDashDot"/>
              <v:path arrowok="t"/>
            </v:shape>
            <v:shape id="_x0000_s1206" type="#_x0000_t75" style="width:140;height:283;left:10308;position:absolute;top:5753" stroked="f">
              <v:imagedata r:id="rId45" o:title=""/>
            </v:shape>
            <v:shape id="_x0000_s1207" style="width:616;height:550;left:10654;position:absolute;top:5612" coordorigin="10655,5612" coordsize="616,550" path="m10655,5624l10784,5624,10784,5703,10798,5680,10841,5633,10910,5612,10930,5614,10990,5648,11020,5703,11036,5679,11079,5631,11146,5612,11174,5616,11237,5664,11262,5730,11270,5824,11270,6162,11131,6162,11131,5856,11130,5839,11105,5781,11086,5774,11075,5775,11035,5834,11032,5885,11032,6162,10892,6162,10892,5866,10892,5850,10874,5785,10867,5777,10858,5773,10849,5773,10803,5815,10794,5888,10794,6162,10655,6162,10655,5624xe" filled="f" stroked="t" strokecolor="#e6e6e6" strokeweight="0.1pt">
              <v:stroke dashstyle="shortDashDot"/>
              <v:path arrowok="t"/>
            </v:shape>
          </v:group>
        </w:pict>
      </w:r>
      <w:r>
        <w:rPr>
          <w:i/>
          <w:spacing w:val="-2"/>
          <w:sz w:val="28"/>
        </w:rPr>
        <w:t>常立即报警。</w:t>
      </w:r>
    </w:p>
    <w:p>
      <w:pPr>
        <w:spacing w:before="141" w:line="321" w:lineRule="auto"/>
        <w:ind w:left="500" w:right="753" w:firstLine="560"/>
        <w:jc w:val="both"/>
        <w:rPr>
          <w:i/>
          <w:sz w:val="28"/>
        </w:rPr>
      </w:pPr>
      <w:r>
        <w:rPr>
          <w:rFonts w:ascii="Times New Roman" w:eastAsia="Times New Roman"/>
          <w:spacing w:val="-4"/>
          <w:sz w:val="28"/>
        </w:rPr>
        <w:t>5</w:t>
      </w:r>
      <w:r>
        <w:rPr>
          <w:rFonts w:ascii="Microsoft JhengHei" w:eastAsia="Microsoft JhengHei"/>
          <w:b/>
          <w:spacing w:val="-4"/>
          <w:sz w:val="21"/>
        </w:rPr>
        <w:t>、</w:t>
      </w:r>
      <w:r>
        <w:rPr>
          <w:i/>
          <w:spacing w:val="-7"/>
          <w:sz w:val="28"/>
        </w:rPr>
        <w:t xml:space="preserve">汛期期间项目经理部领导 </w:t>
      </w:r>
      <w:r>
        <w:rPr>
          <w:spacing w:val="-4"/>
          <w:sz w:val="28"/>
        </w:rPr>
        <w:t>24</w:t>
      </w:r>
      <w:r>
        <w:rPr>
          <w:spacing w:val="-29"/>
          <w:sz w:val="28"/>
        </w:rPr>
        <w:t xml:space="preserve"> </w:t>
      </w:r>
      <w:r>
        <w:rPr>
          <w:i/>
          <w:spacing w:val="-4"/>
          <w:sz w:val="28"/>
        </w:rPr>
        <w:t>小时开机，在洪水和防洪期间，</w:t>
      </w:r>
      <w:r>
        <w:rPr>
          <w:i/>
          <w:spacing w:val="-4"/>
          <w:sz w:val="28"/>
        </w:rPr>
        <w:t>一切服从防汛的大局，听从防汛指挥机构的统一调度，积极配合河道</w:t>
      </w:r>
      <w:r>
        <w:rPr>
          <w:i/>
          <w:spacing w:val="-2"/>
          <w:sz w:val="28"/>
        </w:rPr>
        <w:t>管理委员会及地方政府做好防洪工作。</w:t>
      </w:r>
    </w:p>
    <w:p>
      <w:pPr>
        <w:spacing w:before="20" w:line="321" w:lineRule="auto"/>
        <w:ind w:left="500" w:right="778" w:firstLine="560"/>
        <w:jc w:val="both"/>
        <w:rPr>
          <w:i/>
          <w:sz w:val="28"/>
        </w:rPr>
      </w:pPr>
      <w:r>
        <w:rPr>
          <w:rFonts w:ascii="Times New Roman" w:eastAsia="Times New Roman"/>
          <w:spacing w:val="-2"/>
          <w:sz w:val="28"/>
        </w:rPr>
        <w:t>6</w:t>
      </w:r>
      <w:r>
        <w:rPr>
          <w:rFonts w:ascii="Microsoft JhengHei" w:eastAsia="Microsoft JhengHei"/>
          <w:b/>
          <w:spacing w:val="-2"/>
          <w:sz w:val="21"/>
        </w:rPr>
        <w:t>、</w:t>
      </w:r>
      <w:r>
        <w:rPr>
          <w:i/>
          <w:spacing w:val="-2"/>
          <w:sz w:val="28"/>
        </w:rPr>
        <w:t>施工期间若发现对河道产生一定的影响，及时向防汛主管部</w:t>
      </w:r>
      <w:r>
        <w:rPr>
          <w:i/>
          <w:spacing w:val="-4"/>
          <w:sz w:val="28"/>
        </w:rPr>
        <w:t>门汇报，在防汛主管部门的统一指挥下，制定应急方案，采取应急措</w:t>
      </w:r>
      <w:r>
        <w:rPr>
          <w:i/>
          <w:spacing w:val="-2"/>
          <w:sz w:val="28"/>
        </w:rPr>
        <w:t>施，全力予以消除，确保不因工程施工对河道产生不利影响。</w:t>
      </w:r>
    </w:p>
    <w:p>
      <w:pPr>
        <w:spacing w:before="21" w:line="321" w:lineRule="auto"/>
        <w:ind w:left="500" w:right="638" w:firstLine="560"/>
        <w:jc w:val="left"/>
        <w:rPr>
          <w:i/>
          <w:sz w:val="28"/>
        </w:rPr>
      </w:pPr>
      <w:r>
        <w:pict>
          <v:group id="_x0000_s1208" style="width:216.3pt;height:47.15pt;margin-top:9.05pt;margin-left:149.1pt;mso-position-horizontal-relative:page;position:absolute;z-index:-251620352" coordorigin="2982,181" coordsize="4326,943">
            <v:shape id="_x0000_s1209" type="#_x0000_t75" style="width:1717;height:520;left:2982;position:absolute;top:181" stroked="f">
              <v:imagedata r:id="rId29" o:title=""/>
            </v:shape>
            <v:shape id="_x0000_s1210" style="width:3027;height:742;left:4280;position:absolute;top:381" coordorigin="4280,381" coordsize="3027,742" path="m4280,585l4415,585,4473,924,4547,585,4672,585,4748,924,4807,585,4940,585,4807,1123,4683,1123,4610,800,4539,1123,4415,1123,4280,585xm4940,585l5075,585,5133,924,5207,585,5332,585,5409,924,5467,585,5600,585,5467,1123,5343,1123,5270,800,5199,1123,5075,1123,4940,585xm5600,585l5735,585,5793,924,5867,585,5992,585,6069,924,6127,585,6260,585,6127,1123,6003,1123,5930,800,5859,1123,5735,1123,5600,585xm6301,916l6450,916,6450,1123,6301,1123,6301,916xm6518,585l6855,585,6855,706,6672,982,6866,982,6866,1123,6505,1123,6505,989,6678,726,6518,726,6518,585xm6923,381l7062,381,7062,654,7076,634,7090,617,7104,603,7118,592,7133,584,7149,578,7166,574,7184,573,7211,576,7235,586,7256,602,7274,624,7288,653,7298,689,7304,732,7306,781,7306,1123,7167,1123,7167,827,7166,804,7164,784,7160,768,7154,756,7147,747,7139,740,7129,736,7119,735,7107,737,7096,742,7086,751,7078,763,7071,780,7066,803,7063,831,7062,865,7062,1123,6923,1123,6923,381xe" filled="f" stroked="t" strokecolor="#e6e6e6" strokeweight="0.1pt">
              <v:stroke dashstyle="shortDashDot"/>
              <v:path arrowok="t"/>
            </v:shape>
          </v:group>
        </w:pict>
      </w:r>
      <w:r>
        <w:pict>
          <v:shape id="_x0000_s1211" style="width:19.2pt;height:27.5pt;margin-top:29.27pt;margin-left:369.4pt;mso-position-horizontal-relative:page;position:absolute;z-index:-251617280" coordorigin="7388,585" coordsize="384,550" path="m7771,1123l7642,1123,7642,1036,7627,1061,7583,1112,7511,1135,7483,1132,7421,1084,7396,1020,7388,928,7388,585,7528,585,7528,881,7528,904,7547,962,7576,974,7588,972,7628,906,7632,844,7632,585,7771,585,7771,1123xe" filled="f" stroked="t" strokecolor="#e6e6e6" strokeweight="0.1pt">
            <v:stroke dashstyle="shortDashDot"/>
            <v:path arrowok="t"/>
          </v:shape>
        </w:pict>
      </w:r>
      <w:r>
        <w:pict>
          <v:group id="_x0000_s1212" style="width:77.3pt;height:48.1pt;margin-top:19pt;margin-left:392.98pt;mso-position-horizontal-relative:page;position:absolute;z-index:-251616256" coordorigin="7860,380" coordsize="1546,962">
            <v:shape id="_x0000_s1213" style="width:628;height:755;left:7860;position:absolute;top:381" coordorigin="7861,381" coordsize="628,755" path="m7861,381l8000,381,8000,1123,7861,1123,7861,381xm8072,856l8075,797,8086,744,8103,696,8128,653,8158,618,8193,593,8234,578,8279,573,8330,579,8374,597,8412,626,8443,667,8463,707,8477,751,8485,800,8488,853,8485,912,8474,965,8457,1013,8433,1056,8402,1090,8367,1115,8326,1130,8279,1135,8238,1131,8200,1119,8167,1098,8138,1069,8109,1025,8088,975,8076,919,8072,856xe" filled="f" stroked="t" strokecolor="#e6e6e6" strokeweight="0.1pt">
              <v:stroke dashstyle="shortDashDot"/>
              <v:path arrowok="t"/>
            </v:shape>
            <v:shape id="_x0000_s1214" type="#_x0000_t75" style="width:140;height:283;left:8209;position:absolute;top:714" stroked="f">
              <v:imagedata r:id="rId46" o:title=""/>
            </v:shape>
            <v:shape id="_x0000_s1215" style="width:850;height:768;left:8555;position:absolute;top:573" coordorigin="8555,573" coordsize="850,768" path="m8555,585l8684,585,8684,673,8699,648,8714,627,8728,610,8743,596,8759,586,8776,579,8795,575,8816,573,8843,576,8867,586,8888,602,8906,624,8920,653,8930,689,8936,732,8939,781,8939,1123,8799,1123,8799,827,8798,804,8796,784,8792,768,8786,756,8779,747,8771,740,8762,736,8751,735,8739,737,8728,742,8718,751,8710,763,8703,780,8698,803,8695,831,8694,865,8694,1123,8555,1123,8555,585xm9274,585l9404,585,9404,1093,9404,1117,9403,1142,9401,1166,9396,1190,9390,1213,9382,1235,9373,1255,9363,1272,9351,1287,9338,1301,9324,1312,9308,1321,9290,1328,9271,1334,9250,1338,9228,1340,9205,1341,9155,1338,9113,1329,9080,1314,9055,1292,9037,1266,9025,1236,9017,1201,9014,1162,9014,1156,9015,1147,9015,1135,9150,1158,9153,1171,9156,1181,9161,1190,9166,1196,9174,1203,9183,1208,9193,1211,9204,1212,9218,1210,9230,1206,9241,1199,9249,1188,9256,1174,9260,1156,9263,1133,9264,1105,9264,1024,9254,1040,9243,1055,9233,1066,9223,1076,9207,1087,9190,1095,9172,1100,9154,1101,9119,1095,9088,1078,9060,1048,9036,1007,9022,971,9012,929,9006,883,9004,830,9007,771,9015,720,9027,676,9045,639,9067,610,9093,590,9121,577,9153,573,9173,575,9191,579,9208,585,9222,595,9236,607,9249,623,9262,642,9274,665,9274,585xe" filled="f" stroked="t" strokecolor="#e6e6e6" strokeweight="0.1pt">
              <v:stroke dashstyle="shortDashDot"/>
              <v:path arrowok="t"/>
            </v:shape>
            <v:shape id="_x0000_s1216" type="#_x0000_t75" style="width:124;height:240;left:9142;position:absolute;top:721" stroked="f">
              <v:imagedata r:id="rId47" o:title=""/>
            </v:shape>
          </v:group>
        </w:pict>
      </w:r>
      <w:r>
        <w:rPr>
          <w:rFonts w:ascii="Times New Roman" w:eastAsia="Times New Roman"/>
          <w:spacing w:val="-2"/>
          <w:sz w:val="28"/>
        </w:rPr>
        <w:t>7</w:t>
      </w:r>
      <w:r>
        <w:rPr>
          <w:rFonts w:ascii="Microsoft JhengHei" w:eastAsia="Microsoft JhengHei"/>
          <w:b/>
          <w:spacing w:val="-2"/>
          <w:sz w:val="21"/>
        </w:rPr>
        <w:t>、</w:t>
      </w:r>
      <w:r>
        <w:rPr>
          <w:i/>
          <w:spacing w:val="-2"/>
          <w:sz w:val="28"/>
        </w:rPr>
        <w:t>洪水时主流摆动频繁，河势变化大，为保证施工本身的安全，</w:t>
      </w:r>
      <w:r>
        <w:rPr>
          <w:i/>
          <w:spacing w:val="-2"/>
          <w:sz w:val="28"/>
        </w:rPr>
        <w:t>对施工期间的生活区、生产区、施工道路等施工设施采取一定的防护</w:t>
      </w:r>
      <w:r>
        <w:rPr>
          <w:i/>
          <w:spacing w:val="-2"/>
          <w:sz w:val="28"/>
        </w:rPr>
        <w:t>措施，并准备一旦施工设施出现险，及时上报。</w:t>
      </w:r>
    </w:p>
    <w:p>
      <w:pPr>
        <w:spacing w:before="0" w:line="390" w:lineRule="exact"/>
        <w:ind w:left="1060" w:right="0" w:firstLine="0"/>
        <w:jc w:val="left"/>
        <w:rPr>
          <w:i/>
          <w:sz w:val="28"/>
        </w:rPr>
      </w:pPr>
      <w:r>
        <w:rPr>
          <w:rFonts w:ascii="Times New Roman" w:eastAsia="Times New Roman"/>
          <w:b/>
          <w:sz w:val="28"/>
        </w:rPr>
        <w:t>8</w:t>
      </w:r>
      <w:r>
        <w:rPr>
          <w:i/>
          <w:sz w:val="32"/>
        </w:rPr>
        <w:t>、</w:t>
      </w:r>
      <w:r>
        <w:rPr>
          <w:i/>
          <w:spacing w:val="-1"/>
          <w:sz w:val="28"/>
        </w:rPr>
        <w:t>由项目部领导组织有关人员进行抢险演习。</w:t>
      </w:r>
    </w:p>
    <w:p>
      <w:pPr>
        <w:spacing w:before="90" w:line="316" w:lineRule="auto"/>
        <w:ind w:left="500" w:right="638" w:firstLine="560"/>
        <w:jc w:val="left"/>
        <w:rPr>
          <w:i/>
          <w:sz w:val="28"/>
        </w:rPr>
      </w:pPr>
      <w:r>
        <w:rPr>
          <w:rFonts w:ascii="Times New Roman" w:eastAsia="Times New Roman"/>
          <w:b/>
          <w:spacing w:val="-2"/>
          <w:sz w:val="28"/>
        </w:rPr>
        <w:t>9</w:t>
      </w:r>
      <w:r>
        <w:rPr>
          <w:i/>
          <w:spacing w:val="-2"/>
          <w:sz w:val="32"/>
        </w:rPr>
        <w:t>、</w:t>
      </w:r>
      <w:r>
        <w:rPr>
          <w:i/>
          <w:spacing w:val="-2"/>
          <w:sz w:val="28"/>
        </w:rPr>
        <w:t>联系好良乡医院作为抢险工作的医疗保障，抢险过程中现场</w:t>
      </w:r>
      <w:r>
        <w:rPr>
          <w:i/>
          <w:spacing w:val="-17"/>
          <w:sz w:val="28"/>
        </w:rPr>
        <w:t>设置一名医生，在突预情况时可以及时救助，作为现场简易医疗保障。</w:t>
      </w:r>
    </w:p>
    <w:p>
      <w:pPr>
        <w:spacing w:before="0" w:line="395" w:lineRule="exact"/>
        <w:ind w:left="1060" w:right="0" w:firstLine="0"/>
        <w:jc w:val="left"/>
        <w:rPr>
          <w:i/>
          <w:sz w:val="28"/>
        </w:rPr>
      </w:pPr>
      <w:r>
        <w:rPr>
          <w:rFonts w:ascii="Times New Roman" w:eastAsia="Times New Roman"/>
          <w:b/>
          <w:spacing w:val="-6"/>
          <w:sz w:val="28"/>
        </w:rPr>
        <w:t>10</w:t>
      </w:r>
      <w:r>
        <w:rPr>
          <w:i/>
          <w:spacing w:val="-6"/>
          <w:sz w:val="32"/>
        </w:rPr>
        <w:t>、</w:t>
      </w:r>
      <w:r>
        <w:rPr>
          <w:i/>
          <w:spacing w:val="-7"/>
          <w:sz w:val="28"/>
        </w:rPr>
        <w:t>做好人员、防汛物资及设备的准备工作，经常性检查设备完</w:t>
      </w:r>
    </w:p>
    <w:p>
      <w:pPr>
        <w:spacing w:before="130"/>
        <w:ind w:left="500" w:right="0" w:firstLine="0"/>
        <w:jc w:val="left"/>
        <w:rPr>
          <w:i/>
          <w:sz w:val="28"/>
        </w:rPr>
      </w:pPr>
      <w:r>
        <w:rPr>
          <w:i/>
          <w:spacing w:val="-1"/>
          <w:sz w:val="28"/>
        </w:rPr>
        <w:t>好情况，保证机械设备的运转良好，汛期期间时刻处于待命状态。</w:t>
      </w:r>
    </w:p>
    <w:p>
      <w:pPr>
        <w:pStyle w:val="Heading1"/>
        <w:spacing w:before="97"/>
      </w:pPr>
      <w:r>
        <w:drawing>
          <wp:anchor distT="0" distB="0" distL="0" distR="0" simplePos="0" relativeHeight="251695104" behindDoc="0" locked="0" layoutInCell="1" allowOverlap="1">
            <wp:simplePos x="0" y="0"/>
            <wp:positionH relativeFrom="page">
              <wp:posOffset>3213100</wp:posOffset>
            </wp:positionH>
            <wp:positionV relativeFrom="paragraph">
              <wp:posOffset>204102</wp:posOffset>
            </wp:positionV>
            <wp:extent cx="1270000" cy="203200"/>
            <wp:effectExtent l="0" t="0" r="0" b="0"/>
            <wp:wrapNone/>
            <wp:docPr id="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png"/>
                    <pic:cNvPicPr/>
                  </pic:nvPicPr>
                  <pic:blipFill>
                    <a:blip xmlns:r="http://schemas.openxmlformats.org/officeDocument/2006/relationships" r:embed="rId6" cstate="print"/>
                    <a:stretch>
                      <a:fillRect/>
                    </a:stretch>
                  </pic:blipFill>
                  <pic:spPr>
                    <a:xfrm>
                      <a:off x="0" y="0"/>
                      <a:ext cx="1270000" cy="203200"/>
                    </a:xfrm>
                    <a:prstGeom prst="rect">
                      <a:avLst/>
                    </a:prstGeom>
                  </pic:spPr>
                </pic:pic>
              </a:graphicData>
            </a:graphic>
          </wp:anchor>
        </w:drawing>
      </w:r>
      <w:r>
        <w:rPr>
          <w:spacing w:val="-2"/>
        </w:rPr>
        <w:t>十、质量保证措施</w:t>
      </w:r>
    </w:p>
    <w:p>
      <w:pPr>
        <w:pStyle w:val="ListParagraph"/>
        <w:numPr>
          <w:ilvl w:val="1"/>
          <w:numId w:val="2"/>
        </w:numPr>
        <w:tabs>
          <w:tab w:val="left" w:pos="1130"/>
        </w:tabs>
        <w:spacing w:before="137" w:after="0" w:line="240" w:lineRule="auto"/>
        <w:ind w:left="1130" w:right="0" w:hanging="630"/>
        <w:jc w:val="left"/>
        <w:rPr>
          <w:i/>
          <w:sz w:val="28"/>
        </w:rPr>
      </w:pPr>
      <w:r>
        <w:rPr>
          <w:i/>
          <w:spacing w:val="-2"/>
          <w:sz w:val="28"/>
        </w:rPr>
        <w:t>质量控制原则</w:t>
      </w:r>
    </w:p>
    <w:p>
      <w:pPr>
        <w:spacing w:before="201"/>
        <w:ind w:left="982" w:right="0" w:firstLine="0"/>
        <w:jc w:val="left"/>
        <w:rPr>
          <w:i/>
          <w:sz w:val="28"/>
        </w:rPr>
      </w:pPr>
      <w:r>
        <w:rPr>
          <w:rFonts w:ascii="Times New Roman" w:eastAsia="Times New Roman" w:hAnsi="Times New Roman"/>
          <w:sz w:val="28"/>
        </w:rPr>
        <w:t>1</w:t>
      </w:r>
      <w:r>
        <w:rPr>
          <w:rFonts w:ascii="Microsoft JhengHei" w:eastAsia="Microsoft JhengHei" w:hAnsi="Microsoft JhengHei"/>
          <w:b/>
          <w:sz w:val="21"/>
        </w:rPr>
        <w:t>、</w:t>
      </w:r>
      <w:r>
        <w:rPr>
          <w:i/>
          <w:spacing w:val="-1"/>
          <w:sz w:val="28"/>
        </w:rPr>
        <w:t>贯彻执行“每道工序必检”的原则。</w:t>
      </w:r>
    </w:p>
    <w:p>
      <w:pPr>
        <w:spacing w:before="174"/>
        <w:ind w:left="982" w:right="0" w:firstLine="0"/>
        <w:jc w:val="left"/>
        <w:rPr>
          <w:i/>
          <w:sz w:val="28"/>
        </w:rPr>
      </w:pPr>
      <w:r>
        <w:rPr>
          <w:rFonts w:ascii="Times New Roman" w:eastAsia="Times New Roman" w:hAnsi="Times New Roman"/>
          <w:sz w:val="28"/>
        </w:rPr>
        <w:t>2</w:t>
      </w:r>
      <w:r>
        <w:rPr>
          <w:rFonts w:ascii="Microsoft JhengHei" w:eastAsia="Microsoft JhengHei" w:hAnsi="Microsoft JhengHei"/>
          <w:b/>
          <w:sz w:val="21"/>
        </w:rPr>
        <w:t>、</w:t>
      </w:r>
      <w:r>
        <w:rPr>
          <w:i/>
          <w:spacing w:val="-6"/>
          <w:sz w:val="28"/>
        </w:rPr>
        <w:t xml:space="preserve">贯彻执行“每道工序合格率 </w:t>
      </w:r>
      <w:r>
        <w:rPr>
          <w:rFonts w:ascii="Times New Roman" w:eastAsia="Times New Roman" w:hAnsi="Times New Roman"/>
          <w:sz w:val="28"/>
        </w:rPr>
        <w:t>100%</w:t>
      </w:r>
      <w:r>
        <w:rPr>
          <w:i/>
          <w:spacing w:val="-2"/>
          <w:sz w:val="28"/>
        </w:rPr>
        <w:t>”的原则；</w:t>
      </w:r>
    </w:p>
    <w:p>
      <w:pPr>
        <w:spacing w:before="173" w:line="348" w:lineRule="auto"/>
        <w:ind w:left="500" w:right="777" w:firstLine="482"/>
        <w:jc w:val="left"/>
        <w:rPr>
          <w:i/>
          <w:sz w:val="28"/>
        </w:rPr>
      </w:pPr>
      <w:r>
        <w:rPr>
          <w:rFonts w:ascii="Times New Roman" w:eastAsia="Times New Roman" w:hAnsi="Times New Roman"/>
          <w:spacing w:val="-4"/>
          <w:sz w:val="28"/>
        </w:rPr>
        <w:t>3</w:t>
      </w:r>
      <w:r>
        <w:rPr>
          <w:rFonts w:ascii="Microsoft JhengHei" w:eastAsia="Microsoft JhengHei" w:hAnsi="Microsoft JhengHei"/>
          <w:b/>
          <w:spacing w:val="-4"/>
          <w:sz w:val="21"/>
        </w:rPr>
        <w:t>、</w:t>
      </w:r>
      <w:r>
        <w:rPr>
          <w:i/>
          <w:spacing w:val="-4"/>
          <w:sz w:val="28"/>
        </w:rPr>
        <w:t>贯彻执行“项目经理是工程质量第一责任人，施工操作人员是</w:t>
      </w:r>
      <w:r>
        <w:rPr>
          <w:i/>
          <w:spacing w:val="-2"/>
          <w:sz w:val="28"/>
        </w:rPr>
        <w:t>直接责任人”的原则。</w:t>
      </w:r>
    </w:p>
    <w:p>
      <w:pPr>
        <w:pStyle w:val="ListParagraph"/>
        <w:numPr>
          <w:ilvl w:val="1"/>
          <w:numId w:val="2"/>
        </w:numPr>
        <w:tabs>
          <w:tab w:val="left" w:pos="1130"/>
        </w:tabs>
        <w:spacing w:before="39" w:after="0" w:line="240" w:lineRule="auto"/>
        <w:ind w:left="1130" w:right="0" w:hanging="630"/>
        <w:jc w:val="left"/>
        <w:rPr>
          <w:i/>
          <w:sz w:val="28"/>
        </w:rPr>
      </w:pPr>
      <w:r>
        <w:rPr>
          <w:i/>
          <w:spacing w:val="-2"/>
          <w:sz w:val="28"/>
        </w:rPr>
        <w:t>质量监控与检测措施</w:t>
      </w:r>
    </w:p>
    <w:p>
      <w:pPr>
        <w:spacing w:before="201"/>
        <w:ind w:left="982" w:right="0" w:firstLine="0"/>
        <w:jc w:val="left"/>
        <w:rPr>
          <w:i/>
          <w:sz w:val="28"/>
        </w:rPr>
      </w:pPr>
      <w:r>
        <w:drawing>
          <wp:anchor distT="0" distB="0" distL="0" distR="0" simplePos="0" relativeHeight="251697152" behindDoc="1" locked="0" layoutInCell="1" allowOverlap="1">
            <wp:simplePos x="0" y="0"/>
            <wp:positionH relativeFrom="page">
              <wp:posOffset>4762500</wp:posOffset>
            </wp:positionH>
            <wp:positionV relativeFrom="paragraph">
              <wp:posOffset>287655</wp:posOffset>
            </wp:positionV>
            <wp:extent cx="546100" cy="520700"/>
            <wp:effectExtent l="0" t="0" r="0" b="0"/>
            <wp:wrapNone/>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png"/>
                    <pic:cNvPicPr/>
                  </pic:nvPicPr>
                  <pic:blipFill>
                    <a:blip xmlns:r="http://schemas.openxmlformats.org/officeDocument/2006/relationships" r:embed="rId4" cstate="print"/>
                    <a:stretch>
                      <a:fillRect/>
                    </a:stretch>
                  </pic:blipFill>
                  <pic:spPr>
                    <a:xfrm>
                      <a:off x="0" y="0"/>
                      <a:ext cx="546100" cy="520700"/>
                    </a:xfrm>
                    <a:prstGeom prst="rect">
                      <a:avLst/>
                    </a:prstGeom>
                  </pic:spPr>
                </pic:pic>
              </a:graphicData>
            </a:graphic>
          </wp:anchor>
        </w:drawing>
      </w:r>
      <w:r>
        <w:rPr>
          <w:rFonts w:ascii="Times New Roman" w:eastAsia="Times New Roman"/>
          <w:sz w:val="28"/>
        </w:rPr>
        <w:t>1</w:t>
      </w:r>
      <w:r>
        <w:rPr>
          <w:rFonts w:ascii="Microsoft JhengHei" w:eastAsia="Microsoft JhengHei"/>
          <w:b/>
          <w:sz w:val="21"/>
        </w:rPr>
        <w:t>、</w:t>
      </w:r>
      <w:r>
        <w:rPr>
          <w:i/>
          <w:spacing w:val="-1"/>
          <w:sz w:val="28"/>
        </w:rPr>
        <w:t>健全管理体系和配备管理资源</w:t>
      </w:r>
    </w:p>
    <w:p>
      <w:pPr>
        <w:tabs>
          <w:tab w:val="left" w:pos="6950"/>
        </w:tabs>
        <w:spacing w:before="173" w:line="374" w:lineRule="auto"/>
        <w:ind w:left="500" w:right="722" w:firstLine="482"/>
        <w:jc w:val="left"/>
        <w:rPr>
          <w:i/>
          <w:sz w:val="28"/>
        </w:rPr>
      </w:pPr>
      <w:r>
        <w:rPr>
          <w:i/>
          <w:spacing w:val="21"/>
          <w:sz w:val="28"/>
        </w:rPr>
        <w:t>我公司均已通</w:t>
      </w:r>
      <w:r>
        <w:rPr>
          <w:i/>
          <w:sz w:val="28"/>
        </w:rPr>
        <w:t xml:space="preserve">过 </w:t>
      </w:r>
      <w:r>
        <w:rPr>
          <w:rFonts w:ascii="Times New Roman" w:eastAsia="Times New Roman"/>
          <w:sz w:val="28"/>
        </w:rPr>
        <w:t xml:space="preserve">ISO9001 </w:t>
      </w:r>
      <w:r>
        <w:rPr>
          <w:i/>
          <w:spacing w:val="21"/>
          <w:sz w:val="28"/>
        </w:rPr>
        <w:t>质量体系认证</w:t>
      </w:r>
      <w:r>
        <w:rPr>
          <w:i/>
          <w:sz w:val="28"/>
        </w:rPr>
        <w:t>，</w:t>
        <w:tab/>
      </w:r>
      <w:r>
        <w:rPr>
          <w:i/>
          <w:spacing w:val="19"/>
          <w:sz w:val="28"/>
        </w:rPr>
        <w:t>工</w:t>
      </w:r>
      <w:r>
        <w:rPr>
          <w:i/>
          <w:spacing w:val="19"/>
          <w:sz w:val="28"/>
        </w:rPr>
        <w:t>过</w:t>
      </w:r>
      <w:r>
        <w:rPr>
          <w:i/>
          <w:spacing w:val="19"/>
          <w:sz w:val="28"/>
        </w:rPr>
        <w:t>程</w:t>
      </w:r>
      <w:r>
        <w:rPr>
          <w:i/>
          <w:spacing w:val="19"/>
          <w:sz w:val="28"/>
        </w:rPr>
        <w:t>中</w:t>
      </w:r>
      <w:r>
        <w:rPr>
          <w:i/>
          <w:spacing w:val="19"/>
          <w:sz w:val="28"/>
        </w:rPr>
        <w:t>，</w:t>
      </w:r>
      <w:r>
        <w:rPr>
          <w:i/>
          <w:sz w:val="28"/>
        </w:rPr>
        <w:t xml:space="preserve">按 </w:t>
      </w:r>
      <w:r>
        <w:rPr>
          <w:rFonts w:ascii="Times New Roman" w:eastAsia="Times New Roman"/>
          <w:sz w:val="28"/>
        </w:rPr>
        <w:t>ISO9001</w:t>
      </w:r>
      <w:r>
        <w:rPr>
          <w:rFonts w:ascii="Times New Roman" w:eastAsia="Times New Roman"/>
          <w:spacing w:val="-18"/>
          <w:sz w:val="28"/>
        </w:rPr>
        <w:t xml:space="preserve"> </w:t>
      </w:r>
      <w:r>
        <w:rPr>
          <w:i/>
          <w:sz w:val="28"/>
        </w:rPr>
        <w:t>标准建立质量管理体系，落实质量责任制。根据工程特点</w:t>
      </w:r>
      <w:r>
        <w:rPr>
          <w:i/>
          <w:sz w:val="28"/>
        </w:rPr>
        <w:t>，</w:t>
      </w:r>
      <w:r>
        <w:rPr>
          <w:i/>
          <w:spacing w:val="-4"/>
          <w:sz w:val="28"/>
        </w:rPr>
        <w:t>成</w:t>
      </w:r>
      <w:r>
        <w:rPr>
          <w:i/>
          <w:spacing w:val="-4"/>
          <w:sz w:val="28"/>
        </w:rPr>
        <w:t>立</w:t>
      </w:r>
      <w:r>
        <w:rPr>
          <w:i/>
          <w:spacing w:val="-4"/>
          <w:sz w:val="28"/>
        </w:rPr>
        <w:t>工</w:t>
      </w:r>
      <w:r>
        <w:rPr>
          <w:i/>
          <w:spacing w:val="-4"/>
          <w:sz w:val="28"/>
        </w:rPr>
        <w:t>程</w:t>
      </w:r>
      <w:r>
        <w:rPr>
          <w:i/>
          <w:spacing w:val="-4"/>
          <w:sz w:val="28"/>
        </w:rPr>
        <w:t>质</w:t>
      </w:r>
      <w:r>
        <w:rPr>
          <w:i/>
          <w:spacing w:val="-4"/>
          <w:sz w:val="28"/>
        </w:rPr>
        <w:t>量</w:t>
      </w:r>
      <w:r>
        <w:rPr>
          <w:i/>
          <w:spacing w:val="-4"/>
          <w:sz w:val="28"/>
        </w:rPr>
        <w:t>管</w:t>
      </w:r>
      <w:r>
        <w:rPr>
          <w:i/>
          <w:spacing w:val="-4"/>
          <w:sz w:val="28"/>
        </w:rPr>
        <w:t>理</w:t>
      </w:r>
      <w:r>
        <w:rPr>
          <w:i/>
          <w:spacing w:val="-4"/>
          <w:sz w:val="28"/>
        </w:rPr>
        <w:t>部</w:t>
      </w:r>
      <w:r>
        <w:rPr>
          <w:i/>
          <w:spacing w:val="-4"/>
          <w:sz w:val="28"/>
        </w:rPr>
        <w:t>门</w:t>
      </w:r>
      <w:r>
        <w:rPr>
          <w:i/>
          <w:spacing w:val="-4"/>
          <w:sz w:val="28"/>
        </w:rPr>
        <w:t>，</w:t>
      </w:r>
      <w:r>
        <w:rPr>
          <w:i/>
          <w:spacing w:val="-4"/>
          <w:sz w:val="28"/>
        </w:rPr>
        <w:t>配</w:t>
      </w:r>
      <w:r>
        <w:rPr>
          <w:i/>
          <w:spacing w:val="-4"/>
          <w:sz w:val="28"/>
        </w:rPr>
        <w:t>足</w:t>
      </w:r>
      <w:r>
        <w:rPr>
          <w:i/>
          <w:spacing w:val="-4"/>
          <w:sz w:val="28"/>
        </w:rPr>
        <w:t>具</w:t>
      </w:r>
      <w:r>
        <w:rPr>
          <w:i/>
          <w:spacing w:val="-4"/>
          <w:sz w:val="28"/>
        </w:rPr>
        <w:t>有</w:t>
      </w:r>
      <w:r>
        <w:rPr>
          <w:i/>
          <w:spacing w:val="-4"/>
          <w:sz w:val="28"/>
        </w:rPr>
        <w:t>资</w:t>
      </w:r>
      <w:r>
        <w:rPr>
          <w:i/>
          <w:spacing w:val="-4"/>
          <w:sz w:val="28"/>
        </w:rPr>
        <w:t>格</w:t>
      </w:r>
      <w:r>
        <w:rPr>
          <w:i/>
          <w:spacing w:val="-4"/>
          <w:sz w:val="28"/>
        </w:rPr>
        <w:t>、</w:t>
      </w:r>
      <w:r>
        <w:rPr>
          <w:i/>
          <w:spacing w:val="-4"/>
          <w:sz w:val="28"/>
        </w:rPr>
        <w:t>经</w:t>
      </w:r>
      <w:r>
        <w:rPr>
          <w:i/>
          <w:spacing w:val="-4"/>
          <w:sz w:val="28"/>
        </w:rPr>
        <w:t>验</w:t>
      </w:r>
      <w:r>
        <w:rPr>
          <w:i/>
          <w:spacing w:val="-4"/>
          <w:sz w:val="28"/>
        </w:rPr>
        <w:t>丰</w:t>
      </w:r>
      <w:r>
        <w:rPr>
          <w:i/>
          <w:spacing w:val="-4"/>
          <w:sz w:val="28"/>
        </w:rPr>
        <w:t>富</w:t>
      </w:r>
      <w:r>
        <w:rPr>
          <w:i/>
          <w:spacing w:val="-4"/>
          <w:sz w:val="28"/>
        </w:rPr>
        <w:t>、</w:t>
      </w:r>
      <w:r>
        <w:rPr>
          <w:i/>
          <w:spacing w:val="-4"/>
          <w:sz w:val="28"/>
        </w:rPr>
        <w:t>责</w:t>
      </w:r>
      <w:r>
        <w:rPr>
          <w:i/>
          <w:spacing w:val="-4"/>
          <w:sz w:val="28"/>
        </w:rPr>
        <w:t>任</w:t>
      </w:r>
      <w:r>
        <w:rPr>
          <w:i/>
          <w:spacing w:val="-4"/>
          <w:sz w:val="28"/>
        </w:rPr>
        <w:t>心</w:t>
      </w:r>
      <w:r>
        <w:rPr>
          <w:i/>
          <w:spacing w:val="-4"/>
          <w:sz w:val="28"/>
        </w:rPr>
        <w:t>强</w:t>
      </w:r>
      <w:r>
        <w:rPr>
          <w:i/>
          <w:spacing w:val="-4"/>
          <w:sz w:val="28"/>
        </w:rPr>
        <w:t>和</w:t>
      </w:r>
      <w:r>
        <w:rPr>
          <w:i/>
          <w:spacing w:val="-4"/>
          <w:sz w:val="28"/>
        </w:rPr>
        <w:t>工</w:t>
      </w:r>
      <w:r>
        <w:rPr>
          <w:i/>
          <w:spacing w:val="-10"/>
          <w:sz w:val="28"/>
        </w:rPr>
        <w:t>作</w:t>
      </w:r>
    </w:p>
    <w:p>
      <w:pPr>
        <w:spacing w:after="0" w:line="374" w:lineRule="auto"/>
        <w:jc w:val="left"/>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8" w:history="1">
        <w:r>
          <w:rPr>
            <w:rFonts w:ascii="SimSun" w:eastAsia="SimSun" w:hAnsi="SimSun" w:cs="SimSun"/>
            <w:b/>
            <w:bCs/>
            <w:color w:val="0000EE"/>
            <w:sz w:val="30"/>
            <w:szCs w:val="30"/>
            <w:u w:val="single" w:color="0000EE"/>
          </w:rPr>
          <w:t>https://d.book118.com/795041311044011120</w:t>
        </w:r>
      </w:hyperlink>
    </w:p>
    <w:p>
      <w:pPr>
        <w:spacing w:after="0" w:line="374" w:lineRule="auto"/>
        <w:jc w:val="left"/>
        <w:rPr>
          <w:sz w:val="28"/>
        </w:rPr>
      </w:pPr>
    </w:p>
    <w:sectPr>
      <w:footerReference w:type="default" r:id="rId49"/>
      <w:pgSz w:w="11910" w:h="16840"/>
      <w:pgMar w:top="1500" w:right="1020" w:bottom="1180" w:left="1300" w:header="0" w:footer="850"/>
      <w:pgNumType w:start="1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Sans Serif">
    <w:altName w:val="Microsoft Sans Serif"/>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6pt;height:12pt;margin-top:781.33pt;margin-left:290.15pt;mso-position-horizontal-relative:page;mso-position-vertical-relative:page;position:absolute;z-index:-25165824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6pt;height:12pt;margin-top:781.33pt;margin-left:290.15pt;mso-position-horizontal-relative:page;mso-position-vertical-relative:page;position:absolute;z-index:-25165721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2</w:t>
                </w:r>
                <w:r>
                  <w:rPr>
                    <w:rFonts w:ascii="Times New Roman"/>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6pt;height:12pt;margin-top:781.33pt;margin-left:290.15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6pt;height:12pt;margin-top:781.33pt;margin-left:290.15pt;mso-position-horizontal-relative:page;mso-position-vertical-relative:page;position:absolute;z-index:-25165516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4</w:t>
                </w:r>
                <w:r>
                  <w:rPr>
                    <w:rFonts w:ascii="Times New Roman"/>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6pt;height:12pt;margin-top:781.33pt;margin-left:290.15pt;mso-position-horizontal-relative:page;mso-position-vertical-relative:page;position:absolute;z-index:-25165414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6pt;height:12pt;margin-top:781.33pt;margin-left:290.15pt;mso-position-horizontal-relative:page;mso-position-vertical-relative:page;position:absolute;z-index:-251653120"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6pt;height:12pt;margin-top:781.33pt;margin-left:290.15pt;mso-position-horizontal-relative:page;mso-position-vertical-relative:page;position:absolute;z-index:-251652096"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6pt;height:12pt;margin-top:781.33pt;margin-left:290.15pt;mso-position-horizontal-relative:page;mso-position-vertical-relative:page;position:absolute;z-index:-251651072"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8</w:t>
                </w:r>
                <w:r>
                  <w:rPr>
                    <w:rFonts w:ascii="Times New Roman"/>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6pt;height:12pt;margin-top:781.33pt;margin-left:290.15pt;mso-position-horizontal-relative:page;mso-position-vertical-relative:page;position:absolute;z-index:-251650048"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9</w:t>
                </w:r>
                <w:r>
                  <w:rPr>
                    <w:rFonts w:ascii="Times New Roman"/>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6pt;height:12pt;margin-top:781.33pt;margin-left:290.15pt;mso-position-horizontal-relative:page;mso-position-vertical-relative:page;position:absolute;z-index:-251649024" filled="f" stroked="f">
          <v:textbox inset="0,0,0,0">
            <w:txbxContent>
              <w:p>
                <w:pPr>
                  <w:spacing w:before="12"/>
                  <w:ind w:left="60" w:right="0" w:firstLine="0"/>
                  <w:jc w:val="left"/>
                  <w:rPr>
                    <w:rFonts w:ascii="Times New Roman"/>
                    <w:sz w:val="18"/>
                  </w:rPr>
                </w:pPr>
                <w:r>
                  <w:rPr>
                    <w:rFonts w:ascii="Times New Roman"/>
                    <w:spacing w:val="-5"/>
                    <w:sz w:val="18"/>
                  </w:rPr>
                  <w:fldChar w:fldCharType="begin"/>
                </w:r>
                <w:r>
                  <w:rPr>
                    <w:rFonts w:ascii="Times New Roman"/>
                    <w:spacing w:val="-5"/>
                    <w:sz w:val="18"/>
                  </w:rPr>
                  <w:instrText xml:space="preserve"> PAGE </w:instrText>
                </w:r>
                <w:r>
                  <w:rPr>
                    <w:rFonts w:ascii="Times New Roman"/>
                    <w:spacing w:val="-5"/>
                    <w:sz w:val="18"/>
                  </w:rPr>
                  <w:fldChar w:fldCharType="separate"/>
                </w:r>
                <w:r>
                  <w:rPr>
                    <w:rFonts w:ascii="Times New Roman"/>
                    <w:spacing w:val="-5"/>
                    <w:sz w:val="18"/>
                  </w:rPr>
                  <w:t>10</w:t>
                </w:r>
                <w:r>
                  <w:rPr>
                    <w:rFonts w:ascii="Times New Roman"/>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A3B222"/>
    <w:multiLevelType w:val="hybridMultilevel"/>
    <w:tmpl w:val="00000000"/>
    <w:lvl w:ilvl="0">
      <w:start w:val="9"/>
      <w:numFmt w:val="decimal"/>
      <w:lvlText w:val="%1"/>
      <w:lvlJc w:val="left"/>
      <w:pPr>
        <w:ind w:left="1060" w:hanging="560"/>
        <w:jc w:val="left"/>
      </w:pPr>
      <w:rPr>
        <w:rFonts w:hint="default"/>
        <w:lang w:val="en-US" w:eastAsia="zh-CN" w:bidi="ar-SA"/>
      </w:rPr>
    </w:lvl>
    <w:lvl w:ilvl="1">
      <w:start w:val="1"/>
      <w:numFmt w:val="decimal"/>
      <w:lvlText w:val="%1.%2"/>
      <w:lvlJc w:val="left"/>
      <w:pPr>
        <w:ind w:left="1060" w:hanging="56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765" w:hanging="560"/>
      </w:pPr>
      <w:rPr>
        <w:rFonts w:hint="default"/>
        <w:lang w:val="en-US" w:eastAsia="zh-CN" w:bidi="ar-SA"/>
      </w:rPr>
    </w:lvl>
    <w:lvl w:ilvl="3">
      <w:start w:val="0"/>
      <w:numFmt w:val="bullet"/>
      <w:lvlText w:val="•"/>
      <w:lvlJc w:val="left"/>
      <w:pPr>
        <w:ind w:left="3617" w:hanging="560"/>
      </w:pPr>
      <w:rPr>
        <w:rFonts w:hint="default"/>
        <w:lang w:val="en-US" w:eastAsia="zh-CN" w:bidi="ar-SA"/>
      </w:rPr>
    </w:lvl>
    <w:lvl w:ilvl="4">
      <w:start w:val="0"/>
      <w:numFmt w:val="bullet"/>
      <w:lvlText w:val="•"/>
      <w:lvlJc w:val="left"/>
      <w:pPr>
        <w:ind w:left="4470" w:hanging="560"/>
      </w:pPr>
      <w:rPr>
        <w:rFonts w:hint="default"/>
        <w:lang w:val="en-US" w:eastAsia="zh-CN" w:bidi="ar-SA"/>
      </w:rPr>
    </w:lvl>
    <w:lvl w:ilvl="5">
      <w:start w:val="0"/>
      <w:numFmt w:val="bullet"/>
      <w:lvlText w:val="•"/>
      <w:lvlJc w:val="left"/>
      <w:pPr>
        <w:ind w:left="5323" w:hanging="560"/>
      </w:pPr>
      <w:rPr>
        <w:rFonts w:hint="default"/>
        <w:lang w:val="en-US" w:eastAsia="zh-CN" w:bidi="ar-SA"/>
      </w:rPr>
    </w:lvl>
    <w:lvl w:ilvl="6">
      <w:start w:val="0"/>
      <w:numFmt w:val="bullet"/>
      <w:lvlText w:val="•"/>
      <w:lvlJc w:val="left"/>
      <w:pPr>
        <w:ind w:left="6175" w:hanging="560"/>
      </w:pPr>
      <w:rPr>
        <w:rFonts w:hint="default"/>
        <w:lang w:val="en-US" w:eastAsia="zh-CN" w:bidi="ar-SA"/>
      </w:rPr>
    </w:lvl>
    <w:lvl w:ilvl="7">
      <w:start w:val="0"/>
      <w:numFmt w:val="bullet"/>
      <w:lvlText w:val="•"/>
      <w:lvlJc w:val="left"/>
      <w:pPr>
        <w:ind w:left="7028" w:hanging="560"/>
      </w:pPr>
      <w:rPr>
        <w:rFonts w:hint="default"/>
        <w:lang w:val="en-US" w:eastAsia="zh-CN" w:bidi="ar-SA"/>
      </w:rPr>
    </w:lvl>
    <w:lvl w:ilvl="8">
      <w:start w:val="0"/>
      <w:numFmt w:val="bullet"/>
      <w:lvlText w:val="•"/>
      <w:lvlJc w:val="left"/>
      <w:pPr>
        <w:ind w:left="7880" w:hanging="560"/>
      </w:pPr>
      <w:rPr>
        <w:rFonts w:hint="default"/>
        <w:lang w:val="en-US" w:eastAsia="zh-CN" w:bidi="ar-SA"/>
      </w:rPr>
    </w:lvl>
  </w:abstractNum>
  <w:abstractNum w:abstractNumId="1">
    <w:nsid w:val="2A3199B4"/>
    <w:multiLevelType w:val="hybridMultilevel"/>
    <w:tmpl w:val="00000000"/>
    <w:lvl w:ilvl="0">
      <w:start w:val="11"/>
      <w:numFmt w:val="decimal"/>
      <w:lvlText w:val="%1"/>
      <w:lvlJc w:val="left"/>
      <w:pPr>
        <w:ind w:left="1130" w:hanging="630"/>
        <w:jc w:val="left"/>
      </w:pPr>
      <w:rPr>
        <w:rFonts w:hint="default"/>
        <w:lang w:val="en-US" w:eastAsia="zh-CN" w:bidi="ar-SA"/>
      </w:rPr>
    </w:lvl>
    <w:lvl w:ilvl="1">
      <w:start w:val="1"/>
      <w:numFmt w:val="decimal"/>
      <w:lvlText w:val="%1.%2"/>
      <w:lvlJc w:val="left"/>
      <w:pPr>
        <w:ind w:left="1130" w:hanging="63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829" w:hanging="630"/>
      </w:pPr>
      <w:rPr>
        <w:rFonts w:hint="default"/>
        <w:lang w:val="en-US" w:eastAsia="zh-CN" w:bidi="ar-SA"/>
      </w:rPr>
    </w:lvl>
    <w:lvl w:ilvl="3">
      <w:start w:val="0"/>
      <w:numFmt w:val="bullet"/>
      <w:lvlText w:val="•"/>
      <w:lvlJc w:val="left"/>
      <w:pPr>
        <w:ind w:left="3673" w:hanging="630"/>
      </w:pPr>
      <w:rPr>
        <w:rFonts w:hint="default"/>
        <w:lang w:val="en-US" w:eastAsia="zh-CN" w:bidi="ar-SA"/>
      </w:rPr>
    </w:lvl>
    <w:lvl w:ilvl="4">
      <w:start w:val="0"/>
      <w:numFmt w:val="bullet"/>
      <w:lvlText w:val="•"/>
      <w:lvlJc w:val="left"/>
      <w:pPr>
        <w:ind w:left="4518" w:hanging="630"/>
      </w:pPr>
      <w:rPr>
        <w:rFonts w:hint="default"/>
        <w:lang w:val="en-US" w:eastAsia="zh-CN" w:bidi="ar-SA"/>
      </w:rPr>
    </w:lvl>
    <w:lvl w:ilvl="5">
      <w:start w:val="0"/>
      <w:numFmt w:val="bullet"/>
      <w:lvlText w:val="•"/>
      <w:lvlJc w:val="left"/>
      <w:pPr>
        <w:ind w:left="5363" w:hanging="630"/>
      </w:pPr>
      <w:rPr>
        <w:rFonts w:hint="default"/>
        <w:lang w:val="en-US" w:eastAsia="zh-CN" w:bidi="ar-SA"/>
      </w:rPr>
    </w:lvl>
    <w:lvl w:ilvl="6">
      <w:start w:val="0"/>
      <w:numFmt w:val="bullet"/>
      <w:lvlText w:val="•"/>
      <w:lvlJc w:val="left"/>
      <w:pPr>
        <w:ind w:left="6207" w:hanging="630"/>
      </w:pPr>
      <w:rPr>
        <w:rFonts w:hint="default"/>
        <w:lang w:val="en-US" w:eastAsia="zh-CN" w:bidi="ar-SA"/>
      </w:rPr>
    </w:lvl>
    <w:lvl w:ilvl="7">
      <w:start w:val="0"/>
      <w:numFmt w:val="bullet"/>
      <w:lvlText w:val="•"/>
      <w:lvlJc w:val="left"/>
      <w:pPr>
        <w:ind w:left="7052" w:hanging="630"/>
      </w:pPr>
      <w:rPr>
        <w:rFonts w:hint="default"/>
        <w:lang w:val="en-US" w:eastAsia="zh-CN" w:bidi="ar-SA"/>
      </w:rPr>
    </w:lvl>
    <w:lvl w:ilvl="8">
      <w:start w:val="0"/>
      <w:numFmt w:val="bullet"/>
      <w:lvlText w:val="•"/>
      <w:lvlJc w:val="left"/>
      <w:pPr>
        <w:ind w:left="7896" w:hanging="630"/>
      </w:pPr>
      <w:rPr>
        <w:rFonts w:hint="default"/>
        <w:lang w:val="en-US" w:eastAsia="zh-CN" w:bidi="ar-SA"/>
      </w:rPr>
    </w:lvl>
  </w:abstractNum>
  <w:abstractNum w:abstractNumId="2">
    <w:nsid w:val="2C4EC0C0"/>
    <w:multiLevelType w:val="hybridMultilevel"/>
    <w:tmpl w:val="00000000"/>
    <w:lvl w:ilvl="0">
      <w:start w:val="8"/>
      <w:numFmt w:val="decimal"/>
      <w:lvlText w:val="%1"/>
      <w:lvlJc w:val="left"/>
      <w:pPr>
        <w:ind w:left="1095" w:hanging="490"/>
        <w:jc w:val="left"/>
      </w:pPr>
      <w:rPr>
        <w:rFonts w:hint="default"/>
        <w:lang w:val="en-US" w:eastAsia="zh-CN" w:bidi="ar-SA"/>
      </w:rPr>
    </w:lvl>
    <w:lvl w:ilvl="1">
      <w:start w:val="1"/>
      <w:numFmt w:val="decimal"/>
      <w:lvlText w:val="%1.%2"/>
      <w:lvlJc w:val="left"/>
      <w:pPr>
        <w:ind w:left="1095" w:hanging="490"/>
        <w:jc w:val="righ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797" w:hanging="490"/>
      </w:pPr>
      <w:rPr>
        <w:rFonts w:hint="default"/>
        <w:lang w:val="en-US" w:eastAsia="zh-CN" w:bidi="ar-SA"/>
      </w:rPr>
    </w:lvl>
    <w:lvl w:ilvl="3">
      <w:start w:val="0"/>
      <w:numFmt w:val="bullet"/>
      <w:lvlText w:val="•"/>
      <w:lvlJc w:val="left"/>
      <w:pPr>
        <w:ind w:left="3645" w:hanging="490"/>
      </w:pPr>
      <w:rPr>
        <w:rFonts w:hint="default"/>
        <w:lang w:val="en-US" w:eastAsia="zh-CN" w:bidi="ar-SA"/>
      </w:rPr>
    </w:lvl>
    <w:lvl w:ilvl="4">
      <w:start w:val="0"/>
      <w:numFmt w:val="bullet"/>
      <w:lvlText w:val="•"/>
      <w:lvlJc w:val="left"/>
      <w:pPr>
        <w:ind w:left="4494" w:hanging="490"/>
      </w:pPr>
      <w:rPr>
        <w:rFonts w:hint="default"/>
        <w:lang w:val="en-US" w:eastAsia="zh-CN" w:bidi="ar-SA"/>
      </w:rPr>
    </w:lvl>
    <w:lvl w:ilvl="5">
      <w:start w:val="0"/>
      <w:numFmt w:val="bullet"/>
      <w:lvlText w:val="•"/>
      <w:lvlJc w:val="left"/>
      <w:pPr>
        <w:ind w:left="5343" w:hanging="490"/>
      </w:pPr>
      <w:rPr>
        <w:rFonts w:hint="default"/>
        <w:lang w:val="en-US" w:eastAsia="zh-CN" w:bidi="ar-SA"/>
      </w:rPr>
    </w:lvl>
    <w:lvl w:ilvl="6">
      <w:start w:val="0"/>
      <w:numFmt w:val="bullet"/>
      <w:lvlText w:val="•"/>
      <w:lvlJc w:val="left"/>
      <w:pPr>
        <w:ind w:left="6191" w:hanging="490"/>
      </w:pPr>
      <w:rPr>
        <w:rFonts w:hint="default"/>
        <w:lang w:val="en-US" w:eastAsia="zh-CN" w:bidi="ar-SA"/>
      </w:rPr>
    </w:lvl>
    <w:lvl w:ilvl="7">
      <w:start w:val="0"/>
      <w:numFmt w:val="bullet"/>
      <w:lvlText w:val="•"/>
      <w:lvlJc w:val="left"/>
      <w:pPr>
        <w:ind w:left="7040" w:hanging="490"/>
      </w:pPr>
      <w:rPr>
        <w:rFonts w:hint="default"/>
        <w:lang w:val="en-US" w:eastAsia="zh-CN" w:bidi="ar-SA"/>
      </w:rPr>
    </w:lvl>
    <w:lvl w:ilvl="8">
      <w:start w:val="0"/>
      <w:numFmt w:val="bullet"/>
      <w:lvlText w:val="•"/>
      <w:lvlJc w:val="left"/>
      <w:pPr>
        <w:ind w:left="7888" w:hanging="490"/>
      </w:pPr>
      <w:rPr>
        <w:rFonts w:hint="default"/>
        <w:lang w:val="en-US" w:eastAsia="zh-CN" w:bidi="ar-SA"/>
      </w:rPr>
    </w:lvl>
  </w:abstractNum>
  <w:abstractNum w:abstractNumId="3">
    <w:nsid w:val="7321BEED"/>
    <w:multiLevelType w:val="hybridMultilevel"/>
    <w:tmpl w:val="00000000"/>
    <w:lvl w:ilvl="0">
      <w:start w:val="10"/>
      <w:numFmt w:val="decimal"/>
      <w:lvlText w:val="%1"/>
      <w:lvlJc w:val="left"/>
      <w:pPr>
        <w:ind w:left="1130" w:hanging="630"/>
        <w:jc w:val="left"/>
      </w:pPr>
      <w:rPr>
        <w:rFonts w:hint="default"/>
        <w:lang w:val="en-US" w:eastAsia="zh-CN" w:bidi="ar-SA"/>
      </w:rPr>
    </w:lvl>
    <w:lvl w:ilvl="1">
      <w:start w:val="1"/>
      <w:numFmt w:val="decimal"/>
      <w:lvlText w:val="%1.%2"/>
      <w:lvlJc w:val="left"/>
      <w:pPr>
        <w:ind w:left="1130" w:hanging="630"/>
        <w:jc w:val="left"/>
      </w:pPr>
      <w:rPr>
        <w:rFonts w:ascii="宋体" w:eastAsia="宋体" w:hAnsi="宋体" w:cs="宋体" w:hint="default"/>
        <w:b w:val="0"/>
        <w:bCs w:val="0"/>
        <w:i w:val="0"/>
        <w:iCs w:val="0"/>
        <w:w w:val="100"/>
        <w:sz w:val="28"/>
        <w:szCs w:val="28"/>
        <w:lang w:val="en-US" w:eastAsia="zh-CN" w:bidi="ar-SA"/>
      </w:rPr>
    </w:lvl>
    <w:lvl w:ilvl="2">
      <w:start w:val="0"/>
      <w:numFmt w:val="bullet"/>
      <w:lvlText w:val="•"/>
      <w:lvlJc w:val="left"/>
      <w:pPr>
        <w:ind w:left="2829" w:hanging="630"/>
      </w:pPr>
      <w:rPr>
        <w:rFonts w:hint="default"/>
        <w:lang w:val="en-US" w:eastAsia="zh-CN" w:bidi="ar-SA"/>
      </w:rPr>
    </w:lvl>
    <w:lvl w:ilvl="3">
      <w:start w:val="0"/>
      <w:numFmt w:val="bullet"/>
      <w:lvlText w:val="•"/>
      <w:lvlJc w:val="left"/>
      <w:pPr>
        <w:ind w:left="3673" w:hanging="630"/>
      </w:pPr>
      <w:rPr>
        <w:rFonts w:hint="default"/>
        <w:lang w:val="en-US" w:eastAsia="zh-CN" w:bidi="ar-SA"/>
      </w:rPr>
    </w:lvl>
    <w:lvl w:ilvl="4">
      <w:start w:val="0"/>
      <w:numFmt w:val="bullet"/>
      <w:lvlText w:val="•"/>
      <w:lvlJc w:val="left"/>
      <w:pPr>
        <w:ind w:left="4518" w:hanging="630"/>
      </w:pPr>
      <w:rPr>
        <w:rFonts w:hint="default"/>
        <w:lang w:val="en-US" w:eastAsia="zh-CN" w:bidi="ar-SA"/>
      </w:rPr>
    </w:lvl>
    <w:lvl w:ilvl="5">
      <w:start w:val="0"/>
      <w:numFmt w:val="bullet"/>
      <w:lvlText w:val="•"/>
      <w:lvlJc w:val="left"/>
      <w:pPr>
        <w:ind w:left="5363" w:hanging="630"/>
      </w:pPr>
      <w:rPr>
        <w:rFonts w:hint="default"/>
        <w:lang w:val="en-US" w:eastAsia="zh-CN" w:bidi="ar-SA"/>
      </w:rPr>
    </w:lvl>
    <w:lvl w:ilvl="6">
      <w:start w:val="0"/>
      <w:numFmt w:val="bullet"/>
      <w:lvlText w:val="•"/>
      <w:lvlJc w:val="left"/>
      <w:pPr>
        <w:ind w:left="6207" w:hanging="630"/>
      </w:pPr>
      <w:rPr>
        <w:rFonts w:hint="default"/>
        <w:lang w:val="en-US" w:eastAsia="zh-CN" w:bidi="ar-SA"/>
      </w:rPr>
    </w:lvl>
    <w:lvl w:ilvl="7">
      <w:start w:val="0"/>
      <w:numFmt w:val="bullet"/>
      <w:lvlText w:val="•"/>
      <w:lvlJc w:val="left"/>
      <w:pPr>
        <w:ind w:left="7052" w:hanging="630"/>
      </w:pPr>
      <w:rPr>
        <w:rFonts w:hint="default"/>
        <w:lang w:val="en-US" w:eastAsia="zh-CN" w:bidi="ar-SA"/>
      </w:rPr>
    </w:lvl>
    <w:lvl w:ilvl="8">
      <w:start w:val="0"/>
      <w:numFmt w:val="bullet"/>
      <w:lvlText w:val="•"/>
      <w:lvlJc w:val="left"/>
      <w:pPr>
        <w:ind w:left="7896" w:hanging="630"/>
      </w:pPr>
      <w:rPr>
        <w:rFonts w:hint="default"/>
        <w:lang w:val="en-US" w:eastAsia="zh-CN" w:bidi="ar-S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500"/>
      <w:outlineLvl w:val="0"/>
    </w:pPr>
    <w:rPr>
      <w:rFonts w:ascii="Microsoft JhengHei" w:eastAsia="Microsoft JhengHei" w:hAnsi="Microsoft JhengHei" w:cs="Microsoft JhengHei"/>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8"/>
      <w:szCs w:val="28"/>
      <w:lang w:val="en-US" w:eastAsia="zh-CN" w:bidi="ar-SA"/>
    </w:rPr>
  </w:style>
  <w:style w:type="paragraph" w:styleId="Title">
    <w:name w:val="Title"/>
    <w:basedOn w:val="Normal"/>
    <w:uiPriority w:val="1"/>
    <w:qFormat/>
    <w:pPr>
      <w:spacing w:line="684" w:lineRule="exact"/>
      <w:ind w:left="598"/>
      <w:jc w:val="center"/>
    </w:pPr>
    <w:rPr>
      <w:rFonts w:ascii="Microsoft JhengHei" w:eastAsia="Microsoft JhengHei" w:hAnsi="Microsoft JhengHei" w:cs="Microsoft JhengHei"/>
      <w:b/>
      <w:bCs/>
      <w:sz w:val="44"/>
      <w:szCs w:val="44"/>
      <w:lang w:val="en-US" w:eastAsia="zh-CN" w:bidi="ar-SA"/>
    </w:rPr>
  </w:style>
  <w:style w:type="paragraph" w:styleId="ListParagraph">
    <w:name w:val="List Paragraph"/>
    <w:basedOn w:val="Normal"/>
    <w:uiPriority w:val="1"/>
    <w:qFormat/>
    <w:pPr>
      <w:spacing w:before="137"/>
      <w:ind w:left="1130" w:hanging="630"/>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footer" Target="footer2.xml" /><Relationship Id="rId15" Type="http://schemas.openxmlformats.org/officeDocument/2006/relationships/footer" Target="footer3.xml" /><Relationship Id="rId16" Type="http://schemas.openxmlformats.org/officeDocument/2006/relationships/image" Target="media/image10.png"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image" Target="media/image13.png" /><Relationship Id="rId2" Type="http://schemas.openxmlformats.org/officeDocument/2006/relationships/webSettings" Target="webSettings.xml" /><Relationship Id="rId20" Type="http://schemas.openxmlformats.org/officeDocument/2006/relationships/footer" Target="footer4.xml" /><Relationship Id="rId21" Type="http://schemas.openxmlformats.org/officeDocument/2006/relationships/image" Target="media/image14.png" /><Relationship Id="rId22" Type="http://schemas.openxmlformats.org/officeDocument/2006/relationships/image" Target="media/image15.png" /><Relationship Id="rId23" Type="http://schemas.openxmlformats.org/officeDocument/2006/relationships/image" Target="media/image16.png" /><Relationship Id="rId24" Type="http://schemas.openxmlformats.org/officeDocument/2006/relationships/image" Target="media/image17.png" /><Relationship Id="rId25" Type="http://schemas.openxmlformats.org/officeDocument/2006/relationships/image" Target="media/image18.png" /><Relationship Id="rId26" Type="http://schemas.openxmlformats.org/officeDocument/2006/relationships/image" Target="media/image19.png" /><Relationship Id="rId27" Type="http://schemas.openxmlformats.org/officeDocument/2006/relationships/image" Target="media/image20.png" /><Relationship Id="rId28" Type="http://schemas.openxmlformats.org/officeDocument/2006/relationships/footer" Target="footer5.xml" /><Relationship Id="rId29" Type="http://schemas.openxmlformats.org/officeDocument/2006/relationships/image" Target="media/image21.jpe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footer" Target="footer6.xml" /><Relationship Id="rId34" Type="http://schemas.openxmlformats.org/officeDocument/2006/relationships/image" Target="media/image25.png" /><Relationship Id="rId35" Type="http://schemas.openxmlformats.org/officeDocument/2006/relationships/image" Target="media/image26.png" /><Relationship Id="rId36" Type="http://schemas.openxmlformats.org/officeDocument/2006/relationships/footer" Target="footer7.xml" /><Relationship Id="rId37" Type="http://schemas.openxmlformats.org/officeDocument/2006/relationships/image" Target="media/image27.png" /><Relationship Id="rId38" Type="http://schemas.openxmlformats.org/officeDocument/2006/relationships/image" Target="media/image28.png" /><Relationship Id="rId39" Type="http://schemas.openxmlformats.org/officeDocument/2006/relationships/image" Target="media/image29.png" /><Relationship Id="rId4" Type="http://schemas.openxmlformats.org/officeDocument/2006/relationships/image" Target="media/image1.png" /><Relationship Id="rId40" Type="http://schemas.openxmlformats.org/officeDocument/2006/relationships/image" Target="media/image30.png" /><Relationship Id="rId41" Type="http://schemas.openxmlformats.org/officeDocument/2006/relationships/footer" Target="footer8.xml"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footer" Target="footer9.xml" /><Relationship Id="rId45" Type="http://schemas.openxmlformats.org/officeDocument/2006/relationships/image" Target="media/image33.png" /><Relationship Id="rId46" Type="http://schemas.openxmlformats.org/officeDocument/2006/relationships/image" Target="media/image34.png" /><Relationship Id="rId47" Type="http://schemas.openxmlformats.org/officeDocument/2006/relationships/image" Target="media/image35.png" /><Relationship Id="rId48" Type="http://schemas.openxmlformats.org/officeDocument/2006/relationships/hyperlink" Target="https://d.book118.com/795041311044011120" TargetMode="External" /><Relationship Id="rId49" Type="http://schemas.openxmlformats.org/officeDocument/2006/relationships/footer" Target="footer10.xml" /><Relationship Id="rId5" Type="http://schemas.openxmlformats.org/officeDocument/2006/relationships/image" Target="media/image2.png" /><Relationship Id="rId50" Type="http://schemas.openxmlformats.org/officeDocument/2006/relationships/theme" Target="theme/theme1.xml" /><Relationship Id="rId51" Type="http://schemas.openxmlformats.org/officeDocument/2006/relationships/numbering" Target="numbering.xml" /><Relationship Id="rId52"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2024-03-04T12:09:40Z</dcterms:created>
  <dcterms:modified xsi:type="dcterms:W3CDTF">2024-03-04T12:09:40Z</dcterms:modified>
</cp:coreProperties>
</file>