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重组腺病毒P53抗癌因子相关行业公司员工职业发展支持与推动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6" w:history="1">
        <w:r>
          <w:rPr>
            <w:rFonts w:ascii="仿宋" w:eastAsia="仿宋" w:hAnsi="仿宋" w:cs="仿宋" w:hint="eastAsia"/>
            <w:lang w:eastAsia="zh-CN"/>
          </w:rPr>
          <w:t>前言</w:t>
        </w:r>
        <w:r>
          <w:tab/>
        </w:r>
        <w:r>
          <w:fldChar w:fldCharType="begin"/>
        </w:r>
        <w:r>
          <w:instrText xml:space="preserve"> PAGEREF _Toc14336 \h </w:instrText>
        </w:r>
        <w:r>
          <w:fldChar w:fldCharType="separate"/>
        </w:r>
        <w:r>
          <w:t>3</w:t>
        </w:r>
        <w:r>
          <w:fldChar w:fldCharType="end"/>
        </w:r>
      </w:hyperlink>
    </w:p>
    <w:p>
      <w:pPr>
        <w:pStyle w:val="TOC1"/>
        <w:tabs>
          <w:tab w:val="right" w:leader="dot" w:pos="8306"/>
        </w:tabs>
      </w:pPr>
      <w:hyperlink w:anchor="_Toc11778" w:history="1">
        <w:r>
          <w:rPr>
            <w:rFonts w:ascii="仿宋" w:eastAsia="仿宋" w:hAnsi="仿宋" w:cs="仿宋" w:hint="eastAsia"/>
            <w:lang w:eastAsia="zh-CN"/>
          </w:rPr>
          <w:t>一、员工职业生涯规划与发展</w:t>
        </w:r>
        <w:r>
          <w:tab/>
        </w:r>
        <w:r>
          <w:fldChar w:fldCharType="begin"/>
        </w:r>
        <w:r>
          <w:instrText xml:space="preserve"> PAGEREF _Toc11778 \h </w:instrText>
        </w:r>
        <w:r>
          <w:fldChar w:fldCharType="separate"/>
        </w:r>
        <w:r>
          <w:t>3</w:t>
        </w:r>
        <w:r>
          <w:fldChar w:fldCharType="end"/>
        </w:r>
      </w:hyperlink>
    </w:p>
    <w:p>
      <w:pPr>
        <w:pStyle w:val="TOC2"/>
        <w:tabs>
          <w:tab w:val="right" w:leader="dot" w:pos="8306"/>
        </w:tabs>
      </w:pPr>
      <w:hyperlink w:anchor="_Toc11472" w:history="1">
        <w:r>
          <w:rPr>
            <w:rFonts w:ascii="仿宋" w:eastAsia="仿宋" w:hAnsi="仿宋" w:cs="仿宋" w:hint="eastAsia"/>
            <w:lang w:eastAsia="zh-CN"/>
          </w:rPr>
          <w:t>(一)、职业生涯规划概述</w:t>
        </w:r>
        <w:r>
          <w:tab/>
        </w:r>
        <w:r>
          <w:fldChar w:fldCharType="begin"/>
        </w:r>
        <w:r>
          <w:instrText xml:space="preserve"> PAGEREF _Toc11472 \h </w:instrText>
        </w:r>
        <w:r>
          <w:fldChar w:fldCharType="separate"/>
        </w:r>
        <w:r>
          <w:t>3</w:t>
        </w:r>
        <w:r>
          <w:fldChar w:fldCharType="end"/>
        </w:r>
      </w:hyperlink>
    </w:p>
    <w:p>
      <w:pPr>
        <w:pStyle w:val="TOC2"/>
        <w:tabs>
          <w:tab w:val="right" w:leader="dot" w:pos="8306"/>
        </w:tabs>
      </w:pPr>
      <w:hyperlink w:anchor="_Toc20696" w:history="1">
        <w:r>
          <w:rPr>
            <w:rFonts w:ascii="仿宋" w:eastAsia="仿宋" w:hAnsi="仿宋" w:cs="仿宋" w:hint="eastAsia"/>
            <w:lang w:eastAsia="zh-CN"/>
          </w:rPr>
          <w:t>(二)、基本原则与方法</w:t>
        </w:r>
        <w:r>
          <w:tab/>
        </w:r>
        <w:r>
          <w:fldChar w:fldCharType="begin"/>
        </w:r>
        <w:r>
          <w:instrText xml:space="preserve"> PAGEREF _Toc20696 \h </w:instrText>
        </w:r>
        <w:r>
          <w:fldChar w:fldCharType="separate"/>
        </w:r>
        <w:r>
          <w:t>4</w:t>
        </w:r>
        <w:r>
          <w:fldChar w:fldCharType="end"/>
        </w:r>
      </w:hyperlink>
    </w:p>
    <w:p>
      <w:pPr>
        <w:pStyle w:val="TOC2"/>
        <w:tabs>
          <w:tab w:val="right" w:leader="dot" w:pos="8306"/>
        </w:tabs>
      </w:pPr>
      <w:hyperlink w:anchor="_Toc31379" w:history="1">
        <w:r>
          <w:rPr>
            <w:rFonts w:ascii="仿宋" w:eastAsia="仿宋" w:hAnsi="仿宋" w:cs="仿宋" w:hint="eastAsia"/>
            <w:lang w:eastAsia="zh-CN"/>
          </w:rPr>
          <w:t>(三)、员工职业生涯管理</w:t>
        </w:r>
        <w:r>
          <w:tab/>
        </w:r>
        <w:r>
          <w:fldChar w:fldCharType="begin"/>
        </w:r>
        <w:r>
          <w:instrText xml:space="preserve"> PAGEREF _Toc31379 \h </w:instrText>
        </w:r>
        <w:r>
          <w:fldChar w:fldCharType="separate"/>
        </w:r>
        <w:r>
          <w:t>5</w:t>
        </w:r>
        <w:r>
          <w:fldChar w:fldCharType="end"/>
        </w:r>
      </w:hyperlink>
    </w:p>
    <w:p>
      <w:pPr>
        <w:pStyle w:val="TOC2"/>
        <w:tabs>
          <w:tab w:val="right" w:leader="dot" w:pos="8306"/>
        </w:tabs>
      </w:pPr>
      <w:hyperlink w:anchor="_Toc5719" w:history="1">
        <w:r>
          <w:rPr>
            <w:rFonts w:ascii="仿宋" w:eastAsia="仿宋" w:hAnsi="仿宋" w:cs="仿宋" w:hint="eastAsia"/>
            <w:lang w:eastAsia="zh-CN"/>
          </w:rPr>
          <w:t>(四)、职业生涯发展支持体系</w:t>
        </w:r>
        <w:r>
          <w:tab/>
        </w:r>
        <w:r>
          <w:fldChar w:fldCharType="begin"/>
        </w:r>
        <w:r>
          <w:instrText xml:space="preserve"> PAGEREF _Toc5719 \h </w:instrText>
        </w:r>
        <w:r>
          <w:fldChar w:fldCharType="separate"/>
        </w:r>
        <w:r>
          <w:t>6</w:t>
        </w:r>
        <w:r>
          <w:fldChar w:fldCharType="end"/>
        </w:r>
      </w:hyperlink>
    </w:p>
    <w:p>
      <w:pPr>
        <w:pStyle w:val="TOC2"/>
        <w:tabs>
          <w:tab w:val="right" w:leader="dot" w:pos="8306"/>
        </w:tabs>
      </w:pPr>
      <w:hyperlink w:anchor="_Toc10463" w:history="1">
        <w:r>
          <w:rPr>
            <w:rFonts w:ascii="仿宋" w:eastAsia="仿宋" w:hAnsi="仿宋" w:cs="仿宋" w:hint="eastAsia"/>
            <w:lang w:eastAsia="zh-CN"/>
          </w:rPr>
          <w:t>(五)、公司文化与员工职业发展融合</w:t>
        </w:r>
        <w:r>
          <w:tab/>
        </w:r>
        <w:r>
          <w:fldChar w:fldCharType="begin"/>
        </w:r>
        <w:r>
          <w:instrText xml:space="preserve"> PAGEREF _Toc10463 \h </w:instrText>
        </w:r>
        <w:r>
          <w:fldChar w:fldCharType="separate"/>
        </w:r>
        <w:r>
          <w:t>8</w:t>
        </w:r>
        <w:r>
          <w:fldChar w:fldCharType="end"/>
        </w:r>
      </w:hyperlink>
    </w:p>
    <w:p>
      <w:pPr>
        <w:pStyle w:val="TOC2"/>
        <w:tabs>
          <w:tab w:val="right" w:leader="dot" w:pos="8306"/>
        </w:tabs>
      </w:pPr>
      <w:hyperlink w:anchor="_Toc28094" w:history="1">
        <w:r>
          <w:rPr>
            <w:rFonts w:ascii="仿宋" w:eastAsia="仿宋" w:hAnsi="仿宋" w:cs="仿宋" w:hint="eastAsia"/>
            <w:lang w:eastAsia="zh-CN"/>
          </w:rPr>
          <w:t>(六)、未来趋势与发展策略</w:t>
        </w:r>
        <w:r>
          <w:tab/>
        </w:r>
        <w:r>
          <w:fldChar w:fldCharType="begin"/>
        </w:r>
        <w:r>
          <w:instrText xml:space="preserve"> PAGEREF _Toc28094 \h </w:instrText>
        </w:r>
        <w:r>
          <w:fldChar w:fldCharType="separate"/>
        </w:r>
        <w:r>
          <w:t>10</w:t>
        </w:r>
        <w:r>
          <w:fldChar w:fldCharType="end"/>
        </w:r>
      </w:hyperlink>
    </w:p>
    <w:p>
      <w:pPr>
        <w:pStyle w:val="TOC1"/>
        <w:tabs>
          <w:tab w:val="right" w:leader="dot" w:pos="8306"/>
        </w:tabs>
      </w:pPr>
      <w:hyperlink w:anchor="_Toc24554" w:history="1">
        <w:r>
          <w:rPr>
            <w:rFonts w:ascii="仿宋" w:eastAsia="仿宋" w:hAnsi="仿宋" w:cs="仿宋" w:hint="eastAsia"/>
            <w:lang w:eastAsia="zh-CN"/>
          </w:rPr>
          <w:t>二、公司简介</w:t>
        </w:r>
        <w:r>
          <w:tab/>
        </w:r>
        <w:r>
          <w:fldChar w:fldCharType="begin"/>
        </w:r>
        <w:r>
          <w:instrText xml:space="preserve"> PAGEREF _Toc24554 \h </w:instrText>
        </w:r>
        <w:r>
          <w:fldChar w:fldCharType="separate"/>
        </w:r>
        <w:r>
          <w:t>12</w:t>
        </w:r>
        <w:r>
          <w:fldChar w:fldCharType="end"/>
        </w:r>
      </w:hyperlink>
    </w:p>
    <w:p>
      <w:pPr>
        <w:pStyle w:val="TOC2"/>
        <w:tabs>
          <w:tab w:val="right" w:leader="dot" w:pos="8306"/>
        </w:tabs>
      </w:pPr>
      <w:hyperlink w:anchor="_Toc25725" w:history="1">
        <w:r>
          <w:rPr>
            <w:rFonts w:ascii="仿宋" w:eastAsia="仿宋" w:hAnsi="仿宋" w:cs="仿宋" w:hint="eastAsia"/>
            <w:lang w:eastAsia="zh-CN"/>
          </w:rPr>
          <w:t>(一)、公司基本信息</w:t>
        </w:r>
        <w:r>
          <w:tab/>
        </w:r>
        <w:r>
          <w:fldChar w:fldCharType="begin"/>
        </w:r>
        <w:r>
          <w:instrText xml:space="preserve"> PAGEREF _Toc25725 \h </w:instrText>
        </w:r>
        <w:r>
          <w:fldChar w:fldCharType="separate"/>
        </w:r>
        <w:r>
          <w:t>12</w:t>
        </w:r>
        <w:r>
          <w:fldChar w:fldCharType="end"/>
        </w:r>
      </w:hyperlink>
    </w:p>
    <w:p>
      <w:pPr>
        <w:pStyle w:val="TOC2"/>
        <w:tabs>
          <w:tab w:val="right" w:leader="dot" w:pos="8306"/>
        </w:tabs>
      </w:pPr>
      <w:hyperlink w:anchor="_Toc11568" w:history="1">
        <w:r>
          <w:rPr>
            <w:rFonts w:ascii="仿宋" w:eastAsia="仿宋" w:hAnsi="仿宋" w:cs="仿宋" w:hint="eastAsia"/>
            <w:lang w:eastAsia="zh-CN"/>
          </w:rPr>
          <w:t>(二)、公司简介</w:t>
        </w:r>
        <w:r>
          <w:tab/>
        </w:r>
        <w:r>
          <w:fldChar w:fldCharType="begin"/>
        </w:r>
        <w:r>
          <w:instrText xml:space="preserve"> PAGEREF _Toc11568 \h </w:instrText>
        </w:r>
        <w:r>
          <w:fldChar w:fldCharType="separate"/>
        </w:r>
        <w:r>
          <w:t>13</w:t>
        </w:r>
        <w:r>
          <w:fldChar w:fldCharType="end"/>
        </w:r>
      </w:hyperlink>
    </w:p>
    <w:p>
      <w:pPr>
        <w:pStyle w:val="TOC2"/>
        <w:tabs>
          <w:tab w:val="right" w:leader="dot" w:pos="8306"/>
        </w:tabs>
      </w:pPr>
      <w:hyperlink w:anchor="_Toc22718" w:history="1">
        <w:r>
          <w:rPr>
            <w:rFonts w:ascii="仿宋" w:eastAsia="仿宋" w:hAnsi="仿宋" w:cs="仿宋" w:hint="eastAsia"/>
            <w:lang w:eastAsia="zh-CN"/>
          </w:rPr>
          <w:t>(三)、核心人员介绍</w:t>
        </w:r>
        <w:r>
          <w:tab/>
        </w:r>
        <w:r>
          <w:fldChar w:fldCharType="begin"/>
        </w:r>
        <w:r>
          <w:instrText xml:space="preserve"> PAGEREF _Toc22718 \h </w:instrText>
        </w:r>
        <w:r>
          <w:fldChar w:fldCharType="separate"/>
        </w:r>
        <w:r>
          <w:t>15</w:t>
        </w:r>
        <w:r>
          <w:fldChar w:fldCharType="end"/>
        </w:r>
      </w:hyperlink>
    </w:p>
    <w:p>
      <w:pPr>
        <w:pStyle w:val="TOC1"/>
        <w:tabs>
          <w:tab w:val="right" w:leader="dot" w:pos="8306"/>
        </w:tabs>
      </w:pPr>
      <w:hyperlink w:anchor="_Toc27215" w:history="1">
        <w:r>
          <w:rPr>
            <w:rFonts w:ascii="仿宋" w:eastAsia="仿宋" w:hAnsi="仿宋" w:cs="仿宋" w:hint="eastAsia"/>
            <w:lang w:eastAsia="zh-CN"/>
          </w:rPr>
          <w:t>三、员工沟通技巧培训与人际关系管理</w:t>
        </w:r>
        <w:r>
          <w:tab/>
        </w:r>
        <w:r>
          <w:fldChar w:fldCharType="begin"/>
        </w:r>
        <w:r>
          <w:instrText xml:space="preserve"> PAGEREF _Toc27215 \h </w:instrText>
        </w:r>
        <w:r>
          <w:fldChar w:fldCharType="separate"/>
        </w:r>
        <w:r>
          <w:t>17</w:t>
        </w:r>
        <w:r>
          <w:fldChar w:fldCharType="end"/>
        </w:r>
      </w:hyperlink>
    </w:p>
    <w:p>
      <w:pPr>
        <w:pStyle w:val="TOC2"/>
        <w:tabs>
          <w:tab w:val="right" w:leader="dot" w:pos="8306"/>
        </w:tabs>
      </w:pPr>
      <w:hyperlink w:anchor="_Toc18785" w:history="1">
        <w:r>
          <w:rPr>
            <w:rFonts w:ascii="仿宋" w:eastAsia="仿宋" w:hAnsi="仿宋" w:cs="仿宋" w:hint="eastAsia"/>
            <w:lang w:eastAsia="zh-CN"/>
          </w:rPr>
          <w:t>(一)、沟通技巧的重要性及培训计划</w:t>
        </w:r>
        <w:r>
          <w:tab/>
        </w:r>
        <w:r>
          <w:fldChar w:fldCharType="begin"/>
        </w:r>
        <w:r>
          <w:instrText xml:space="preserve"> PAGEREF _Toc18785 \h </w:instrText>
        </w:r>
        <w:r>
          <w:fldChar w:fldCharType="separate"/>
        </w:r>
        <w:r>
          <w:t>17</w:t>
        </w:r>
        <w:r>
          <w:fldChar w:fldCharType="end"/>
        </w:r>
      </w:hyperlink>
    </w:p>
    <w:p>
      <w:pPr>
        <w:pStyle w:val="TOC2"/>
        <w:tabs>
          <w:tab w:val="right" w:leader="dot" w:pos="8306"/>
        </w:tabs>
      </w:pPr>
      <w:hyperlink w:anchor="_Toc16269" w:history="1">
        <w:r>
          <w:rPr>
            <w:rFonts w:ascii="仿宋" w:eastAsia="仿宋" w:hAnsi="仿宋" w:cs="仿宋" w:hint="eastAsia"/>
            <w:lang w:eastAsia="zh-CN"/>
          </w:rPr>
          <w:t>(二)、人际关系管理的原则与方法</w:t>
        </w:r>
        <w:r>
          <w:tab/>
        </w:r>
        <w:r>
          <w:fldChar w:fldCharType="begin"/>
        </w:r>
        <w:r>
          <w:instrText xml:space="preserve"> PAGEREF _Toc16269 \h </w:instrText>
        </w:r>
        <w:r>
          <w:fldChar w:fldCharType="separate"/>
        </w:r>
        <w:r>
          <w:t>18</w:t>
        </w:r>
        <w:r>
          <w:fldChar w:fldCharType="end"/>
        </w:r>
      </w:hyperlink>
    </w:p>
    <w:p>
      <w:pPr>
        <w:pStyle w:val="TOC2"/>
        <w:tabs>
          <w:tab w:val="right" w:leader="dot" w:pos="8306"/>
        </w:tabs>
      </w:pPr>
      <w:hyperlink w:anchor="_Toc30412" w:history="1">
        <w:r>
          <w:rPr>
            <w:rFonts w:ascii="仿宋" w:eastAsia="仿宋" w:hAnsi="仿宋" w:cs="仿宋" w:hint="eastAsia"/>
            <w:lang w:eastAsia="zh-CN"/>
          </w:rPr>
          <w:t>(三)、良好人际关系的建立与维护</w:t>
        </w:r>
        <w:r>
          <w:tab/>
        </w:r>
        <w:r>
          <w:fldChar w:fldCharType="begin"/>
        </w:r>
        <w:r>
          <w:instrText xml:space="preserve"> PAGEREF _Toc30412 \h </w:instrText>
        </w:r>
        <w:r>
          <w:fldChar w:fldCharType="separate"/>
        </w:r>
        <w:r>
          <w:t>18</w:t>
        </w:r>
        <w:r>
          <w:fldChar w:fldCharType="end"/>
        </w:r>
      </w:hyperlink>
    </w:p>
    <w:p>
      <w:pPr>
        <w:pStyle w:val="TOC1"/>
        <w:tabs>
          <w:tab w:val="right" w:leader="dot" w:pos="8306"/>
        </w:tabs>
      </w:pPr>
      <w:hyperlink w:anchor="_Toc18422" w:history="1">
        <w:r>
          <w:rPr>
            <w:rFonts w:ascii="仿宋" w:eastAsia="仿宋" w:hAnsi="仿宋" w:cs="仿宋" w:hint="eastAsia"/>
            <w:lang w:eastAsia="zh-CN"/>
          </w:rPr>
          <w:t>四、项目基本情况</w:t>
        </w:r>
        <w:r>
          <w:tab/>
        </w:r>
        <w:r>
          <w:fldChar w:fldCharType="begin"/>
        </w:r>
        <w:r>
          <w:instrText xml:space="preserve"> PAGEREF _Toc18422 \h </w:instrText>
        </w:r>
        <w:r>
          <w:fldChar w:fldCharType="separate"/>
        </w:r>
        <w:r>
          <w:t>19</w:t>
        </w:r>
        <w:r>
          <w:fldChar w:fldCharType="end"/>
        </w:r>
      </w:hyperlink>
    </w:p>
    <w:p>
      <w:pPr>
        <w:pStyle w:val="TOC2"/>
        <w:tabs>
          <w:tab w:val="right" w:leader="dot" w:pos="8306"/>
        </w:tabs>
      </w:pPr>
      <w:hyperlink w:anchor="_Toc25399" w:history="1">
        <w:r>
          <w:rPr>
            <w:rFonts w:ascii="仿宋" w:eastAsia="仿宋" w:hAnsi="仿宋" w:cs="仿宋" w:hint="eastAsia"/>
            <w:lang w:eastAsia="zh-CN"/>
          </w:rPr>
          <w:t>(一)、项目名称及建设性质</w:t>
        </w:r>
        <w:r>
          <w:tab/>
        </w:r>
        <w:r>
          <w:fldChar w:fldCharType="begin"/>
        </w:r>
        <w:r>
          <w:instrText xml:space="preserve"> PAGEREF _Toc25399 \h </w:instrText>
        </w:r>
        <w:r>
          <w:fldChar w:fldCharType="separate"/>
        </w:r>
        <w:r>
          <w:t>19</w:t>
        </w:r>
        <w:r>
          <w:fldChar w:fldCharType="end"/>
        </w:r>
      </w:hyperlink>
    </w:p>
    <w:p>
      <w:pPr>
        <w:pStyle w:val="TOC2"/>
        <w:tabs>
          <w:tab w:val="right" w:leader="dot" w:pos="8306"/>
        </w:tabs>
      </w:pPr>
      <w:hyperlink w:anchor="_Toc19177" w:history="1">
        <w:r>
          <w:rPr>
            <w:rFonts w:ascii="仿宋" w:eastAsia="仿宋" w:hAnsi="仿宋" w:cs="仿宋" w:hint="eastAsia"/>
            <w:lang w:eastAsia="zh-CN"/>
          </w:rPr>
          <w:t>(二)、项目承办单位</w:t>
        </w:r>
        <w:r>
          <w:tab/>
        </w:r>
        <w:r>
          <w:fldChar w:fldCharType="begin"/>
        </w:r>
        <w:r>
          <w:instrText xml:space="preserve"> PAGEREF _Toc19177 \h </w:instrText>
        </w:r>
        <w:r>
          <w:fldChar w:fldCharType="separate"/>
        </w:r>
        <w:r>
          <w:t>20</w:t>
        </w:r>
        <w:r>
          <w:fldChar w:fldCharType="end"/>
        </w:r>
      </w:hyperlink>
    </w:p>
    <w:p>
      <w:pPr>
        <w:pStyle w:val="TOC2"/>
        <w:tabs>
          <w:tab w:val="right" w:leader="dot" w:pos="8306"/>
        </w:tabs>
      </w:pPr>
      <w:hyperlink w:anchor="_Toc30302" w:history="1">
        <w:r>
          <w:rPr>
            <w:rFonts w:ascii="仿宋" w:eastAsia="仿宋" w:hAnsi="仿宋" w:cs="仿宋" w:hint="eastAsia"/>
            <w:lang w:eastAsia="zh-CN"/>
          </w:rPr>
          <w:t>(三)、项目实施的可行性</w:t>
        </w:r>
        <w:r>
          <w:tab/>
        </w:r>
        <w:r>
          <w:fldChar w:fldCharType="begin"/>
        </w:r>
        <w:r>
          <w:instrText xml:space="preserve"> PAGEREF _Toc30302 \h </w:instrText>
        </w:r>
        <w:r>
          <w:fldChar w:fldCharType="separate"/>
        </w:r>
        <w:r>
          <w:t>21</w:t>
        </w:r>
        <w:r>
          <w:fldChar w:fldCharType="end"/>
        </w:r>
      </w:hyperlink>
    </w:p>
    <w:p>
      <w:pPr>
        <w:pStyle w:val="TOC2"/>
        <w:tabs>
          <w:tab w:val="right" w:leader="dot" w:pos="8306"/>
        </w:tabs>
      </w:pPr>
      <w:hyperlink w:anchor="_Toc24463" w:history="1">
        <w:r>
          <w:rPr>
            <w:rFonts w:ascii="仿宋" w:eastAsia="仿宋" w:hAnsi="仿宋" w:cs="仿宋" w:hint="eastAsia"/>
            <w:lang w:eastAsia="zh-CN"/>
          </w:rPr>
          <w:t>(四)、项目建设选址</w:t>
        </w:r>
        <w:r>
          <w:tab/>
        </w:r>
        <w:r>
          <w:fldChar w:fldCharType="begin"/>
        </w:r>
        <w:r>
          <w:instrText xml:space="preserve"> PAGEREF _Toc24463 \h </w:instrText>
        </w:r>
        <w:r>
          <w:fldChar w:fldCharType="separate"/>
        </w:r>
        <w:r>
          <w:t>23</w:t>
        </w:r>
        <w:r>
          <w:fldChar w:fldCharType="end"/>
        </w:r>
      </w:hyperlink>
    </w:p>
    <w:p>
      <w:pPr>
        <w:pStyle w:val="TOC2"/>
        <w:tabs>
          <w:tab w:val="right" w:leader="dot" w:pos="8306"/>
        </w:tabs>
      </w:pPr>
      <w:hyperlink w:anchor="_Toc26559" w:history="1">
        <w:r>
          <w:rPr>
            <w:rFonts w:ascii="仿宋" w:eastAsia="仿宋" w:hAnsi="仿宋" w:cs="仿宋" w:hint="eastAsia"/>
            <w:lang w:eastAsia="zh-CN"/>
          </w:rPr>
          <w:t>(五)、建筑物建设规模</w:t>
        </w:r>
        <w:r>
          <w:tab/>
        </w:r>
        <w:r>
          <w:fldChar w:fldCharType="begin"/>
        </w:r>
        <w:r>
          <w:instrText xml:space="preserve"> PAGEREF _Toc26559 \h </w:instrText>
        </w:r>
        <w:r>
          <w:fldChar w:fldCharType="separate"/>
        </w:r>
        <w:r>
          <w:t>24</w:t>
        </w:r>
        <w:r>
          <w:fldChar w:fldCharType="end"/>
        </w:r>
      </w:hyperlink>
    </w:p>
    <w:p>
      <w:pPr>
        <w:pStyle w:val="TOC2"/>
        <w:tabs>
          <w:tab w:val="right" w:leader="dot" w:pos="8306"/>
        </w:tabs>
      </w:pPr>
      <w:hyperlink w:anchor="_Toc12438" w:history="1">
        <w:r>
          <w:rPr>
            <w:rFonts w:ascii="仿宋" w:eastAsia="仿宋" w:hAnsi="仿宋" w:cs="仿宋" w:hint="eastAsia"/>
            <w:lang w:eastAsia="zh-CN"/>
          </w:rPr>
          <w:t>(六)、项目总投资及资金构成</w:t>
        </w:r>
        <w:r>
          <w:tab/>
        </w:r>
        <w:r>
          <w:fldChar w:fldCharType="begin"/>
        </w:r>
        <w:r>
          <w:instrText xml:space="preserve"> PAGEREF _Toc12438 \h </w:instrText>
        </w:r>
        <w:r>
          <w:fldChar w:fldCharType="separate"/>
        </w:r>
        <w:r>
          <w:t>25</w:t>
        </w:r>
        <w:r>
          <w:fldChar w:fldCharType="end"/>
        </w:r>
      </w:hyperlink>
    </w:p>
    <w:p>
      <w:pPr>
        <w:pStyle w:val="TOC2"/>
        <w:tabs>
          <w:tab w:val="right" w:leader="dot" w:pos="8306"/>
        </w:tabs>
      </w:pPr>
      <w:hyperlink w:anchor="_Toc27598" w:history="1">
        <w:r>
          <w:rPr>
            <w:rFonts w:ascii="仿宋" w:eastAsia="仿宋" w:hAnsi="仿宋" w:cs="仿宋" w:hint="eastAsia"/>
            <w:lang w:eastAsia="zh-CN"/>
          </w:rPr>
          <w:t>(七)、资金筹措方案</w:t>
        </w:r>
        <w:r>
          <w:tab/>
        </w:r>
        <w:r>
          <w:fldChar w:fldCharType="begin"/>
        </w:r>
        <w:r>
          <w:instrText xml:space="preserve"> PAGEREF _Toc27598 \h </w:instrText>
        </w:r>
        <w:r>
          <w:fldChar w:fldCharType="separate"/>
        </w:r>
        <w:r>
          <w:t>26</w:t>
        </w:r>
        <w:r>
          <w:fldChar w:fldCharType="end"/>
        </w:r>
      </w:hyperlink>
    </w:p>
    <w:p>
      <w:pPr>
        <w:pStyle w:val="TOC2"/>
        <w:tabs>
          <w:tab w:val="right" w:leader="dot" w:pos="8306"/>
        </w:tabs>
      </w:pPr>
      <w:hyperlink w:anchor="_Toc2844" w:history="1">
        <w:r>
          <w:rPr>
            <w:rFonts w:ascii="仿宋" w:eastAsia="仿宋" w:hAnsi="仿宋" w:cs="仿宋" w:hint="eastAsia"/>
            <w:lang w:eastAsia="zh-CN"/>
          </w:rPr>
          <w:t>(八)、项目预期经济效益规划目标</w:t>
        </w:r>
        <w:r>
          <w:tab/>
        </w:r>
        <w:r>
          <w:fldChar w:fldCharType="begin"/>
        </w:r>
        <w:r>
          <w:instrText xml:space="preserve"> PAGEREF _Toc2844 \h </w:instrText>
        </w:r>
        <w:r>
          <w:fldChar w:fldCharType="separate"/>
        </w:r>
        <w:r>
          <w:t>27</w:t>
        </w:r>
        <w:r>
          <w:fldChar w:fldCharType="end"/>
        </w:r>
      </w:hyperlink>
    </w:p>
    <w:p>
      <w:pPr>
        <w:pStyle w:val="TOC2"/>
        <w:tabs>
          <w:tab w:val="right" w:leader="dot" w:pos="8306"/>
        </w:tabs>
      </w:pPr>
      <w:hyperlink w:anchor="_Toc17350" w:history="1">
        <w:r>
          <w:rPr>
            <w:rFonts w:ascii="仿宋" w:eastAsia="仿宋" w:hAnsi="仿宋" w:cs="仿宋" w:hint="eastAsia"/>
            <w:lang w:eastAsia="zh-CN"/>
          </w:rPr>
          <w:t>(九)、项目建设进度规划</w:t>
        </w:r>
        <w:r>
          <w:tab/>
        </w:r>
        <w:r>
          <w:fldChar w:fldCharType="begin"/>
        </w:r>
        <w:r>
          <w:instrText xml:space="preserve"> PAGEREF _Toc17350 \h </w:instrText>
        </w:r>
        <w:r>
          <w:fldChar w:fldCharType="separate"/>
        </w:r>
        <w:r>
          <w:t>28</w:t>
        </w:r>
        <w:r>
          <w:fldChar w:fldCharType="end"/>
        </w:r>
      </w:hyperlink>
    </w:p>
    <w:p>
      <w:pPr>
        <w:pStyle w:val="TOC1"/>
        <w:tabs>
          <w:tab w:val="right" w:leader="dot" w:pos="8306"/>
        </w:tabs>
      </w:pPr>
      <w:hyperlink w:anchor="_Toc31161" w:history="1">
        <w:r>
          <w:rPr>
            <w:rFonts w:ascii="仿宋" w:eastAsia="仿宋" w:hAnsi="仿宋" w:cs="仿宋" w:hint="eastAsia"/>
            <w:lang w:eastAsia="zh-CN"/>
          </w:rPr>
          <w:t>五、宏观环境分析</w:t>
        </w:r>
        <w:r>
          <w:tab/>
        </w:r>
        <w:r>
          <w:fldChar w:fldCharType="begin"/>
        </w:r>
        <w:r>
          <w:instrText xml:space="preserve"> PAGEREF _Toc31161 \h </w:instrText>
        </w:r>
        <w:r>
          <w:fldChar w:fldCharType="separate"/>
        </w:r>
        <w:r>
          <w:t>30</w:t>
        </w:r>
        <w:r>
          <w:fldChar w:fldCharType="end"/>
        </w:r>
      </w:hyperlink>
    </w:p>
    <w:p>
      <w:pPr>
        <w:pStyle w:val="TOC2"/>
        <w:tabs>
          <w:tab w:val="right" w:leader="dot" w:pos="8306"/>
        </w:tabs>
      </w:pPr>
      <w:hyperlink w:anchor="_Toc3327" w:history="1">
        <w:r>
          <w:rPr>
            <w:rFonts w:ascii="仿宋" w:eastAsia="仿宋" w:hAnsi="仿宋" w:cs="仿宋" w:hint="eastAsia"/>
            <w:lang w:eastAsia="zh-CN"/>
          </w:rPr>
          <w:t>(一)、宏观环境分析</w:t>
        </w:r>
        <w:r>
          <w:tab/>
        </w:r>
        <w:r>
          <w:fldChar w:fldCharType="begin"/>
        </w:r>
        <w:r>
          <w:instrText xml:space="preserve"> PAGEREF _Toc3327 \h </w:instrText>
        </w:r>
        <w:r>
          <w:fldChar w:fldCharType="separate"/>
        </w:r>
        <w:r>
          <w:t>30</w:t>
        </w:r>
        <w:r>
          <w:fldChar w:fldCharType="end"/>
        </w:r>
      </w:hyperlink>
    </w:p>
    <w:p>
      <w:pPr>
        <w:pStyle w:val="TOC1"/>
        <w:tabs>
          <w:tab w:val="right" w:leader="dot" w:pos="8306"/>
        </w:tabs>
      </w:pPr>
      <w:hyperlink w:anchor="_Toc29952" w:history="1">
        <w:r>
          <w:rPr>
            <w:rFonts w:ascii="仿宋" w:eastAsia="仿宋" w:hAnsi="仿宋" w:cs="仿宋" w:hint="eastAsia"/>
            <w:lang w:eastAsia="zh-CN"/>
          </w:rPr>
          <w:t>六、第十二章职业伦理与社会责任</w:t>
        </w:r>
        <w:r>
          <w:tab/>
        </w:r>
        <w:r>
          <w:fldChar w:fldCharType="begin"/>
        </w:r>
        <w:r>
          <w:instrText xml:space="preserve"> PAGEREF _Toc29952 \h </w:instrText>
        </w:r>
        <w:r>
          <w:fldChar w:fldCharType="separate"/>
        </w:r>
        <w:r>
          <w:t>32</w:t>
        </w:r>
        <w:r>
          <w:fldChar w:fldCharType="end"/>
        </w:r>
      </w:hyperlink>
    </w:p>
    <w:p>
      <w:pPr>
        <w:pStyle w:val="TOC2"/>
        <w:tabs>
          <w:tab w:val="right" w:leader="dot" w:pos="8306"/>
        </w:tabs>
      </w:pPr>
      <w:hyperlink w:anchor="_Toc21487" w:history="1">
        <w:r>
          <w:rPr>
            <w:rFonts w:ascii="仿宋" w:eastAsia="仿宋" w:hAnsi="仿宋" w:cs="仿宋" w:hint="eastAsia"/>
            <w:lang w:eastAsia="zh-CN"/>
          </w:rPr>
          <w:t>(一)、职业道德规范</w:t>
        </w:r>
        <w:r>
          <w:tab/>
        </w:r>
        <w:r>
          <w:fldChar w:fldCharType="begin"/>
        </w:r>
        <w:r>
          <w:instrText xml:space="preserve"> PAGEREF _Toc21487 \h </w:instrText>
        </w:r>
        <w:r>
          <w:fldChar w:fldCharType="separate"/>
        </w:r>
        <w:r>
          <w:t>32</w:t>
        </w:r>
        <w:r>
          <w:fldChar w:fldCharType="end"/>
        </w:r>
      </w:hyperlink>
    </w:p>
    <w:p>
      <w:pPr>
        <w:pStyle w:val="TOC2"/>
        <w:tabs>
          <w:tab w:val="right" w:leader="dot" w:pos="8306"/>
        </w:tabs>
      </w:pPr>
      <w:hyperlink w:anchor="_Toc15610" w:history="1">
        <w:r>
          <w:rPr>
            <w:rFonts w:ascii="仿宋" w:eastAsia="仿宋" w:hAnsi="仿宋" w:cs="仿宋" w:hint="eastAsia"/>
            <w:lang w:eastAsia="zh-CN"/>
          </w:rPr>
          <w:t>(二)、社会责任履行</w:t>
        </w:r>
        <w:r>
          <w:tab/>
        </w:r>
        <w:r>
          <w:fldChar w:fldCharType="begin"/>
        </w:r>
        <w:r>
          <w:instrText xml:space="preserve"> PAGEREF _Toc15610 \h </w:instrText>
        </w:r>
        <w:r>
          <w:fldChar w:fldCharType="separate"/>
        </w:r>
        <w:r>
          <w:t>33</w:t>
        </w:r>
        <w:r>
          <w:fldChar w:fldCharType="end"/>
        </w:r>
      </w:hyperlink>
    </w:p>
    <w:p>
      <w:pPr>
        <w:pStyle w:val="TOC1"/>
        <w:tabs>
          <w:tab w:val="right" w:leader="dot" w:pos="8306"/>
        </w:tabs>
      </w:pPr>
      <w:hyperlink w:anchor="_Toc20547" w:history="1">
        <w:r>
          <w:rPr>
            <w:rFonts w:ascii="仿宋" w:eastAsia="仿宋" w:hAnsi="仿宋" w:cs="仿宋" w:hint="eastAsia"/>
            <w:lang w:eastAsia="zh-CN"/>
          </w:rPr>
          <w:t>七、第四十章员工身心健康管理</w:t>
        </w:r>
        <w:r>
          <w:tab/>
        </w:r>
        <w:r>
          <w:fldChar w:fldCharType="begin"/>
        </w:r>
        <w:r>
          <w:instrText xml:space="preserve"> PAGEREF _Toc20547 \h </w:instrText>
        </w:r>
        <w:r>
          <w:fldChar w:fldCharType="separate"/>
        </w:r>
        <w:r>
          <w:t>34</w:t>
        </w:r>
        <w:r>
          <w:fldChar w:fldCharType="end"/>
        </w:r>
      </w:hyperlink>
    </w:p>
    <w:p>
      <w:pPr>
        <w:pStyle w:val="TOC2"/>
        <w:tabs>
          <w:tab w:val="right" w:leader="dot" w:pos="8306"/>
        </w:tabs>
      </w:pPr>
      <w:hyperlink w:anchor="_Toc19289" w:history="1">
        <w:r>
          <w:rPr>
            <w:rFonts w:ascii="仿宋" w:eastAsia="仿宋" w:hAnsi="仿宋" w:cs="仿宋" w:hint="eastAsia"/>
            <w:lang w:eastAsia="zh-CN"/>
          </w:rPr>
          <w:t>(一)、健康促进计划</w:t>
        </w:r>
        <w:r>
          <w:tab/>
        </w:r>
        <w:r>
          <w:fldChar w:fldCharType="begin"/>
        </w:r>
        <w:r>
          <w:instrText xml:space="preserve"> PAGEREF _Toc19289 \h </w:instrText>
        </w:r>
        <w:r>
          <w:fldChar w:fldCharType="separate"/>
        </w:r>
        <w:r>
          <w:t>34</w:t>
        </w:r>
        <w:r>
          <w:fldChar w:fldCharType="end"/>
        </w:r>
      </w:hyperlink>
    </w:p>
    <w:p>
      <w:pPr>
        <w:pStyle w:val="TOC2"/>
        <w:tabs>
          <w:tab w:val="right" w:leader="dot" w:pos="8306"/>
        </w:tabs>
      </w:pPr>
      <w:hyperlink w:anchor="_Toc6835" w:history="1">
        <w:r>
          <w:rPr>
            <w:rFonts w:ascii="仿宋" w:eastAsia="仿宋" w:hAnsi="仿宋" w:cs="仿宋" w:hint="eastAsia"/>
            <w:lang w:eastAsia="zh-CN"/>
          </w:rPr>
          <w:t>(二)、健康饮食与运动计划</w:t>
        </w:r>
        <w:r>
          <w:tab/>
        </w:r>
        <w:r>
          <w:fldChar w:fldCharType="begin"/>
        </w:r>
        <w:r>
          <w:instrText xml:space="preserve"> PAGEREF _Toc6835 \h </w:instrText>
        </w:r>
        <w:r>
          <w:fldChar w:fldCharType="separate"/>
        </w:r>
        <w:r>
          <w:t>34</w:t>
        </w:r>
        <w:r>
          <w:fldChar w:fldCharType="end"/>
        </w:r>
      </w:hyperlink>
    </w:p>
    <w:p>
      <w:pPr>
        <w:pStyle w:val="TOC2"/>
        <w:tabs>
          <w:tab w:val="right" w:leader="dot" w:pos="8306"/>
        </w:tabs>
      </w:pPr>
      <w:hyperlink w:anchor="_Toc3200" w:history="1">
        <w:r>
          <w:rPr>
            <w:rFonts w:ascii="仿宋" w:eastAsia="仿宋" w:hAnsi="仿宋" w:cs="仿宋" w:hint="eastAsia"/>
            <w:lang w:eastAsia="zh-CN"/>
          </w:rPr>
          <w:t>(三)、心理健康服务与支持</w:t>
        </w:r>
        <w:r>
          <w:tab/>
        </w:r>
        <w:r>
          <w:fldChar w:fldCharType="begin"/>
        </w:r>
        <w:r>
          <w:instrText xml:space="preserve"> PAGEREF _Toc3200 \h </w:instrText>
        </w:r>
        <w:r>
          <w:fldChar w:fldCharType="separate"/>
        </w:r>
        <w:r>
          <w:t>35</w:t>
        </w:r>
        <w:r>
          <w:fldChar w:fldCharType="end"/>
        </w:r>
      </w:hyperlink>
    </w:p>
    <w:p>
      <w:pPr>
        <w:pStyle w:val="TOC2"/>
        <w:tabs>
          <w:tab w:val="right" w:leader="dot" w:pos="8306"/>
        </w:tabs>
      </w:pPr>
      <w:hyperlink w:anchor="_Toc29308" w:history="1">
        <w:r>
          <w:rPr>
            <w:rFonts w:ascii="仿宋" w:eastAsia="仿宋" w:hAnsi="仿宋" w:cs="仿宋" w:hint="eastAsia"/>
            <w:lang w:eastAsia="zh-CN"/>
          </w:rPr>
          <w:t>(四)、工作压力管理</w:t>
        </w:r>
        <w:r>
          <w:tab/>
        </w:r>
        <w:r>
          <w:fldChar w:fldCharType="begin"/>
        </w:r>
        <w:r>
          <w:instrText xml:space="preserve"> PAGEREF _Toc29308 \h </w:instrText>
        </w:r>
        <w:r>
          <w:fldChar w:fldCharType="separate"/>
        </w:r>
        <w:r>
          <w:t>35</w:t>
        </w:r>
        <w:r>
          <w:fldChar w:fldCharType="end"/>
        </w:r>
      </w:hyperlink>
    </w:p>
    <w:p>
      <w:pPr>
        <w:pStyle w:val="TOC2"/>
        <w:tabs>
          <w:tab w:val="right" w:leader="dot" w:pos="8306"/>
        </w:tabs>
      </w:pPr>
      <w:hyperlink w:anchor="_Toc15760" w:history="1">
        <w:r>
          <w:rPr>
            <w:rFonts w:ascii="仿宋" w:eastAsia="仿宋" w:hAnsi="仿宋" w:cs="仿宋" w:hint="eastAsia"/>
            <w:lang w:eastAsia="zh-CN"/>
          </w:rPr>
          <w:t>(五)、工作负荷评估与调整</w:t>
        </w:r>
        <w:r>
          <w:tab/>
        </w:r>
        <w:r>
          <w:fldChar w:fldCharType="begin"/>
        </w:r>
        <w:r>
          <w:instrText xml:space="preserve"> PAGEREF _Toc15760 \h </w:instrText>
        </w:r>
        <w:r>
          <w:fldChar w:fldCharType="separate"/>
        </w:r>
        <w:r>
          <w:t>36</w:t>
        </w:r>
        <w:r>
          <w:fldChar w:fldCharType="end"/>
        </w:r>
      </w:hyperlink>
    </w:p>
    <w:p>
      <w:pPr>
        <w:pStyle w:val="TOC2"/>
        <w:tabs>
          <w:tab w:val="right" w:leader="dot" w:pos="8306"/>
        </w:tabs>
      </w:pPr>
      <w:hyperlink w:anchor="_Toc6055" w:history="1">
        <w:r>
          <w:rPr>
            <w:rFonts w:ascii="仿宋" w:eastAsia="仿宋" w:hAnsi="仿宋" w:cs="仿宋" w:hint="eastAsia"/>
            <w:lang w:eastAsia="zh-CN"/>
          </w:rPr>
          <w:t>(六)、员工心理咨询与支持</w:t>
        </w:r>
        <w:r>
          <w:tab/>
        </w:r>
        <w:r>
          <w:fldChar w:fldCharType="begin"/>
        </w:r>
        <w:r>
          <w:instrText xml:space="preserve"> PAGEREF _Toc6055 \h </w:instrText>
        </w:r>
        <w:r>
          <w:fldChar w:fldCharType="separate"/>
        </w:r>
        <w:r>
          <w:t>37</w:t>
        </w:r>
        <w:r>
          <w:fldChar w:fldCharType="end"/>
        </w:r>
      </w:hyperlink>
    </w:p>
    <w:p>
      <w:pPr>
        <w:pStyle w:val="TOC1"/>
        <w:tabs>
          <w:tab w:val="right" w:leader="dot" w:pos="8306"/>
        </w:tabs>
      </w:pPr>
      <w:hyperlink w:anchor="_Toc28" w:history="1">
        <w:r>
          <w:rPr>
            <w:rFonts w:ascii="仿宋" w:eastAsia="仿宋" w:hAnsi="仿宋" w:cs="仿宋" w:hint="eastAsia"/>
            <w:lang w:eastAsia="zh-CN"/>
          </w:rPr>
          <w:t>八、第十四章员工健康与安全管理</w:t>
        </w:r>
        <w:r>
          <w:tab/>
        </w:r>
        <w:r>
          <w:fldChar w:fldCharType="begin"/>
        </w:r>
        <w:r>
          <w:instrText xml:space="preserve"> PAGEREF _Toc28 \h </w:instrText>
        </w:r>
        <w:r>
          <w:fldChar w:fldCharType="separate"/>
        </w:r>
        <w:r>
          <w:t>38</w:t>
        </w:r>
        <w:r>
          <w:fldChar w:fldCharType="end"/>
        </w:r>
      </w:hyperlink>
    </w:p>
    <w:p>
      <w:pPr>
        <w:pStyle w:val="TOC2"/>
        <w:tabs>
          <w:tab w:val="right" w:leader="dot" w:pos="8306"/>
        </w:tabs>
      </w:pPr>
      <w:hyperlink w:anchor="_Toc10370" w:history="1">
        <w:r>
          <w:rPr>
            <w:rFonts w:ascii="仿宋" w:eastAsia="仿宋" w:hAnsi="仿宋" w:cs="仿宋" w:hint="eastAsia"/>
            <w:lang w:eastAsia="zh-CN"/>
          </w:rPr>
          <w:t>(一)、健康保障计划</w:t>
        </w:r>
        <w:r>
          <w:tab/>
        </w:r>
        <w:r>
          <w:fldChar w:fldCharType="begin"/>
        </w:r>
        <w:r>
          <w:instrText xml:space="preserve"> PAGEREF _Toc10370 \h </w:instrText>
        </w:r>
        <w:r>
          <w:fldChar w:fldCharType="separate"/>
        </w:r>
        <w:r>
          <w:t>38</w:t>
        </w:r>
        <w:r>
          <w:fldChar w:fldCharType="end"/>
        </w:r>
      </w:hyperlink>
    </w:p>
    <w:p>
      <w:pPr>
        <w:pStyle w:val="TOC2"/>
        <w:tabs>
          <w:tab w:val="right" w:leader="dot" w:pos="8306"/>
        </w:tabs>
      </w:pPr>
      <w:hyperlink w:anchor="_Toc30767" w:history="1">
        <w:r>
          <w:rPr>
            <w:rFonts w:ascii="仿宋" w:eastAsia="仿宋" w:hAnsi="仿宋" w:cs="仿宋" w:hint="eastAsia"/>
            <w:lang w:eastAsia="zh-CN"/>
          </w:rPr>
          <w:t>(二)、安全管理体系</w:t>
        </w:r>
        <w:r>
          <w:tab/>
        </w:r>
        <w:r>
          <w:fldChar w:fldCharType="begin"/>
        </w:r>
        <w:r>
          <w:instrText xml:space="preserve"> PAGEREF _Toc30767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3" w:history="1">
        <w:r>
          <w:rPr>
            <w:rFonts w:ascii="仿宋" w:eastAsia="仿宋" w:hAnsi="仿宋" w:cs="仿宋" w:hint="eastAsia"/>
            <w:lang w:eastAsia="zh-CN"/>
          </w:rPr>
          <w:t>九、第二十八章公司与员工法律关系</w:t>
        </w:r>
        <w:r>
          <w:tab/>
        </w:r>
        <w:r>
          <w:fldChar w:fldCharType="begin"/>
        </w:r>
        <w:r>
          <w:instrText xml:space="preserve"> PAGEREF _Toc9213 \h </w:instrText>
        </w:r>
        <w:r>
          <w:fldChar w:fldCharType="separate"/>
        </w:r>
        <w:r>
          <w:t>41</w:t>
        </w:r>
        <w:r>
          <w:fldChar w:fldCharType="end"/>
        </w:r>
      </w:hyperlink>
    </w:p>
    <w:p>
      <w:pPr>
        <w:pStyle w:val="TOC2"/>
        <w:tabs>
          <w:tab w:val="right" w:leader="dot" w:pos="8306"/>
        </w:tabs>
      </w:pPr>
      <w:hyperlink w:anchor="_Toc12228" w:history="1">
        <w:r>
          <w:rPr>
            <w:rFonts w:ascii="仿宋" w:eastAsia="仿宋" w:hAnsi="仿宋" w:cs="仿宋" w:hint="eastAsia"/>
            <w:lang w:eastAsia="zh-CN"/>
          </w:rPr>
          <w:t>(一)、劳动合同管理</w:t>
        </w:r>
        <w:r>
          <w:tab/>
        </w:r>
        <w:r>
          <w:fldChar w:fldCharType="begin"/>
        </w:r>
        <w:r>
          <w:instrText xml:space="preserve"> PAGEREF _Toc12228 \h </w:instrText>
        </w:r>
        <w:r>
          <w:fldChar w:fldCharType="separate"/>
        </w:r>
        <w:r>
          <w:t>41</w:t>
        </w:r>
        <w:r>
          <w:fldChar w:fldCharType="end"/>
        </w:r>
      </w:hyperlink>
    </w:p>
    <w:p>
      <w:pPr>
        <w:pStyle w:val="TOC2"/>
        <w:tabs>
          <w:tab w:val="right" w:leader="dot" w:pos="8306"/>
        </w:tabs>
      </w:pPr>
      <w:hyperlink w:anchor="_Toc32709" w:history="1">
        <w:r>
          <w:rPr>
            <w:rFonts w:ascii="仿宋" w:eastAsia="仿宋" w:hAnsi="仿宋" w:cs="仿宋" w:hint="eastAsia"/>
            <w:lang w:eastAsia="zh-CN"/>
          </w:rPr>
          <w:t>(二)、法定假期与劳动保障</w:t>
        </w:r>
        <w:r>
          <w:tab/>
        </w:r>
        <w:r>
          <w:fldChar w:fldCharType="begin"/>
        </w:r>
        <w:r>
          <w:instrText xml:space="preserve"> PAGEREF _Toc32709 \h </w:instrText>
        </w:r>
        <w:r>
          <w:fldChar w:fldCharType="separate"/>
        </w:r>
        <w:r>
          <w:t>42</w:t>
        </w:r>
        <w:r>
          <w:fldChar w:fldCharType="end"/>
        </w:r>
      </w:hyperlink>
    </w:p>
    <w:p>
      <w:pPr>
        <w:pStyle w:val="TOC2"/>
        <w:tabs>
          <w:tab w:val="right" w:leader="dot" w:pos="8306"/>
        </w:tabs>
      </w:pPr>
      <w:hyperlink w:anchor="_Toc4850" w:history="1">
        <w:r>
          <w:rPr>
            <w:rFonts w:ascii="仿宋" w:eastAsia="仿宋" w:hAnsi="仿宋" w:cs="仿宋" w:hint="eastAsia"/>
            <w:lang w:eastAsia="zh-CN"/>
          </w:rPr>
          <w:t>(三)、合规经营与风险防范</w:t>
        </w:r>
        <w:r>
          <w:tab/>
        </w:r>
        <w:r>
          <w:fldChar w:fldCharType="begin"/>
        </w:r>
        <w:r>
          <w:instrText xml:space="preserve"> PAGEREF _Toc4850 \h </w:instrText>
        </w:r>
        <w:r>
          <w:fldChar w:fldCharType="separate"/>
        </w:r>
        <w:r>
          <w:t>42</w:t>
        </w:r>
        <w:r>
          <w:fldChar w:fldCharType="end"/>
        </w:r>
      </w:hyperlink>
    </w:p>
    <w:p>
      <w:pPr>
        <w:pStyle w:val="TOC1"/>
        <w:tabs>
          <w:tab w:val="right" w:leader="dot" w:pos="8306"/>
        </w:tabs>
      </w:pPr>
      <w:hyperlink w:anchor="_Toc30798" w:history="1">
        <w:r>
          <w:rPr>
            <w:rFonts w:ascii="仿宋" w:eastAsia="仿宋" w:hAnsi="仿宋" w:cs="仿宋" w:hint="eastAsia"/>
            <w:lang w:eastAsia="zh-CN"/>
          </w:rPr>
          <w:t>十、第三十八章员工社交媒体管理</w:t>
        </w:r>
        <w:r>
          <w:tab/>
        </w:r>
        <w:r>
          <w:fldChar w:fldCharType="begin"/>
        </w:r>
        <w:r>
          <w:instrText xml:space="preserve"> PAGEREF _Toc30798 \h </w:instrText>
        </w:r>
        <w:r>
          <w:fldChar w:fldCharType="separate"/>
        </w:r>
        <w:r>
          <w:t>43</w:t>
        </w:r>
        <w:r>
          <w:fldChar w:fldCharType="end"/>
        </w:r>
      </w:hyperlink>
    </w:p>
    <w:p>
      <w:pPr>
        <w:pStyle w:val="TOC2"/>
        <w:tabs>
          <w:tab w:val="right" w:leader="dot" w:pos="8306"/>
        </w:tabs>
      </w:pPr>
      <w:hyperlink w:anchor="_Toc12868" w:history="1">
        <w:r>
          <w:rPr>
            <w:rFonts w:ascii="仿宋" w:eastAsia="仿宋" w:hAnsi="仿宋" w:cs="仿宋" w:hint="eastAsia"/>
            <w:lang w:eastAsia="zh-CN"/>
          </w:rPr>
          <w:t>(一)、员工社交媒体政策</w:t>
        </w:r>
        <w:r>
          <w:tab/>
        </w:r>
        <w:r>
          <w:fldChar w:fldCharType="begin"/>
        </w:r>
        <w:r>
          <w:instrText xml:space="preserve"> PAGEREF _Toc12868 \h </w:instrText>
        </w:r>
        <w:r>
          <w:fldChar w:fldCharType="separate"/>
        </w:r>
        <w:r>
          <w:t>43</w:t>
        </w:r>
        <w:r>
          <w:fldChar w:fldCharType="end"/>
        </w:r>
      </w:hyperlink>
    </w:p>
    <w:p>
      <w:pPr>
        <w:pStyle w:val="TOC2"/>
        <w:tabs>
          <w:tab w:val="right" w:leader="dot" w:pos="8306"/>
        </w:tabs>
      </w:pPr>
      <w:hyperlink w:anchor="_Toc12852" w:history="1">
        <w:r>
          <w:rPr>
            <w:rFonts w:ascii="仿宋" w:eastAsia="仿宋" w:hAnsi="仿宋" w:cs="仿宋" w:hint="eastAsia"/>
            <w:lang w:eastAsia="zh-CN"/>
          </w:rPr>
          <w:t>(二)、个人品牌与公司形象的关联</w:t>
        </w:r>
        <w:r>
          <w:tab/>
        </w:r>
        <w:r>
          <w:fldChar w:fldCharType="begin"/>
        </w:r>
        <w:r>
          <w:instrText xml:space="preserve"> PAGEREF _Toc12852 \h </w:instrText>
        </w:r>
        <w:r>
          <w:fldChar w:fldCharType="separate"/>
        </w:r>
        <w:r>
          <w:t>44</w:t>
        </w:r>
        <w:r>
          <w:fldChar w:fldCharType="end"/>
        </w:r>
      </w:hyperlink>
    </w:p>
    <w:p>
      <w:pPr>
        <w:pStyle w:val="TOC2"/>
        <w:tabs>
          <w:tab w:val="right" w:leader="dot" w:pos="8306"/>
        </w:tabs>
      </w:pPr>
      <w:hyperlink w:anchor="_Toc9504" w:history="1">
        <w:r>
          <w:rPr>
            <w:rFonts w:ascii="仿宋" w:eastAsia="仿宋" w:hAnsi="仿宋" w:cs="仿宋" w:hint="eastAsia"/>
            <w:lang w:eastAsia="zh-CN"/>
          </w:rPr>
          <w:t>(三)、社交媒体使用准则</w:t>
        </w:r>
        <w:r>
          <w:tab/>
        </w:r>
        <w:r>
          <w:fldChar w:fldCharType="begin"/>
        </w:r>
        <w:r>
          <w:instrText xml:space="preserve"> PAGEREF _Toc9504 \h </w:instrText>
        </w:r>
        <w:r>
          <w:fldChar w:fldCharType="separate"/>
        </w:r>
        <w:r>
          <w:t>46</w:t>
        </w:r>
        <w:r>
          <w:fldChar w:fldCharType="end"/>
        </w:r>
      </w:hyperlink>
    </w:p>
    <w:p>
      <w:pPr>
        <w:pStyle w:val="TOC2"/>
        <w:tabs>
          <w:tab w:val="right" w:leader="dot" w:pos="8306"/>
        </w:tabs>
      </w:pPr>
      <w:hyperlink w:anchor="_Toc16279" w:history="1">
        <w:r>
          <w:rPr>
            <w:rFonts w:ascii="仿宋" w:eastAsia="仿宋" w:hAnsi="仿宋" w:cs="仿宋" w:hint="eastAsia"/>
            <w:lang w:eastAsia="zh-CN"/>
          </w:rPr>
          <w:t>(四)、公司与员工互动</w:t>
        </w:r>
        <w:r>
          <w:tab/>
        </w:r>
        <w:r>
          <w:fldChar w:fldCharType="begin"/>
        </w:r>
        <w:r>
          <w:instrText xml:space="preserve"> PAGEREF _Toc16279 \h </w:instrText>
        </w:r>
        <w:r>
          <w:fldChar w:fldCharType="separate"/>
        </w:r>
        <w:r>
          <w:t>48</w:t>
        </w:r>
        <w:r>
          <w:fldChar w:fldCharType="end"/>
        </w:r>
      </w:hyperlink>
    </w:p>
    <w:p>
      <w:pPr>
        <w:pStyle w:val="TOC2"/>
        <w:tabs>
          <w:tab w:val="right" w:leader="dot" w:pos="8306"/>
        </w:tabs>
      </w:pPr>
      <w:hyperlink w:anchor="_Toc29744" w:history="1">
        <w:r>
          <w:rPr>
            <w:rFonts w:ascii="仿宋" w:eastAsia="仿宋" w:hAnsi="仿宋" w:cs="仿宋" w:hint="eastAsia"/>
            <w:lang w:eastAsia="zh-CN"/>
          </w:rPr>
          <w:t>(五)、公司社交媒体账号管理</w:t>
        </w:r>
        <w:r>
          <w:tab/>
        </w:r>
        <w:r>
          <w:fldChar w:fldCharType="begin"/>
        </w:r>
        <w:r>
          <w:instrText xml:space="preserve"> PAGEREF _Toc29744 \h </w:instrText>
        </w:r>
        <w:r>
          <w:fldChar w:fldCharType="separate"/>
        </w:r>
        <w:r>
          <w:t>50</w:t>
        </w:r>
        <w:r>
          <w:fldChar w:fldCharType="end"/>
        </w:r>
      </w:hyperlink>
    </w:p>
    <w:p>
      <w:pPr>
        <w:pStyle w:val="TOC2"/>
        <w:tabs>
          <w:tab w:val="right" w:leader="dot" w:pos="8306"/>
        </w:tabs>
      </w:pPr>
      <w:hyperlink w:anchor="_Toc29021" w:history="1">
        <w:r>
          <w:rPr>
            <w:rFonts w:ascii="仿宋" w:eastAsia="仿宋" w:hAnsi="仿宋" w:cs="仿宋" w:hint="eastAsia"/>
            <w:lang w:eastAsia="zh-CN"/>
          </w:rPr>
          <w:t>(六)、职业发展机会的分享与推广</w:t>
        </w:r>
        <w:r>
          <w:tab/>
        </w:r>
        <w:r>
          <w:fldChar w:fldCharType="begin"/>
        </w:r>
        <w:r>
          <w:instrText xml:space="preserve"> PAGEREF _Toc29021 \h </w:instrText>
        </w:r>
        <w:r>
          <w:fldChar w:fldCharType="separate"/>
        </w:r>
        <w:r>
          <w:t>51</w:t>
        </w:r>
        <w:r>
          <w:fldChar w:fldCharType="end"/>
        </w:r>
      </w:hyperlink>
    </w:p>
    <w:p>
      <w:pPr>
        <w:pStyle w:val="TOC1"/>
        <w:tabs>
          <w:tab w:val="right" w:leader="dot" w:pos="8306"/>
        </w:tabs>
      </w:pPr>
      <w:hyperlink w:anchor="_Toc29723" w:history="1">
        <w:r>
          <w:rPr>
            <w:rFonts w:ascii="仿宋" w:eastAsia="仿宋" w:hAnsi="仿宋" w:cs="仿宋" w:hint="eastAsia"/>
            <w:lang w:eastAsia="zh-CN"/>
          </w:rPr>
          <w:t>十一、员工满意度调查与提升策略</w:t>
        </w:r>
        <w:r>
          <w:tab/>
        </w:r>
        <w:r>
          <w:fldChar w:fldCharType="begin"/>
        </w:r>
        <w:r>
          <w:instrText xml:space="preserve"> PAGEREF _Toc29723 \h </w:instrText>
        </w:r>
        <w:r>
          <w:fldChar w:fldCharType="separate"/>
        </w:r>
        <w:r>
          <w:t>52</w:t>
        </w:r>
        <w:r>
          <w:fldChar w:fldCharType="end"/>
        </w:r>
      </w:hyperlink>
    </w:p>
    <w:p>
      <w:pPr>
        <w:pStyle w:val="TOC2"/>
        <w:tabs>
          <w:tab w:val="right" w:leader="dot" w:pos="8306"/>
        </w:tabs>
      </w:pPr>
      <w:hyperlink w:anchor="_Toc23425" w:history="1">
        <w:r>
          <w:rPr>
            <w:rFonts w:ascii="仿宋" w:eastAsia="仿宋" w:hAnsi="仿宋" w:cs="仿宋" w:hint="eastAsia"/>
            <w:lang w:eastAsia="zh-CN"/>
          </w:rPr>
          <w:t>(一)、满意度调查的设计与实施</w:t>
        </w:r>
        <w:r>
          <w:tab/>
        </w:r>
        <w:r>
          <w:fldChar w:fldCharType="begin"/>
        </w:r>
        <w:r>
          <w:instrText xml:space="preserve"> PAGEREF _Toc23425 \h </w:instrText>
        </w:r>
        <w:r>
          <w:fldChar w:fldCharType="separate"/>
        </w:r>
        <w:r>
          <w:t>52</w:t>
        </w:r>
        <w:r>
          <w:fldChar w:fldCharType="end"/>
        </w:r>
      </w:hyperlink>
    </w:p>
    <w:p>
      <w:pPr>
        <w:pStyle w:val="TOC2"/>
        <w:tabs>
          <w:tab w:val="right" w:leader="dot" w:pos="8306"/>
        </w:tabs>
      </w:pPr>
      <w:hyperlink w:anchor="_Toc31517" w:history="1">
        <w:r>
          <w:rPr>
            <w:rFonts w:ascii="仿宋" w:eastAsia="仿宋" w:hAnsi="仿宋" w:cs="仿宋" w:hint="eastAsia"/>
            <w:lang w:eastAsia="zh-CN"/>
          </w:rPr>
          <w:t>(二)、员工满意度的分析与解读</w:t>
        </w:r>
        <w:r>
          <w:tab/>
        </w:r>
        <w:r>
          <w:fldChar w:fldCharType="begin"/>
        </w:r>
        <w:r>
          <w:instrText xml:space="preserve"> PAGEREF _Toc31517 \h </w:instrText>
        </w:r>
        <w:r>
          <w:fldChar w:fldCharType="separate"/>
        </w:r>
        <w:r>
          <w:t>54</w:t>
        </w:r>
        <w:r>
          <w:fldChar w:fldCharType="end"/>
        </w:r>
      </w:hyperlink>
    </w:p>
    <w:p>
      <w:pPr>
        <w:pStyle w:val="TOC2"/>
        <w:tabs>
          <w:tab w:val="right" w:leader="dot" w:pos="8306"/>
        </w:tabs>
      </w:pPr>
      <w:hyperlink w:anchor="_Toc27861" w:history="1">
        <w:r>
          <w:rPr>
            <w:rFonts w:ascii="仿宋" w:eastAsia="仿宋" w:hAnsi="仿宋" w:cs="仿宋" w:hint="eastAsia"/>
            <w:lang w:eastAsia="zh-CN"/>
          </w:rPr>
          <w:t>(三)、提升员工满意度的措施与行动计划</w:t>
        </w:r>
        <w:r>
          <w:tab/>
        </w:r>
        <w:r>
          <w:fldChar w:fldCharType="begin"/>
        </w:r>
        <w:r>
          <w:instrText xml:space="preserve"> PAGEREF _Toc27861 \h </w:instrText>
        </w:r>
        <w:r>
          <w:fldChar w:fldCharType="separate"/>
        </w:r>
        <w:r>
          <w:t>55</w:t>
        </w:r>
        <w:r>
          <w:fldChar w:fldCharType="end"/>
        </w:r>
      </w:hyperlink>
    </w:p>
    <w:p>
      <w:pPr>
        <w:pStyle w:val="TOC1"/>
        <w:tabs>
          <w:tab w:val="right" w:leader="dot" w:pos="8306"/>
        </w:tabs>
      </w:pPr>
      <w:hyperlink w:anchor="_Toc28726" w:history="1">
        <w:r>
          <w:rPr>
            <w:rFonts w:ascii="仿宋" w:eastAsia="仿宋" w:hAnsi="仿宋" w:cs="仿宋" w:hint="eastAsia"/>
            <w:lang w:eastAsia="zh-CN"/>
          </w:rPr>
          <w:t>十二、员工关系管理与危机处理</w:t>
        </w:r>
        <w:r>
          <w:tab/>
        </w:r>
        <w:r>
          <w:fldChar w:fldCharType="begin"/>
        </w:r>
        <w:r>
          <w:instrText xml:space="preserve"> PAGEREF _Toc28726 \h </w:instrText>
        </w:r>
        <w:r>
          <w:fldChar w:fldCharType="separate"/>
        </w:r>
        <w:r>
          <w:t>57</w:t>
        </w:r>
        <w:r>
          <w:fldChar w:fldCharType="end"/>
        </w:r>
      </w:hyperlink>
    </w:p>
    <w:p>
      <w:pPr>
        <w:pStyle w:val="TOC2"/>
        <w:tabs>
          <w:tab w:val="right" w:leader="dot" w:pos="8306"/>
        </w:tabs>
      </w:pPr>
      <w:hyperlink w:anchor="_Toc15845" w:history="1">
        <w:r>
          <w:rPr>
            <w:rFonts w:ascii="仿宋" w:eastAsia="仿宋" w:hAnsi="仿宋" w:cs="仿宋" w:hint="eastAsia"/>
            <w:lang w:eastAsia="zh-CN"/>
          </w:rPr>
          <w:t>(一)、员工关系管理原则与方法</w:t>
        </w:r>
        <w:r>
          <w:tab/>
        </w:r>
        <w:r>
          <w:fldChar w:fldCharType="begin"/>
        </w:r>
        <w:r>
          <w:instrText xml:space="preserve"> PAGEREF _Toc15845 \h </w:instrText>
        </w:r>
        <w:r>
          <w:fldChar w:fldCharType="separate"/>
        </w:r>
        <w:r>
          <w:t>57</w:t>
        </w:r>
        <w:r>
          <w:fldChar w:fldCharType="end"/>
        </w:r>
      </w:hyperlink>
    </w:p>
    <w:p>
      <w:pPr>
        <w:pStyle w:val="TOC2"/>
        <w:tabs>
          <w:tab w:val="right" w:leader="dot" w:pos="8306"/>
        </w:tabs>
      </w:pPr>
      <w:hyperlink w:anchor="_Toc26896" w:history="1">
        <w:r>
          <w:rPr>
            <w:rFonts w:ascii="仿宋" w:eastAsia="仿宋" w:hAnsi="仿宋" w:cs="仿宋" w:hint="eastAsia"/>
            <w:lang w:eastAsia="zh-CN"/>
          </w:rPr>
          <w:t>(二)、危机处理机制的建立与实施</w:t>
        </w:r>
        <w:r>
          <w:tab/>
        </w:r>
        <w:r>
          <w:fldChar w:fldCharType="begin"/>
        </w:r>
        <w:r>
          <w:instrText xml:space="preserve"> PAGEREF _Toc26896 \h </w:instrText>
        </w:r>
        <w:r>
          <w:fldChar w:fldCharType="separate"/>
        </w:r>
        <w:r>
          <w:t>57</w:t>
        </w:r>
        <w:r>
          <w:fldChar w:fldCharType="end"/>
        </w:r>
      </w:hyperlink>
    </w:p>
    <w:p>
      <w:pPr>
        <w:pStyle w:val="TOC2"/>
        <w:tabs>
          <w:tab w:val="right" w:leader="dot" w:pos="8306"/>
        </w:tabs>
      </w:pPr>
      <w:hyperlink w:anchor="_Toc6106" w:history="1">
        <w:r>
          <w:rPr>
            <w:rFonts w:ascii="仿宋" w:eastAsia="仿宋" w:hAnsi="仿宋" w:cs="仿宋" w:hint="eastAsia"/>
            <w:lang w:eastAsia="zh-CN"/>
          </w:rPr>
          <w:t>(三)、劳动争议解决与法律风险防范</w:t>
        </w:r>
        <w:r>
          <w:tab/>
        </w:r>
        <w:r>
          <w:fldChar w:fldCharType="begin"/>
        </w:r>
        <w:r>
          <w:instrText xml:space="preserve"> PAGEREF _Toc6106 \h </w:instrText>
        </w:r>
        <w:r>
          <w:fldChar w:fldCharType="separate"/>
        </w:r>
        <w:r>
          <w:t>58</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十三、第四十五章员工品牌建设</w:t>
        </w:r>
        <w:r>
          <w:tab/>
        </w:r>
        <w:r>
          <w:fldChar w:fldCharType="begin"/>
        </w:r>
        <w:r>
          <w:instrText xml:space="preserve"> PAGEREF _Toc29640 \h </w:instrText>
        </w:r>
        <w:r>
          <w:fldChar w:fldCharType="separate"/>
        </w:r>
        <w:r>
          <w:t>59</w:t>
        </w:r>
        <w:r>
          <w:fldChar w:fldCharType="end"/>
        </w:r>
      </w:hyperlink>
    </w:p>
    <w:p>
      <w:pPr>
        <w:pStyle w:val="TOC2"/>
        <w:tabs>
          <w:tab w:val="right" w:leader="dot" w:pos="8306"/>
        </w:tabs>
      </w:pPr>
      <w:hyperlink w:anchor="_Toc31631" w:history="1">
        <w:r>
          <w:rPr>
            <w:rFonts w:ascii="仿宋" w:eastAsia="仿宋" w:hAnsi="仿宋" w:cs="仿宋" w:hint="eastAsia"/>
            <w:lang w:eastAsia="zh-CN"/>
          </w:rPr>
          <w:t>(一)、个人品牌管理</w:t>
        </w:r>
        <w:r>
          <w:tab/>
        </w:r>
        <w:r>
          <w:fldChar w:fldCharType="begin"/>
        </w:r>
        <w:r>
          <w:instrText xml:space="preserve"> PAGEREF _Toc31631 \h </w:instrText>
        </w:r>
        <w:r>
          <w:fldChar w:fldCharType="separate"/>
        </w:r>
        <w:r>
          <w:t>59</w:t>
        </w:r>
        <w:r>
          <w:fldChar w:fldCharType="end"/>
        </w:r>
      </w:hyperlink>
    </w:p>
    <w:p>
      <w:pPr>
        <w:pStyle w:val="TOC2"/>
        <w:tabs>
          <w:tab w:val="right" w:leader="dot" w:pos="8306"/>
        </w:tabs>
      </w:pPr>
      <w:hyperlink w:anchor="_Toc21559" w:history="1">
        <w:r>
          <w:rPr>
            <w:rFonts w:ascii="仿宋" w:eastAsia="仿宋" w:hAnsi="仿宋" w:cs="仿宋" w:hint="eastAsia"/>
            <w:lang w:eastAsia="zh-CN"/>
          </w:rPr>
          <w:t>(二)、在重组腺病毒P53抗癌因子行业内建立个人影响力</w:t>
        </w:r>
        <w:r>
          <w:tab/>
        </w:r>
        <w:r>
          <w:fldChar w:fldCharType="begin"/>
        </w:r>
        <w:r>
          <w:instrText xml:space="preserve"> PAGEREF _Toc21559 \h </w:instrText>
        </w:r>
        <w:r>
          <w:fldChar w:fldCharType="separate"/>
        </w:r>
        <w:r>
          <w:t>60</w:t>
        </w:r>
        <w:r>
          <w:fldChar w:fldCharType="end"/>
        </w:r>
      </w:hyperlink>
    </w:p>
    <w:p>
      <w:pPr>
        <w:pStyle w:val="TOC2"/>
        <w:tabs>
          <w:tab w:val="right" w:leader="dot" w:pos="8306"/>
        </w:tabs>
      </w:pPr>
      <w:hyperlink w:anchor="_Toc29239" w:history="1">
        <w:r>
          <w:rPr>
            <w:rFonts w:ascii="仿宋" w:eastAsia="仿宋" w:hAnsi="仿宋" w:cs="仿宋" w:hint="eastAsia"/>
            <w:lang w:eastAsia="zh-CN"/>
          </w:rPr>
          <w:t>(三)、个人品牌与公司品牌的关联</w:t>
        </w:r>
        <w:r>
          <w:tab/>
        </w:r>
        <w:r>
          <w:fldChar w:fldCharType="begin"/>
        </w:r>
        <w:r>
          <w:instrText xml:space="preserve"> PAGEREF _Toc29239 \h </w:instrText>
        </w:r>
        <w:r>
          <w:fldChar w:fldCharType="separate"/>
        </w:r>
        <w:r>
          <w:t>61</w:t>
        </w:r>
        <w:r>
          <w:fldChar w:fldCharType="end"/>
        </w:r>
      </w:hyperlink>
    </w:p>
    <w:p>
      <w:pPr>
        <w:pStyle w:val="TOC2"/>
        <w:tabs>
          <w:tab w:val="right" w:leader="dot" w:pos="8306"/>
        </w:tabs>
      </w:pPr>
      <w:hyperlink w:anchor="_Toc30847" w:history="1">
        <w:r>
          <w:rPr>
            <w:rFonts w:ascii="仿宋" w:eastAsia="仿宋" w:hAnsi="仿宋" w:cs="仿宋" w:hint="eastAsia"/>
            <w:lang w:eastAsia="zh-CN"/>
          </w:rPr>
          <w:t>(四)、社交媒体与个人品牌</w:t>
        </w:r>
        <w:r>
          <w:tab/>
        </w:r>
        <w:r>
          <w:fldChar w:fldCharType="begin"/>
        </w:r>
        <w:r>
          <w:instrText xml:space="preserve"> PAGEREF _Toc30847 \h </w:instrText>
        </w:r>
        <w:r>
          <w:fldChar w:fldCharType="separate"/>
        </w:r>
        <w:r>
          <w:t>62</w:t>
        </w:r>
        <w:r>
          <w:fldChar w:fldCharType="end"/>
        </w:r>
      </w:hyperlink>
    </w:p>
    <w:p>
      <w:pPr>
        <w:pStyle w:val="TOC2"/>
        <w:tabs>
          <w:tab w:val="right" w:leader="dot" w:pos="8306"/>
        </w:tabs>
      </w:pPr>
      <w:hyperlink w:anchor="_Toc31810" w:history="1">
        <w:r>
          <w:rPr>
            <w:rFonts w:ascii="仿宋" w:eastAsia="仿宋" w:hAnsi="仿宋" w:cs="仿宋" w:hint="eastAsia"/>
            <w:lang w:eastAsia="zh-CN"/>
          </w:rPr>
          <w:t>(五)、个人品牌的社交媒体传播</w:t>
        </w:r>
        <w:r>
          <w:tab/>
        </w:r>
        <w:r>
          <w:fldChar w:fldCharType="begin"/>
        </w:r>
        <w:r>
          <w:instrText xml:space="preserve"> PAGEREF _Toc31810 \h </w:instrText>
        </w:r>
        <w:r>
          <w:fldChar w:fldCharType="separate"/>
        </w:r>
        <w:r>
          <w:t>63</w:t>
        </w:r>
        <w:r>
          <w:fldChar w:fldCharType="end"/>
        </w:r>
      </w:hyperlink>
    </w:p>
    <w:p>
      <w:pPr>
        <w:pStyle w:val="TOC2"/>
        <w:tabs>
          <w:tab w:val="right" w:leader="dot" w:pos="8306"/>
        </w:tabs>
      </w:pPr>
      <w:hyperlink w:anchor="_Toc18135" w:history="1">
        <w:r>
          <w:rPr>
            <w:rFonts w:ascii="仿宋" w:eastAsia="仿宋" w:hAnsi="仿宋" w:cs="仿宋" w:hint="eastAsia"/>
            <w:lang w:eastAsia="zh-CN"/>
          </w:rPr>
          <w:t>(六)、员工品牌建设与公司形象一致性</w:t>
        </w:r>
        <w:r>
          <w:tab/>
        </w:r>
        <w:r>
          <w:fldChar w:fldCharType="begin"/>
        </w:r>
        <w:r>
          <w:instrText xml:space="preserve"> PAGEREF _Toc18135 \h </w:instrText>
        </w:r>
        <w:r>
          <w:fldChar w:fldCharType="separate"/>
        </w:r>
        <w:r>
          <w:t>64</w:t>
        </w:r>
        <w:r>
          <w:fldChar w:fldCharType="end"/>
        </w:r>
      </w:hyperlink>
    </w:p>
    <w:p>
      <w:pPr>
        <w:pStyle w:val="TOC1"/>
        <w:tabs>
          <w:tab w:val="right" w:leader="dot" w:pos="8306"/>
        </w:tabs>
      </w:pPr>
      <w:hyperlink w:anchor="_Toc22632" w:history="1">
        <w:r>
          <w:rPr>
            <w:rFonts w:ascii="仿宋" w:eastAsia="仿宋" w:hAnsi="仿宋" w:cs="仿宋" w:hint="eastAsia"/>
            <w:lang w:eastAsia="zh-CN"/>
          </w:rPr>
          <w:t>十四、员工晋升与职业发展通道</w:t>
        </w:r>
        <w:r>
          <w:tab/>
        </w:r>
        <w:r>
          <w:fldChar w:fldCharType="begin"/>
        </w:r>
        <w:r>
          <w:instrText xml:space="preserve"> PAGEREF _Toc22632 \h </w:instrText>
        </w:r>
        <w:r>
          <w:fldChar w:fldCharType="separate"/>
        </w:r>
        <w:r>
          <w:t>64</w:t>
        </w:r>
        <w:r>
          <w:fldChar w:fldCharType="end"/>
        </w:r>
      </w:hyperlink>
    </w:p>
    <w:p>
      <w:pPr>
        <w:pStyle w:val="TOC2"/>
        <w:tabs>
          <w:tab w:val="right" w:leader="dot" w:pos="8306"/>
        </w:tabs>
      </w:pPr>
      <w:hyperlink w:anchor="_Toc14070" w:history="1">
        <w:r>
          <w:rPr>
            <w:rFonts w:ascii="仿宋" w:eastAsia="仿宋" w:hAnsi="仿宋" w:cs="仿宋" w:hint="eastAsia"/>
            <w:lang w:eastAsia="zh-CN"/>
          </w:rPr>
          <w:t>(一)、晋升制度的设计与实施</w:t>
        </w:r>
        <w:r>
          <w:tab/>
        </w:r>
        <w:r>
          <w:fldChar w:fldCharType="begin"/>
        </w:r>
        <w:r>
          <w:instrText xml:space="preserve"> PAGEREF _Toc14070 \h </w:instrText>
        </w:r>
        <w:r>
          <w:fldChar w:fldCharType="separate"/>
        </w:r>
        <w:r>
          <w:t>64</w:t>
        </w:r>
        <w:r>
          <w:fldChar w:fldCharType="end"/>
        </w:r>
      </w:hyperlink>
    </w:p>
    <w:p>
      <w:pPr>
        <w:pStyle w:val="TOC2"/>
        <w:tabs>
          <w:tab w:val="right" w:leader="dot" w:pos="8306"/>
        </w:tabs>
      </w:pPr>
      <w:hyperlink w:anchor="_Toc27645" w:history="1">
        <w:r>
          <w:rPr>
            <w:rFonts w:ascii="仿宋" w:eastAsia="仿宋" w:hAnsi="仿宋" w:cs="仿宋" w:hint="eastAsia"/>
            <w:lang w:eastAsia="zh-CN"/>
          </w:rPr>
          <w:t>(二)、职业发展通道的建立与拓展</w:t>
        </w:r>
        <w:r>
          <w:tab/>
        </w:r>
        <w:r>
          <w:fldChar w:fldCharType="begin"/>
        </w:r>
        <w:r>
          <w:instrText xml:space="preserve"> PAGEREF _Toc27645 \h </w:instrText>
        </w:r>
        <w:r>
          <w:fldChar w:fldCharType="separate"/>
        </w:r>
        <w:r>
          <w:t>66</w:t>
        </w:r>
        <w:r>
          <w:fldChar w:fldCharType="end"/>
        </w:r>
      </w:hyperlink>
    </w:p>
    <w:p>
      <w:pPr>
        <w:pStyle w:val="TOC2"/>
        <w:tabs>
          <w:tab w:val="right" w:leader="dot" w:pos="8306"/>
        </w:tabs>
      </w:pPr>
      <w:hyperlink w:anchor="_Toc31622" w:history="1">
        <w:r>
          <w:rPr>
            <w:rFonts w:ascii="仿宋" w:eastAsia="仿宋" w:hAnsi="仿宋" w:cs="仿宋" w:hint="eastAsia"/>
            <w:lang w:eastAsia="zh-CN"/>
          </w:rPr>
          <w:t>(三)、晋升机会的公平与透明保障</w:t>
        </w:r>
        <w:r>
          <w:tab/>
        </w:r>
        <w:r>
          <w:fldChar w:fldCharType="begin"/>
        </w:r>
        <w:r>
          <w:instrText xml:space="preserve"> PAGEREF _Toc31622 \h </w:instrText>
        </w:r>
        <w:r>
          <w:fldChar w:fldCharType="separate"/>
        </w:r>
        <w:r>
          <w:t>68</w:t>
        </w:r>
        <w:r>
          <w:fldChar w:fldCharType="end"/>
        </w:r>
      </w:hyperlink>
    </w:p>
    <w:p>
      <w:pPr>
        <w:pStyle w:val="TOC1"/>
        <w:tabs>
          <w:tab w:val="right" w:leader="dot" w:pos="8306"/>
        </w:tabs>
      </w:pPr>
      <w:hyperlink w:anchor="_Toc7935" w:history="1">
        <w:r>
          <w:rPr>
            <w:rFonts w:ascii="仿宋" w:eastAsia="仿宋" w:hAnsi="仿宋" w:cs="仿宋" w:hint="eastAsia"/>
            <w:lang w:eastAsia="zh-CN"/>
          </w:rPr>
          <w:t>十五、员工多元化与包容性管理</w:t>
        </w:r>
        <w:r>
          <w:tab/>
        </w:r>
        <w:r>
          <w:fldChar w:fldCharType="begin"/>
        </w:r>
        <w:r>
          <w:instrText xml:space="preserve"> PAGEREF _Toc7935 \h </w:instrText>
        </w:r>
        <w:r>
          <w:fldChar w:fldCharType="separate"/>
        </w:r>
        <w:r>
          <w:t>69</w:t>
        </w:r>
        <w:r>
          <w:fldChar w:fldCharType="end"/>
        </w:r>
      </w:hyperlink>
    </w:p>
    <w:p>
      <w:pPr>
        <w:pStyle w:val="TOC2"/>
        <w:tabs>
          <w:tab w:val="right" w:leader="dot" w:pos="8306"/>
        </w:tabs>
      </w:pPr>
      <w:hyperlink w:anchor="_Toc25737" w:history="1">
        <w:r>
          <w:rPr>
            <w:rFonts w:ascii="仿宋" w:eastAsia="仿宋" w:hAnsi="仿宋" w:cs="仿宋" w:hint="eastAsia"/>
            <w:lang w:eastAsia="zh-CN"/>
          </w:rPr>
          <w:t>(一)、员工多元化的价值与挑战</w:t>
        </w:r>
        <w:r>
          <w:tab/>
        </w:r>
        <w:r>
          <w:fldChar w:fldCharType="begin"/>
        </w:r>
        <w:r>
          <w:instrText xml:space="preserve"> PAGEREF _Toc25737 \h </w:instrText>
        </w:r>
        <w:r>
          <w:fldChar w:fldCharType="separate"/>
        </w:r>
        <w:r>
          <w:t>69</w:t>
        </w:r>
        <w:r>
          <w:fldChar w:fldCharType="end"/>
        </w:r>
      </w:hyperlink>
    </w:p>
    <w:p>
      <w:pPr>
        <w:pStyle w:val="TOC2"/>
        <w:tabs>
          <w:tab w:val="right" w:leader="dot" w:pos="8306"/>
        </w:tabs>
      </w:pPr>
      <w:hyperlink w:anchor="_Toc20861" w:history="1">
        <w:r>
          <w:rPr>
            <w:rFonts w:ascii="仿宋" w:eastAsia="仿宋" w:hAnsi="仿宋" w:cs="仿宋" w:hint="eastAsia"/>
            <w:lang w:eastAsia="zh-CN"/>
          </w:rPr>
          <w:t>(二)、员工包容性政策与实践</w:t>
        </w:r>
        <w:r>
          <w:tab/>
        </w:r>
        <w:r>
          <w:fldChar w:fldCharType="begin"/>
        </w:r>
        <w:r>
          <w:instrText xml:space="preserve"> PAGEREF _Toc20861 \h </w:instrText>
        </w:r>
        <w:r>
          <w:fldChar w:fldCharType="separate"/>
        </w:r>
        <w:r>
          <w:t>70</w:t>
        </w:r>
        <w:r>
          <w:fldChar w:fldCharType="end"/>
        </w:r>
      </w:hyperlink>
    </w:p>
    <w:p>
      <w:pPr>
        <w:pStyle w:val="TOC2"/>
        <w:tabs>
          <w:tab w:val="right" w:leader="dot" w:pos="8306"/>
        </w:tabs>
      </w:pPr>
      <w:hyperlink w:anchor="_Toc10650" w:history="1">
        <w:r>
          <w:rPr>
            <w:rFonts w:ascii="仿宋" w:eastAsia="仿宋" w:hAnsi="仿宋" w:cs="仿宋" w:hint="eastAsia"/>
            <w:lang w:eastAsia="zh-CN"/>
          </w:rPr>
          <w:t>(三)、多元与包容性文化的培育与维护</w:t>
        </w:r>
        <w:r>
          <w:tab/>
        </w:r>
        <w:r>
          <w:fldChar w:fldCharType="begin"/>
        </w:r>
        <w:r>
          <w:instrText xml:space="preserve"> PAGEREF _Toc10650 \h </w:instrText>
        </w:r>
        <w:r>
          <w:fldChar w:fldCharType="separate"/>
        </w:r>
        <w:r>
          <w:t>71</w:t>
        </w:r>
        <w:r>
          <w:fldChar w:fldCharType="end"/>
        </w:r>
      </w:hyperlink>
    </w:p>
    <w:p>
      <w:pPr>
        <w:pStyle w:val="TOC1"/>
        <w:tabs>
          <w:tab w:val="right" w:leader="dot" w:pos="8306"/>
        </w:tabs>
      </w:pPr>
      <w:hyperlink w:anchor="_Toc32070" w:history="1">
        <w:r>
          <w:rPr>
            <w:rFonts w:ascii="仿宋" w:eastAsia="仿宋" w:hAnsi="仿宋" w:cs="仿宋" w:hint="eastAsia"/>
            <w:lang w:eastAsia="zh-CN"/>
          </w:rPr>
          <w:t>十六、员工职业发展教育与培训</w:t>
        </w:r>
        <w:r>
          <w:tab/>
        </w:r>
        <w:r>
          <w:fldChar w:fldCharType="begin"/>
        </w:r>
        <w:r>
          <w:instrText xml:space="preserve"> PAGEREF _Toc32070 \h </w:instrText>
        </w:r>
        <w:r>
          <w:fldChar w:fldCharType="separate"/>
        </w:r>
        <w:r>
          <w:t>71</w:t>
        </w:r>
        <w:r>
          <w:fldChar w:fldCharType="end"/>
        </w:r>
      </w:hyperlink>
    </w:p>
    <w:p>
      <w:pPr>
        <w:pStyle w:val="TOC2"/>
        <w:tabs>
          <w:tab w:val="right" w:leader="dot" w:pos="8306"/>
        </w:tabs>
      </w:pPr>
      <w:hyperlink w:anchor="_Toc872" w:history="1">
        <w:r>
          <w:rPr>
            <w:rFonts w:ascii="仿宋" w:eastAsia="仿宋" w:hAnsi="仿宋" w:cs="仿宋" w:hint="eastAsia"/>
            <w:lang w:eastAsia="zh-CN"/>
          </w:rPr>
          <w:t>(一)、职业发展教育的目标与实施策略</w:t>
        </w:r>
        <w:r>
          <w:tab/>
        </w:r>
        <w:r>
          <w:fldChar w:fldCharType="begin"/>
        </w:r>
        <w:r>
          <w:instrText xml:space="preserve"> PAGEREF _Toc872 \h </w:instrText>
        </w:r>
        <w:r>
          <w:fldChar w:fldCharType="separate"/>
        </w:r>
        <w:r>
          <w:t>71</w:t>
        </w:r>
        <w:r>
          <w:fldChar w:fldCharType="end"/>
        </w:r>
      </w:hyperlink>
    </w:p>
    <w:p>
      <w:pPr>
        <w:pStyle w:val="TOC2"/>
        <w:tabs>
          <w:tab w:val="right" w:leader="dot" w:pos="8306"/>
        </w:tabs>
      </w:pPr>
      <w:hyperlink w:anchor="_Toc28163" w:history="1">
        <w:r>
          <w:rPr>
            <w:rFonts w:ascii="仿宋" w:eastAsia="仿宋" w:hAnsi="仿宋" w:cs="仿宋" w:hint="eastAsia"/>
            <w:lang w:eastAsia="zh-CN"/>
          </w:rPr>
          <w:t>(二)、培训计划的设计与实施步骤</w:t>
        </w:r>
        <w:r>
          <w:tab/>
        </w:r>
        <w:r>
          <w:fldChar w:fldCharType="begin"/>
        </w:r>
        <w:r>
          <w:instrText xml:space="preserve"> PAGEREF _Toc28163 \h </w:instrText>
        </w:r>
        <w:r>
          <w:fldChar w:fldCharType="separate"/>
        </w:r>
        <w:r>
          <w:t>72</w:t>
        </w:r>
        <w:r>
          <w:fldChar w:fldCharType="end"/>
        </w:r>
      </w:hyperlink>
    </w:p>
    <w:p>
      <w:pPr>
        <w:pStyle w:val="TOC2"/>
        <w:tabs>
          <w:tab w:val="right" w:leader="dot" w:pos="8306"/>
        </w:tabs>
      </w:pPr>
      <w:hyperlink w:anchor="_Toc30177" w:history="1">
        <w:r>
          <w:rPr>
            <w:rFonts w:ascii="仿宋" w:eastAsia="仿宋" w:hAnsi="仿宋" w:cs="仿宋" w:hint="eastAsia"/>
            <w:lang w:eastAsia="zh-CN"/>
          </w:rPr>
          <w:t>(三)、培训效果的评估与反馈机制</w:t>
        </w:r>
        <w:r>
          <w:tab/>
        </w:r>
        <w:r>
          <w:fldChar w:fldCharType="begin"/>
        </w:r>
        <w:r>
          <w:instrText xml:space="preserve"> PAGEREF _Toc30177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重组腺病毒P53抗癌因子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1778"/>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1472"/>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了解当前和未来的职业市场趋势，以及所处重组腺病毒P53抗癌因子行业的发展方向，有助于调整个人的职业规划，确保与市场需求保持一致。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0696"/>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重组腺病毒P53抗癌因子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31379"/>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5719"/>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建立一个职业发展资源中心，集中提供各类有关职业发展的信息和工具，有助于员工更便捷地获取所需的资源。这可以包括在线平台、内部文档、重组腺病毒P53抗癌因子行业报告等。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0463"/>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28094"/>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重组腺病毒P53抗癌因子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投资于员工的技能培训，确保他们具备未来工作所需的新技能。与重组腺病毒P53抗癌因子行业专业机构建立合作关系，提供最新的重组腺病毒P53抗癌因子行业培训。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4554"/>
      <w:r>
        <w:rPr>
          <w:rFonts w:ascii="仿宋" w:eastAsia="仿宋" w:hAnsi="仿宋" w:cs="仿宋" w:hint="eastAsia"/>
          <w:sz w:val="28"/>
          <w:lang w:eastAsia="zh-CN"/>
        </w:rPr>
        <w:t>二、公司简介</w:t>
      </w:r>
      <w:bookmarkEnd w:id="9"/>
    </w:p>
    <w:p>
      <w:pPr>
        <w:pStyle w:val="Heading2"/>
        <w:rPr>
          <w:rFonts w:ascii="仿宋" w:eastAsia="仿宋" w:hAnsi="仿宋" w:cs="仿宋" w:hint="eastAsia"/>
          <w:lang w:eastAsia="zh-CN"/>
        </w:rPr>
      </w:pPr>
      <w:bookmarkStart w:id="10" w:name="_Toc25725"/>
      <w:r>
        <w:rPr>
          <w:rFonts w:ascii="仿宋" w:eastAsia="仿宋" w:hAnsi="仿宋" w:cs="仿宋" w:hint="eastAsia"/>
          <w:lang w:eastAsia="zh-CN"/>
        </w:rPr>
        <w:t>(一)、公司基本信息</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1" w:name="_Toc11568"/>
      <w:r>
        <w:rPr>
          <w:rFonts w:ascii="仿宋" w:eastAsia="仿宋" w:hAnsi="仿宋" w:cs="仿宋" w:hint="eastAsia"/>
          <w:sz w:val="28"/>
          <w:lang w:eastAsia="zh-CN"/>
        </w:rPr>
        <w:t>(二)、公司简介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 项目公司是一家致力于 重组腺病毒P53抗癌因子重组腺病毒P53抗癌因子行业的公司，成立于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 项目公司的使命是 [公司使命]，旨在通过 [关键业务活动] 提升重组腺病毒P53抗癌因子重组腺病毒P53抗癌因子行业的整体水平。公司的愿景是 [公司愿景]，立志成为 重组腺病毒P53抗癌因子 中的领军企业，引领重组腺病毒P53抗癌因子行业未来的发展方向。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r>
        <w:rPr>
          <w:rFonts w:ascii="仿宋" w:eastAsia="仿宋" w:hAnsi="仿宋" w:cs="仿宋" w:hint="eastAsia"/>
          <w:sz w:val="28"/>
          <w:lang w:eastAsia="zh-CN"/>
        </w:rPr>
        <w:t xml:space="preserve"> [核心产品或服务]。通过不断的技术创新和服务升级，项目公司致力于为客户提供卓越的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重组腺病毒P53抗癌因子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2" w:name="_Toc22718"/>
      <w:r>
        <w:rPr>
          <w:rFonts w:ascii="仿宋" w:eastAsia="仿宋" w:hAnsi="仿宋" w:cs="仿宋" w:hint="eastAsia"/>
          <w:sz w:val="28"/>
          <w:lang w:eastAsia="zh-CN"/>
        </w:rPr>
        <w:t>(三)、核心人员介绍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在市场拓展和品牌建设方面具有丰富经验，致力于提升公司在重组腺病毒P53抗癌因子行业中的市场份额。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XXXX年XX月至今，加入公司担任技术总监，负责产品研发和创新项目管理。具备深厚的技术功底和团队领导能力，对重组腺病毒P53抗癌因子行业技术发展有深刻见解。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3" w:name="_Toc27215"/>
      <w:r>
        <w:rPr>
          <w:rFonts w:ascii="仿宋" w:eastAsia="仿宋" w:hAnsi="仿宋" w:cs="仿宋" w:hint="eastAsia"/>
          <w:sz w:val="28"/>
          <w:lang w:eastAsia="zh-CN"/>
        </w:rPr>
        <w:t>三、员工沟通技巧培训与人际关系管理</w:t>
      </w:r>
      <w:bookmarkEnd w:id="13"/>
    </w:p>
    <w:p>
      <w:pPr>
        <w:pStyle w:val="Heading2"/>
        <w:rPr>
          <w:rFonts w:ascii="仿宋" w:eastAsia="仿宋" w:hAnsi="仿宋" w:cs="仿宋" w:hint="eastAsia"/>
          <w:lang w:eastAsia="zh-CN"/>
        </w:rPr>
      </w:pPr>
      <w:bookmarkStart w:id="14" w:name="_Toc18785"/>
      <w:r>
        <w:rPr>
          <w:rFonts w:ascii="仿宋" w:eastAsia="仿宋" w:hAnsi="仿宋" w:cs="仿宋" w:hint="eastAsia"/>
          <w:lang w:eastAsia="zh-CN"/>
        </w:rPr>
        <w:t>(一)、沟通技巧的重要性及培训计划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5" w:name="_Toc16269"/>
      <w:r>
        <w:rPr>
          <w:rFonts w:ascii="仿宋" w:eastAsia="仿宋" w:hAnsi="仿宋" w:cs="仿宋" w:hint="eastAsia"/>
          <w:sz w:val="28"/>
          <w:lang w:eastAsia="zh-CN"/>
        </w:rPr>
        <w:t>(二)、人际关系管理的原则与方法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6" w:name="_Toc30412"/>
      <w:r>
        <w:rPr>
          <w:rFonts w:ascii="仿宋" w:eastAsia="仿宋" w:hAnsi="仿宋" w:cs="仿宋" w:hint="eastAsia"/>
          <w:sz w:val="28"/>
          <w:lang w:eastAsia="zh-CN"/>
        </w:rPr>
        <w:t>(三)、良好人际关系的建立与维护</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7" w:name="_Toc18422"/>
      <w:r>
        <w:rPr>
          <w:rFonts w:ascii="仿宋" w:eastAsia="仿宋" w:hAnsi="仿宋" w:cs="仿宋" w:hint="eastAsia"/>
          <w:sz w:val="28"/>
          <w:lang w:eastAsia="zh-CN"/>
        </w:rPr>
        <w:t>四、项目基本情况</w:t>
      </w:r>
      <w:bookmarkEnd w:id="17"/>
    </w:p>
    <w:p>
      <w:pPr>
        <w:pStyle w:val="Heading2"/>
        <w:rPr>
          <w:rFonts w:ascii="仿宋" w:eastAsia="仿宋" w:hAnsi="仿宋" w:cs="仿宋" w:hint="eastAsia"/>
          <w:lang w:eastAsia="zh-CN"/>
        </w:rPr>
      </w:pPr>
      <w:bookmarkStart w:id="18" w:name="_Toc25399"/>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生产线扩建：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19177"/>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30302"/>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重组腺病毒P53抗癌因子行业进行新材料、新工艺、新产品的研发，以促进整个重组腺病毒P53抗癌因子行业的结构调整和转型升级。这一系列政策的实施为重组腺病毒P53抗癌因子行业提供了有力的支持，有助于重组腺病毒P53抗癌因子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重组腺病毒P53抗癌因子行业提供了增长的空间，同时，逐步升级的消费需求也促使重组腺病毒P53抗癌因子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重组腺病毒P53抗癌因子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24463"/>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26559"/>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12438"/>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7598"/>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公司计划邀请合作伙伴参与项目投资，共同分享项目的发展成果。通过与重组腺病毒P53抗癌因子行业内有实力、资源丰富的合作伙伴达成合作协议，实现资源共享、风险分担，提高项目的整体实力。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2844"/>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17350"/>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31161"/>
      <w:r>
        <w:rPr>
          <w:rFonts w:ascii="仿宋" w:eastAsia="仿宋" w:hAnsi="仿宋" w:cs="仿宋" w:hint="eastAsia"/>
          <w:sz w:val="28"/>
          <w:lang w:eastAsia="zh-CN"/>
        </w:rPr>
        <w:t>五、宏观环境分析</w:t>
      </w:r>
      <w:bookmarkEnd w:id="27"/>
    </w:p>
    <w:p>
      <w:pPr>
        <w:pStyle w:val="Heading2"/>
        <w:rPr>
          <w:rFonts w:ascii="仿宋" w:eastAsia="仿宋" w:hAnsi="仿宋" w:cs="仿宋" w:hint="eastAsia"/>
          <w:lang w:eastAsia="zh-CN"/>
        </w:rPr>
      </w:pPr>
      <w:bookmarkStart w:id="28" w:name="_Toc3327"/>
      <w:r>
        <w:rPr>
          <w:rFonts w:ascii="仿宋" w:eastAsia="仿宋" w:hAnsi="仿宋" w:cs="仿宋" w:hint="eastAsia"/>
          <w:lang w:eastAsia="zh-CN"/>
        </w:rPr>
        <w:t>(一)、宏观环境分析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重组腺病毒P53抗癌因子行业中具有重要意义。随着社会结构的变化，消费者对产品和服务的需求也发生了变化。当前，社会对可持续性和社会责任的关注不断增加，这对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重组腺病毒P53抗癌因子行业提出了更高的要求。企业需要适应社会价值观的演变，关注社会趋势，以更好地满足市场需求。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重组腺病毒P53抗癌因子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重组腺病毒P53抗癌因子行业的发展至关重要。政府政策的变化、国际关系的调整都可能对企业产生深刻的影响。特别是在 重组腺病毒P53抗癌因子行业可能涉及到的领域，如法规、知识产权保护等，企业需要密切关注政治动态，及时调整战略。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重组腺病毒P53抗癌因子行业的驱动力之一。新技术的引入可能改变重组腺病毒P53抗癌因子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法律环境对 重组腺病毒P53抗癌因子行业的运营产生直接的约束和引导。合规性、知识产权的保护、劳动法规等都是企业必须遵循的法律框架。企业需要建立完善的法律团队，确保在法规范围内经营，降低法律风险。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重组腺病毒P53抗癌因子行业需要更加重视环境因素。降低碳足迹、可持续生产、环保政策的遵守等都成为企业经营的重要考量。企业需要通过绿色技术和环保举措，积极履行社会责任。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9" w:name="_Toc29952"/>
      <w:r>
        <w:rPr>
          <w:rFonts w:ascii="仿宋" w:eastAsia="仿宋" w:hAnsi="仿宋" w:cs="仿宋" w:hint="eastAsia"/>
          <w:sz w:val="28"/>
          <w:lang w:eastAsia="zh-CN"/>
        </w:rPr>
        <w:t>六、第十二章职业伦理与社会责任</w:t>
      </w:r>
      <w:bookmarkEnd w:id="29"/>
    </w:p>
    <w:p>
      <w:pPr>
        <w:pStyle w:val="Heading2"/>
        <w:rPr>
          <w:rFonts w:ascii="仿宋" w:eastAsia="仿宋" w:hAnsi="仿宋" w:cs="仿宋" w:hint="eastAsia"/>
          <w:lang w:eastAsia="zh-CN"/>
        </w:rPr>
      </w:pPr>
      <w:bookmarkStart w:id="30" w:name="_Toc21487"/>
      <w:r>
        <w:rPr>
          <w:rFonts w:ascii="仿宋" w:eastAsia="仿宋" w:hAnsi="仿宋" w:cs="仿宋" w:hint="eastAsia"/>
          <w:lang w:eastAsia="zh-CN"/>
        </w:rPr>
        <w:t>(一)、职业道德规范</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重组腺病毒P53抗癌因子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31" w:name="_Toc15610"/>
      <w:r>
        <w:rPr>
          <w:rFonts w:ascii="仿宋" w:eastAsia="仿宋" w:hAnsi="仿宋" w:cs="仿宋" w:hint="eastAsia"/>
          <w:sz w:val="28"/>
          <w:lang w:eastAsia="zh-CN"/>
        </w:rPr>
        <w:t>(二)、社会责任履行</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https://d.book118.com/795102221333011040</w:t>
        </w:r>
      </w:hyperlink>
    </w:p>
    <w:p>
      <w:pPr>
        <w:ind w:firstLine="560" w:firstLineChars="200"/>
        <w:rPr>
          <w:rFonts w:ascii="仿宋" w:eastAsia="仿宋" w:hAnsi="仿宋" w:cs="仿宋" w:hint="eastAsia"/>
          <w:sz w:val="28"/>
        </w:rPr>
      </w:pPr>
    </w:p>
    <w:sectPr>
      <w:headerReference w:type="default" r:id="rId71"/>
      <w:footerReference w:type="default" r:id="rId72"/>
      <w:type w:val="nextPage"/>
      <w:pgSz w:w="11906" w:h="16838"/>
      <w:pgMar w:top="1440" w:right="1800" w:bottom="1440" w:left="1800" w:header="851" w:footer="992" w:gutter="0"/>
      <w:pgNumType w:start="3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C1296"/>
    <w:rsid w:val="665C12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yperlink" Target="https://d.book118.com/795102221333011040" TargetMode="External" /><Relationship Id="rId71" Type="http://schemas.openxmlformats.org/officeDocument/2006/relationships/header" Target="header34.xml" /><Relationship Id="rId72" Type="http://schemas.openxmlformats.org/officeDocument/2006/relationships/footer" Target="footer34.xml" /><Relationship Id="rId73" Type="http://schemas.openxmlformats.org/officeDocument/2006/relationships/theme" Target="theme/theme1.xml" /><Relationship Id="rId74"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2023-12-11T05:44:00Z</dcterms:created>
  <dcterms:modified xsi:type="dcterms:W3CDTF">2023-12-11T05:44:53Z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26CD1004A2FA433EB6018A9C6B1F78A8_11</vt:lpwstr>
  </property>
  <property fmtid="{D5CDD505-2E9C-101B-9397-08002B2CF9AE}" pid="3" name="KSOProductBuildVer">
    <vt:lpwstr>2052-12.1.0.15712</vt:lpwstr>
  </property>
</Properties>
</file>