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er10.xml" ContentType="application/vnd.openxmlformats-officedocument.wordprocessingml.footer+xml"/>
  <Override PartName="/word/footer11.xml" ContentType="application/vnd.openxmlformats-officedocument.wordprocessingml.footer+xml"/>
  <Override PartName="/word/footer12.xml" ContentType="application/vnd.openxmlformats-officedocument.wordprocessingml.footer+xml"/>
  <Override PartName="/word/footer13.xml" ContentType="application/vnd.openxmlformats-officedocument.wordprocessingml.footer+xml"/>
  <Override PartName="/word/footer14.xml" ContentType="application/vnd.openxmlformats-officedocument.wordprocessingml.footer+xml"/>
  <Override PartName="/word/footer15.xml" ContentType="application/vnd.openxmlformats-officedocument.wordprocessingml.footer+xml"/>
  <Override PartName="/word/footer16.xml" ContentType="application/vnd.openxmlformats-officedocument.wordprocessingml.footer+xml"/>
  <Override PartName="/word/footer17.xml" ContentType="application/vnd.openxmlformats-officedocument.wordprocessingml.footer+xml"/>
  <Override PartName="/word/footer2.xml" ContentType="application/vnd.openxmlformats-officedocument.wordprocessingml.footer+xml"/>
  <Override PartName="/word/footer3.xml" ContentType="application/vnd.openxmlformats-officedocument.wordprocessingml.footer+xml"/>
  <Override PartName="/word/footer4.xml" ContentType="application/vnd.openxmlformats-officedocument.wordprocessingml.footer+xml"/>
  <Override PartName="/word/footer5.xml" ContentType="application/vnd.openxmlformats-officedocument.wordprocessingml.footer+xml"/>
  <Override PartName="/word/footer6.xml" ContentType="application/vnd.openxmlformats-officedocument.wordprocessingml.footer+xml"/>
  <Override PartName="/word/footer7.xml" ContentType="application/vnd.openxmlformats-officedocument.wordprocessingml.footer+xml"/>
  <Override PartName="/word/footer8.xml" ContentType="application/vnd.openxmlformats-officedocument.wordprocessingml.footer+xml"/>
  <Override PartName="/word/footer9.xml" ContentType="application/vnd.openxmlformats-officedocument.wordprocessingml.footer+xml"/>
  <Override PartName="/word/header1.xml" ContentType="application/vnd.openxmlformats-officedocument.wordprocessingml.header+xml"/>
  <Override PartName="/word/header10.xml" ContentType="application/vnd.openxmlformats-officedocument.wordprocessingml.header+xml"/>
  <Override PartName="/word/header11.xml" ContentType="application/vnd.openxmlformats-officedocument.wordprocessingml.header+xml"/>
  <Override PartName="/word/header12.xml" ContentType="application/vnd.openxmlformats-officedocument.wordprocessingml.header+xml"/>
  <Override PartName="/word/header13.xml" ContentType="application/vnd.openxmlformats-officedocument.wordprocessingml.header+xml"/>
  <Override PartName="/word/header14.xml" ContentType="application/vnd.openxmlformats-officedocument.wordprocessingml.header+xml"/>
  <Override PartName="/word/header15.xml" ContentType="application/vnd.openxmlformats-officedocument.wordprocessingml.header+xml"/>
  <Override PartName="/word/header16.xml" ContentType="application/vnd.openxmlformats-officedocument.wordprocessingml.header+xml"/>
  <Override PartName="/word/header17.xml" ContentType="application/vnd.openxmlformats-officedocument.wordprocessingml.header+xml"/>
  <Override PartName="/word/header2.xml" ContentType="application/vnd.openxmlformats-officedocument.wordprocessingml.header+xml"/>
  <Override PartName="/word/header3.xml" ContentType="application/vnd.openxmlformats-officedocument.wordprocessingml.header+xml"/>
  <Override PartName="/word/header4.xml" ContentType="application/vnd.openxmlformats-officedocument.wordprocessingml.header+xml"/>
  <Override PartName="/word/header5.xml" ContentType="application/vnd.openxmlformats-officedocument.wordprocessingml.header+xml"/>
  <Override PartName="/word/header6.xml" ContentType="application/vnd.openxmlformats-officedocument.wordprocessingml.header+xml"/>
  <Override PartName="/word/header7.xml" ContentType="application/vnd.openxmlformats-officedocument.wordprocessingml.header+xml"/>
  <Override PartName="/word/header8.xml" ContentType="application/vnd.openxmlformats-officedocument.wordprocessingml.header+xml"/>
  <Override PartName="/word/header9.xml" ContentType="application/vnd.openxmlformats-officedocument.wordprocessingml.head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Relationships xmlns="http://schemas.openxmlformats.org/package/2006/relationships"><Relationship Id="rId1" Type="http://schemas.openxmlformats.org/officeDocument/2006/relationships/officeDocument" Target="word/document.xml" /><Relationship Id="rId2" Type="http://schemas.openxmlformats.org/officeDocument/2006/relationships/extended-properties" Target="docProps/app.xml" /><Relationship Id="rId3" Type="http://schemas.openxmlformats.org/package/2006/relationships/metadata/core-properties" Target="docProps/core.xml" /><Relationship Id="rId4" Type="http://schemas.openxmlformats.org/officeDocument/2006/relationships/custom-properties" Target="docProps/custom.xml" /></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body>
    <w:p>
      <w:pPr>
        <w:rPr>
          <w:rFonts w:ascii="仿宋" w:eastAsia="仿宋" w:hAnsi="仿宋" w:cs="仿宋" w:hint="eastAsia"/>
          <w:b/>
          <w:sz w:val="40"/>
        </w:rPr>
      </w:pPr>
    </w:p>
    <w:p>
      <w:pPr>
        <w:rPr>
          <w:rFonts w:ascii="仿宋" w:eastAsia="仿宋" w:hAnsi="仿宋" w:cs="仿宋" w:hint="eastAsia"/>
          <w:b/>
          <w:sz w:val="40"/>
        </w:rPr>
      </w:pPr>
    </w:p>
    <w:p>
      <w:pPr>
        <w:rPr>
          <w:rFonts w:ascii="仿宋" w:eastAsia="仿宋" w:hAnsi="仿宋" w:cs="仿宋" w:hint="eastAsia"/>
          <w:b/>
          <w:sz w:val="40"/>
        </w:rPr>
      </w:pPr>
    </w:p>
    <w:p>
      <w:pPr>
        <w:rPr>
          <w:rFonts w:ascii="宋体" w:eastAsia="宋体" w:hAnsi="宋体" w:cs="宋体" w:hint="eastAsia"/>
          <w:b/>
          <w:sz w:val="60"/>
        </w:rPr>
        <w:sectPr>
          <w:headerReference w:type="default" r:id="rId4"/>
          <w:footerReference w:type="default" r:id="rId5"/>
          <w:pgSz w:w="11906" w:h="16838"/>
          <w:pgMar w:top="1440" w:right="1800" w:bottom="1440" w:left="1800" w:header="851" w:footer="992" w:gutter="0"/>
          <w:cols w:num="1" w:space="425"/>
          <w:docGrid w:type="lines" w:linePitch="312" w:charSpace="0"/>
        </w:sectPr>
      </w:pPr>
      <w:r>
        <w:rPr>
          <w:rFonts w:ascii="宋体" w:eastAsia="宋体" w:hAnsi="宋体" w:cs="宋体" w:hint="eastAsia"/>
          <w:b/>
          <w:sz w:val="60"/>
          <w:lang w:eastAsia="zh-CN"/>
        </w:rPr>
        <w:t>新型高效电池项目规划设计方案</w:t>
      </w:r>
    </w:p>
    <w:p>
      <w:pPr>
        <w:jc w:val="center"/>
        <w:rPr>
          <w:rFonts w:ascii="仿宋" w:eastAsia="仿宋" w:hAnsi="仿宋" w:cs="仿宋" w:hint="eastAsia"/>
          <w:b/>
          <w:sz w:val="40"/>
        </w:rPr>
      </w:pPr>
      <w:r>
        <w:rPr>
          <w:rFonts w:ascii="仿宋" w:eastAsia="仿宋" w:hAnsi="仿宋" w:cs="仿宋" w:hint="eastAsia"/>
          <w:b/>
          <w:sz w:val="40"/>
          <w:lang w:eastAsia="zh-CN"/>
        </w:rPr>
        <w:t>目录</w:t>
      </w:r>
    </w:p>
    <w:p>
      <w:pPr>
        <w:pStyle w:val="TOC1"/>
        <w:tabs>
          <w:tab w:val="right" w:leader="dot" w:pos="8306"/>
        </w:tabs>
      </w:pPr>
      <w:r>
        <w:fldChar w:fldCharType="begin"/>
      </w:r>
      <w:r>
        <w:instrText>TOC \h \z</w:instrText>
      </w:r>
      <w:r>
        <w:fldChar w:fldCharType="separate"/>
      </w:r>
      <w:hyperlink w:anchor="_Toc11068" w:history="1">
        <w:r>
          <w:rPr>
            <w:rFonts w:ascii="仿宋" w:eastAsia="仿宋" w:hAnsi="仿宋" w:cs="仿宋" w:hint="eastAsia"/>
            <w:lang w:eastAsia="zh-CN"/>
          </w:rPr>
          <w:t>序言</w:t>
        </w:r>
        <w:r>
          <w:tab/>
        </w:r>
        <w:r>
          <w:fldChar w:fldCharType="begin"/>
        </w:r>
        <w:r>
          <w:instrText xml:space="preserve"> PAGEREF _Toc11068 \h </w:instrText>
        </w:r>
        <w:r>
          <w:fldChar w:fldCharType="separate"/>
        </w:r>
        <w:r>
          <w:t>3</w:t>
        </w:r>
        <w:r>
          <w:fldChar w:fldCharType="end"/>
        </w:r>
      </w:hyperlink>
    </w:p>
    <w:p>
      <w:pPr>
        <w:pStyle w:val="TOC1"/>
        <w:tabs>
          <w:tab w:val="right" w:leader="dot" w:pos="8306"/>
        </w:tabs>
      </w:pPr>
      <w:hyperlink w:anchor="_Toc9116" w:history="1">
        <w:r>
          <w:rPr>
            <w:rFonts w:ascii="仿宋" w:eastAsia="仿宋" w:hAnsi="仿宋" w:cs="仿宋" w:hint="eastAsia"/>
            <w:lang w:eastAsia="zh-CN"/>
          </w:rPr>
          <w:t>一、新型高效电池项目危机管理</w:t>
        </w:r>
        <w:r>
          <w:tab/>
        </w:r>
        <w:r>
          <w:fldChar w:fldCharType="begin"/>
        </w:r>
        <w:r>
          <w:instrText xml:space="preserve"> PAGEREF _Toc9116 \h </w:instrText>
        </w:r>
        <w:r>
          <w:fldChar w:fldCharType="separate"/>
        </w:r>
        <w:r>
          <w:t>3</w:t>
        </w:r>
        <w:r>
          <w:fldChar w:fldCharType="end"/>
        </w:r>
      </w:hyperlink>
    </w:p>
    <w:p>
      <w:pPr>
        <w:pStyle w:val="TOC2"/>
        <w:tabs>
          <w:tab w:val="right" w:leader="dot" w:pos="8306"/>
        </w:tabs>
      </w:pPr>
      <w:hyperlink w:anchor="_Toc24404" w:history="1">
        <w:r>
          <w:rPr>
            <w:rFonts w:ascii="仿宋" w:eastAsia="仿宋" w:hAnsi="仿宋" w:cs="仿宋" w:hint="eastAsia"/>
            <w:lang w:eastAsia="zh-CN"/>
          </w:rPr>
          <w:t>(一)、危机预警与识别</w:t>
        </w:r>
        <w:r>
          <w:tab/>
        </w:r>
        <w:r>
          <w:fldChar w:fldCharType="begin"/>
        </w:r>
        <w:r>
          <w:instrText xml:space="preserve"> PAGEREF _Toc24404 \h </w:instrText>
        </w:r>
        <w:r>
          <w:fldChar w:fldCharType="separate"/>
        </w:r>
        <w:r>
          <w:t>3</w:t>
        </w:r>
        <w:r>
          <w:fldChar w:fldCharType="end"/>
        </w:r>
      </w:hyperlink>
    </w:p>
    <w:p>
      <w:pPr>
        <w:pStyle w:val="TOC2"/>
        <w:tabs>
          <w:tab w:val="right" w:leader="dot" w:pos="8306"/>
        </w:tabs>
      </w:pPr>
      <w:hyperlink w:anchor="_Toc31639" w:history="1">
        <w:r>
          <w:rPr>
            <w:rFonts w:ascii="仿宋" w:eastAsia="仿宋" w:hAnsi="仿宋" w:cs="仿宋" w:hint="eastAsia"/>
            <w:lang w:eastAsia="zh-CN"/>
          </w:rPr>
          <w:t>(二)、危机应对与恢复</w:t>
        </w:r>
        <w:r>
          <w:tab/>
        </w:r>
        <w:r>
          <w:fldChar w:fldCharType="begin"/>
        </w:r>
        <w:r>
          <w:instrText xml:space="preserve"> PAGEREF _Toc31639 \h </w:instrText>
        </w:r>
        <w:r>
          <w:fldChar w:fldCharType="separate"/>
        </w:r>
        <w:r>
          <w:t>4</w:t>
        </w:r>
        <w:r>
          <w:fldChar w:fldCharType="end"/>
        </w:r>
      </w:hyperlink>
    </w:p>
    <w:p>
      <w:pPr>
        <w:pStyle w:val="TOC1"/>
        <w:tabs>
          <w:tab w:val="right" w:leader="dot" w:pos="8306"/>
        </w:tabs>
      </w:pPr>
      <w:hyperlink w:anchor="_Toc16060" w:history="1">
        <w:r>
          <w:rPr>
            <w:rFonts w:ascii="仿宋" w:eastAsia="仿宋" w:hAnsi="仿宋" w:cs="仿宋" w:hint="eastAsia"/>
            <w:lang w:eastAsia="zh-CN"/>
          </w:rPr>
          <w:t>二、新型高效电池项目建设单位说明</w:t>
        </w:r>
        <w:r>
          <w:tab/>
        </w:r>
        <w:r>
          <w:fldChar w:fldCharType="begin"/>
        </w:r>
        <w:r>
          <w:instrText xml:space="preserve"> PAGEREF _Toc16060 \h </w:instrText>
        </w:r>
        <w:r>
          <w:fldChar w:fldCharType="separate"/>
        </w:r>
        <w:r>
          <w:t>5</w:t>
        </w:r>
        <w:r>
          <w:fldChar w:fldCharType="end"/>
        </w:r>
      </w:hyperlink>
    </w:p>
    <w:p>
      <w:pPr>
        <w:pStyle w:val="TOC2"/>
        <w:tabs>
          <w:tab w:val="right" w:leader="dot" w:pos="8306"/>
        </w:tabs>
      </w:pPr>
      <w:hyperlink w:anchor="_Toc23286" w:history="1">
        <w:r>
          <w:rPr>
            <w:rFonts w:ascii="仿宋" w:eastAsia="仿宋" w:hAnsi="仿宋" w:cs="仿宋" w:hint="eastAsia"/>
            <w:lang w:eastAsia="zh-CN"/>
          </w:rPr>
          <w:t>(一)、新型高效电池项目承办单位基本情况</w:t>
        </w:r>
        <w:r>
          <w:tab/>
        </w:r>
        <w:r>
          <w:fldChar w:fldCharType="begin"/>
        </w:r>
        <w:r>
          <w:instrText xml:space="preserve"> PAGEREF _Toc23286 \h </w:instrText>
        </w:r>
        <w:r>
          <w:fldChar w:fldCharType="separate"/>
        </w:r>
        <w:r>
          <w:t>5</w:t>
        </w:r>
        <w:r>
          <w:fldChar w:fldCharType="end"/>
        </w:r>
      </w:hyperlink>
    </w:p>
    <w:p>
      <w:pPr>
        <w:pStyle w:val="TOC2"/>
        <w:tabs>
          <w:tab w:val="right" w:leader="dot" w:pos="8306"/>
        </w:tabs>
      </w:pPr>
      <w:hyperlink w:anchor="_Toc3320" w:history="1">
        <w:r>
          <w:rPr>
            <w:rFonts w:ascii="仿宋" w:eastAsia="仿宋" w:hAnsi="仿宋" w:cs="仿宋" w:hint="eastAsia"/>
            <w:lang w:eastAsia="zh-CN"/>
          </w:rPr>
          <w:t>(二)、公司经济效益分析</w:t>
        </w:r>
        <w:r>
          <w:tab/>
        </w:r>
        <w:r>
          <w:fldChar w:fldCharType="begin"/>
        </w:r>
        <w:r>
          <w:instrText xml:space="preserve"> PAGEREF _Toc3320 \h </w:instrText>
        </w:r>
        <w:r>
          <w:fldChar w:fldCharType="separate"/>
        </w:r>
        <w:r>
          <w:t>6</w:t>
        </w:r>
        <w:r>
          <w:fldChar w:fldCharType="end"/>
        </w:r>
      </w:hyperlink>
    </w:p>
    <w:p>
      <w:pPr>
        <w:pStyle w:val="TOC1"/>
        <w:tabs>
          <w:tab w:val="right" w:leader="dot" w:pos="8306"/>
        </w:tabs>
      </w:pPr>
      <w:hyperlink w:anchor="_Toc31695" w:history="1">
        <w:r>
          <w:rPr>
            <w:rFonts w:ascii="仿宋" w:eastAsia="仿宋" w:hAnsi="仿宋" w:cs="仿宋" w:hint="eastAsia"/>
            <w:lang w:eastAsia="zh-CN"/>
          </w:rPr>
          <w:t>三、新型高效电池项目建设背景及必要性分析</w:t>
        </w:r>
        <w:r>
          <w:tab/>
        </w:r>
        <w:r>
          <w:fldChar w:fldCharType="begin"/>
        </w:r>
        <w:r>
          <w:instrText xml:space="preserve"> PAGEREF _Toc31695 \h </w:instrText>
        </w:r>
        <w:r>
          <w:fldChar w:fldCharType="separate"/>
        </w:r>
        <w:r>
          <w:t>7</w:t>
        </w:r>
        <w:r>
          <w:fldChar w:fldCharType="end"/>
        </w:r>
      </w:hyperlink>
    </w:p>
    <w:p>
      <w:pPr>
        <w:pStyle w:val="TOC2"/>
        <w:tabs>
          <w:tab w:val="right" w:leader="dot" w:pos="8306"/>
        </w:tabs>
      </w:pPr>
      <w:hyperlink w:anchor="_Toc5607" w:history="1">
        <w:r>
          <w:rPr>
            <w:rFonts w:ascii="仿宋" w:eastAsia="仿宋" w:hAnsi="仿宋" w:cs="仿宋" w:hint="eastAsia"/>
            <w:lang w:eastAsia="zh-CN"/>
          </w:rPr>
          <w:t>(一)、新型高效电池项目背景分析</w:t>
        </w:r>
        <w:r>
          <w:tab/>
        </w:r>
        <w:r>
          <w:fldChar w:fldCharType="begin"/>
        </w:r>
        <w:r>
          <w:instrText xml:space="preserve"> PAGEREF _Toc5607 \h </w:instrText>
        </w:r>
        <w:r>
          <w:fldChar w:fldCharType="separate"/>
        </w:r>
        <w:r>
          <w:t>7</w:t>
        </w:r>
        <w:r>
          <w:fldChar w:fldCharType="end"/>
        </w:r>
      </w:hyperlink>
    </w:p>
    <w:p>
      <w:pPr>
        <w:pStyle w:val="TOC2"/>
        <w:tabs>
          <w:tab w:val="right" w:leader="dot" w:pos="8306"/>
        </w:tabs>
      </w:pPr>
      <w:hyperlink w:anchor="_Toc29750" w:history="1">
        <w:r>
          <w:rPr>
            <w:rFonts w:ascii="仿宋" w:eastAsia="仿宋" w:hAnsi="仿宋" w:cs="仿宋" w:hint="eastAsia"/>
            <w:lang w:eastAsia="zh-CN"/>
          </w:rPr>
          <w:t>(二)、新型高效电池项目建设必要性分析</w:t>
        </w:r>
        <w:r>
          <w:tab/>
        </w:r>
        <w:r>
          <w:fldChar w:fldCharType="begin"/>
        </w:r>
        <w:r>
          <w:instrText xml:space="preserve"> PAGEREF _Toc29750 \h </w:instrText>
        </w:r>
        <w:r>
          <w:fldChar w:fldCharType="separate"/>
        </w:r>
        <w:r>
          <w:t>9</w:t>
        </w:r>
        <w:r>
          <w:fldChar w:fldCharType="end"/>
        </w:r>
      </w:hyperlink>
    </w:p>
    <w:p>
      <w:pPr>
        <w:pStyle w:val="TOC1"/>
        <w:tabs>
          <w:tab w:val="right" w:leader="dot" w:pos="8306"/>
        </w:tabs>
      </w:pPr>
      <w:hyperlink w:anchor="_Toc29235" w:history="1">
        <w:r>
          <w:rPr>
            <w:rFonts w:ascii="仿宋" w:eastAsia="仿宋" w:hAnsi="仿宋" w:cs="仿宋" w:hint="eastAsia"/>
            <w:lang w:eastAsia="zh-CN"/>
          </w:rPr>
          <w:t>四、新型高效电池项目文档管理</w:t>
        </w:r>
        <w:r>
          <w:tab/>
        </w:r>
        <w:r>
          <w:fldChar w:fldCharType="begin"/>
        </w:r>
        <w:r>
          <w:instrText xml:space="preserve"> PAGEREF _Toc29235 \h </w:instrText>
        </w:r>
        <w:r>
          <w:fldChar w:fldCharType="separate"/>
        </w:r>
        <w:r>
          <w:t>10</w:t>
        </w:r>
        <w:r>
          <w:fldChar w:fldCharType="end"/>
        </w:r>
      </w:hyperlink>
    </w:p>
    <w:p>
      <w:pPr>
        <w:pStyle w:val="TOC2"/>
        <w:tabs>
          <w:tab w:val="right" w:leader="dot" w:pos="8306"/>
        </w:tabs>
      </w:pPr>
      <w:hyperlink w:anchor="_Toc4466" w:history="1">
        <w:r>
          <w:rPr>
            <w:rFonts w:ascii="仿宋" w:eastAsia="仿宋" w:hAnsi="仿宋" w:cs="仿宋" w:hint="eastAsia"/>
            <w:lang w:eastAsia="zh-CN"/>
          </w:rPr>
          <w:t>(一)、文档编制与审查</w:t>
        </w:r>
        <w:r>
          <w:tab/>
        </w:r>
        <w:r>
          <w:fldChar w:fldCharType="begin"/>
        </w:r>
        <w:r>
          <w:instrText xml:space="preserve"> PAGEREF _Toc4466 \h </w:instrText>
        </w:r>
        <w:r>
          <w:fldChar w:fldCharType="separate"/>
        </w:r>
        <w:r>
          <w:t>10</w:t>
        </w:r>
        <w:r>
          <w:fldChar w:fldCharType="end"/>
        </w:r>
      </w:hyperlink>
    </w:p>
    <w:p>
      <w:pPr>
        <w:pStyle w:val="TOC2"/>
        <w:tabs>
          <w:tab w:val="right" w:leader="dot" w:pos="8306"/>
        </w:tabs>
      </w:pPr>
      <w:hyperlink w:anchor="_Toc31807" w:history="1">
        <w:r>
          <w:rPr>
            <w:rFonts w:ascii="仿宋" w:eastAsia="仿宋" w:hAnsi="仿宋" w:cs="仿宋" w:hint="eastAsia"/>
            <w:lang w:eastAsia="zh-CN"/>
          </w:rPr>
          <w:t>(二)、文档发布与分发</w:t>
        </w:r>
        <w:r>
          <w:tab/>
        </w:r>
        <w:r>
          <w:fldChar w:fldCharType="begin"/>
        </w:r>
        <w:r>
          <w:instrText xml:space="preserve"> PAGEREF _Toc31807 \h </w:instrText>
        </w:r>
        <w:r>
          <w:fldChar w:fldCharType="separate"/>
        </w:r>
        <w:r>
          <w:t>11</w:t>
        </w:r>
        <w:r>
          <w:fldChar w:fldCharType="end"/>
        </w:r>
      </w:hyperlink>
    </w:p>
    <w:p>
      <w:pPr>
        <w:pStyle w:val="TOC2"/>
        <w:tabs>
          <w:tab w:val="right" w:leader="dot" w:pos="8306"/>
        </w:tabs>
      </w:pPr>
      <w:hyperlink w:anchor="_Toc26026" w:history="1">
        <w:r>
          <w:rPr>
            <w:rFonts w:ascii="仿宋" w:eastAsia="仿宋" w:hAnsi="仿宋" w:cs="仿宋" w:hint="eastAsia"/>
            <w:lang w:eastAsia="zh-CN"/>
          </w:rPr>
          <w:t>(三)、文档存档与归档</w:t>
        </w:r>
        <w:r>
          <w:tab/>
        </w:r>
        <w:r>
          <w:fldChar w:fldCharType="begin"/>
        </w:r>
        <w:r>
          <w:instrText xml:space="preserve"> PAGEREF _Toc26026 \h </w:instrText>
        </w:r>
        <w:r>
          <w:fldChar w:fldCharType="separate"/>
        </w:r>
        <w:r>
          <w:t>12</w:t>
        </w:r>
        <w:r>
          <w:fldChar w:fldCharType="end"/>
        </w:r>
      </w:hyperlink>
    </w:p>
    <w:p>
      <w:pPr>
        <w:pStyle w:val="TOC1"/>
        <w:tabs>
          <w:tab w:val="right" w:leader="dot" w:pos="8306"/>
        </w:tabs>
      </w:pPr>
      <w:hyperlink w:anchor="_Toc24997" w:history="1">
        <w:r>
          <w:rPr>
            <w:rFonts w:ascii="仿宋" w:eastAsia="仿宋" w:hAnsi="仿宋" w:cs="仿宋" w:hint="eastAsia"/>
            <w:lang w:eastAsia="zh-CN"/>
          </w:rPr>
          <w:t>五、新型高效电池项目土建工程</w:t>
        </w:r>
        <w:r>
          <w:tab/>
        </w:r>
        <w:r>
          <w:fldChar w:fldCharType="begin"/>
        </w:r>
        <w:r>
          <w:instrText xml:space="preserve"> PAGEREF _Toc24997 \h </w:instrText>
        </w:r>
        <w:r>
          <w:fldChar w:fldCharType="separate"/>
        </w:r>
        <w:r>
          <w:t>13</w:t>
        </w:r>
        <w:r>
          <w:fldChar w:fldCharType="end"/>
        </w:r>
      </w:hyperlink>
    </w:p>
    <w:p>
      <w:pPr>
        <w:pStyle w:val="TOC2"/>
        <w:tabs>
          <w:tab w:val="right" w:leader="dot" w:pos="8306"/>
        </w:tabs>
      </w:pPr>
      <w:hyperlink w:anchor="_Toc25586" w:history="1">
        <w:r>
          <w:rPr>
            <w:rFonts w:ascii="仿宋" w:eastAsia="仿宋" w:hAnsi="仿宋" w:cs="仿宋" w:hint="eastAsia"/>
            <w:lang w:eastAsia="zh-CN"/>
          </w:rPr>
          <w:t>(一)、建筑工程设计原则</w:t>
        </w:r>
        <w:r>
          <w:tab/>
        </w:r>
        <w:r>
          <w:fldChar w:fldCharType="begin"/>
        </w:r>
        <w:r>
          <w:instrText xml:space="preserve"> PAGEREF _Toc25586 \h </w:instrText>
        </w:r>
        <w:r>
          <w:fldChar w:fldCharType="separate"/>
        </w:r>
        <w:r>
          <w:t>13</w:t>
        </w:r>
        <w:r>
          <w:fldChar w:fldCharType="end"/>
        </w:r>
      </w:hyperlink>
    </w:p>
    <w:p>
      <w:pPr>
        <w:pStyle w:val="TOC2"/>
        <w:tabs>
          <w:tab w:val="right" w:leader="dot" w:pos="8306"/>
        </w:tabs>
      </w:pPr>
      <w:hyperlink w:anchor="_Toc23935" w:history="1">
        <w:r>
          <w:rPr>
            <w:rFonts w:ascii="仿宋" w:eastAsia="仿宋" w:hAnsi="仿宋" w:cs="仿宋" w:hint="eastAsia"/>
            <w:lang w:eastAsia="zh-CN"/>
          </w:rPr>
          <w:t>(二)、土建工程设计年限及安全等级</w:t>
        </w:r>
        <w:r>
          <w:tab/>
        </w:r>
        <w:r>
          <w:fldChar w:fldCharType="begin"/>
        </w:r>
        <w:r>
          <w:instrText xml:space="preserve"> PAGEREF _Toc23935 \h </w:instrText>
        </w:r>
        <w:r>
          <w:fldChar w:fldCharType="separate"/>
        </w:r>
        <w:r>
          <w:t>15</w:t>
        </w:r>
        <w:r>
          <w:fldChar w:fldCharType="end"/>
        </w:r>
      </w:hyperlink>
    </w:p>
    <w:p>
      <w:pPr>
        <w:pStyle w:val="TOC2"/>
        <w:tabs>
          <w:tab w:val="right" w:leader="dot" w:pos="8306"/>
        </w:tabs>
      </w:pPr>
      <w:hyperlink w:anchor="_Toc1518" w:history="1">
        <w:r>
          <w:rPr>
            <w:rFonts w:ascii="仿宋" w:eastAsia="仿宋" w:hAnsi="仿宋" w:cs="仿宋" w:hint="eastAsia"/>
            <w:lang w:eastAsia="zh-CN"/>
          </w:rPr>
          <w:t>(三)、建筑工程设计总体要求</w:t>
        </w:r>
        <w:r>
          <w:tab/>
        </w:r>
        <w:r>
          <w:fldChar w:fldCharType="begin"/>
        </w:r>
        <w:r>
          <w:instrText xml:space="preserve"> PAGEREF _Toc1518 \h </w:instrText>
        </w:r>
        <w:r>
          <w:fldChar w:fldCharType="separate"/>
        </w:r>
        <w:r>
          <w:t>16</w:t>
        </w:r>
        <w:r>
          <w:fldChar w:fldCharType="end"/>
        </w:r>
      </w:hyperlink>
    </w:p>
    <w:p>
      <w:pPr>
        <w:pStyle w:val="TOC2"/>
        <w:tabs>
          <w:tab w:val="right" w:leader="dot" w:pos="8306"/>
        </w:tabs>
      </w:pPr>
      <w:hyperlink w:anchor="_Toc18956" w:history="1">
        <w:r>
          <w:rPr>
            <w:rFonts w:ascii="仿宋" w:eastAsia="仿宋" w:hAnsi="仿宋" w:cs="仿宋" w:hint="eastAsia"/>
            <w:lang w:eastAsia="zh-CN"/>
          </w:rPr>
          <w:t>(四)、土建工程建设指标</w:t>
        </w:r>
        <w:r>
          <w:tab/>
        </w:r>
        <w:r>
          <w:fldChar w:fldCharType="begin"/>
        </w:r>
        <w:r>
          <w:instrText xml:space="preserve"> PAGEREF _Toc18956 \h </w:instrText>
        </w:r>
        <w:r>
          <w:fldChar w:fldCharType="separate"/>
        </w:r>
        <w:r>
          <w:t>16</w:t>
        </w:r>
        <w:r>
          <w:fldChar w:fldCharType="end"/>
        </w:r>
      </w:hyperlink>
    </w:p>
    <w:p>
      <w:pPr>
        <w:pStyle w:val="TOC1"/>
        <w:tabs>
          <w:tab w:val="right" w:leader="dot" w:pos="8306"/>
        </w:tabs>
      </w:pPr>
      <w:hyperlink w:anchor="_Toc3940" w:history="1">
        <w:r>
          <w:rPr>
            <w:rFonts w:ascii="仿宋" w:eastAsia="仿宋" w:hAnsi="仿宋" w:cs="仿宋" w:hint="eastAsia"/>
            <w:lang w:eastAsia="zh-CN"/>
          </w:rPr>
          <w:t>六、新型高效电池项目可持续发展</w:t>
        </w:r>
        <w:r>
          <w:tab/>
        </w:r>
        <w:r>
          <w:fldChar w:fldCharType="begin"/>
        </w:r>
        <w:r>
          <w:instrText xml:space="preserve"> PAGEREF _Toc3940 \h </w:instrText>
        </w:r>
        <w:r>
          <w:fldChar w:fldCharType="separate"/>
        </w:r>
        <w:r>
          <w:t>17</w:t>
        </w:r>
        <w:r>
          <w:fldChar w:fldCharType="end"/>
        </w:r>
      </w:hyperlink>
    </w:p>
    <w:p>
      <w:pPr>
        <w:pStyle w:val="TOC2"/>
        <w:tabs>
          <w:tab w:val="right" w:leader="dot" w:pos="8306"/>
        </w:tabs>
      </w:pPr>
      <w:hyperlink w:anchor="_Toc27764" w:history="1">
        <w:r>
          <w:rPr>
            <w:rFonts w:ascii="仿宋" w:eastAsia="仿宋" w:hAnsi="仿宋" w:cs="仿宋" w:hint="eastAsia"/>
            <w:lang w:eastAsia="zh-CN"/>
          </w:rPr>
          <w:t>(一)、可持续战略与实践</w:t>
        </w:r>
        <w:r>
          <w:tab/>
        </w:r>
        <w:r>
          <w:fldChar w:fldCharType="begin"/>
        </w:r>
        <w:r>
          <w:instrText xml:space="preserve"> PAGEREF _Toc27764 \h </w:instrText>
        </w:r>
        <w:r>
          <w:fldChar w:fldCharType="separate"/>
        </w:r>
        <w:r>
          <w:t>17</w:t>
        </w:r>
        <w:r>
          <w:fldChar w:fldCharType="end"/>
        </w:r>
      </w:hyperlink>
    </w:p>
    <w:p>
      <w:pPr>
        <w:pStyle w:val="TOC2"/>
        <w:tabs>
          <w:tab w:val="right" w:leader="dot" w:pos="8306"/>
        </w:tabs>
      </w:pPr>
      <w:hyperlink w:anchor="_Toc26476" w:history="1">
        <w:r>
          <w:rPr>
            <w:rFonts w:ascii="仿宋" w:eastAsia="仿宋" w:hAnsi="仿宋" w:cs="仿宋" w:hint="eastAsia"/>
            <w:lang w:eastAsia="zh-CN"/>
          </w:rPr>
          <w:t>(二)、环保与社会责任</w:t>
        </w:r>
        <w:r>
          <w:tab/>
        </w:r>
        <w:r>
          <w:fldChar w:fldCharType="begin"/>
        </w:r>
        <w:r>
          <w:instrText xml:space="preserve"> PAGEREF _Toc26476 \h </w:instrText>
        </w:r>
        <w:r>
          <w:fldChar w:fldCharType="separate"/>
        </w:r>
        <w:r>
          <w:t>17</w:t>
        </w:r>
        <w:r>
          <w:fldChar w:fldCharType="end"/>
        </w:r>
      </w:hyperlink>
    </w:p>
    <w:p>
      <w:pPr>
        <w:pStyle w:val="TOC1"/>
        <w:tabs>
          <w:tab w:val="right" w:leader="dot" w:pos="8306"/>
        </w:tabs>
      </w:pPr>
      <w:hyperlink w:anchor="_Toc13240" w:history="1">
        <w:r>
          <w:rPr>
            <w:rFonts w:ascii="仿宋" w:eastAsia="仿宋" w:hAnsi="仿宋" w:cs="仿宋" w:hint="eastAsia"/>
            <w:lang w:eastAsia="zh-CN"/>
          </w:rPr>
          <w:t>七、新型高效电池项目社会影响</w:t>
        </w:r>
        <w:r>
          <w:tab/>
        </w:r>
        <w:r>
          <w:fldChar w:fldCharType="begin"/>
        </w:r>
        <w:r>
          <w:instrText xml:space="preserve"> PAGEREF _Toc13240 \h </w:instrText>
        </w:r>
        <w:r>
          <w:fldChar w:fldCharType="separate"/>
        </w:r>
        <w:r>
          <w:t>18</w:t>
        </w:r>
        <w:r>
          <w:fldChar w:fldCharType="end"/>
        </w:r>
      </w:hyperlink>
    </w:p>
    <w:p>
      <w:pPr>
        <w:pStyle w:val="TOC2"/>
        <w:tabs>
          <w:tab w:val="right" w:leader="dot" w:pos="8306"/>
        </w:tabs>
      </w:pPr>
      <w:hyperlink w:anchor="_Toc31785" w:history="1">
        <w:r>
          <w:rPr>
            <w:rFonts w:ascii="仿宋" w:eastAsia="仿宋" w:hAnsi="仿宋" w:cs="仿宋" w:hint="eastAsia"/>
            <w:lang w:eastAsia="zh-CN"/>
          </w:rPr>
          <w:t>(一)、社会责任与义务</w:t>
        </w:r>
        <w:r>
          <w:tab/>
        </w:r>
        <w:r>
          <w:fldChar w:fldCharType="begin"/>
        </w:r>
        <w:r>
          <w:instrText xml:space="preserve"> PAGEREF _Toc31785 \h </w:instrText>
        </w:r>
        <w:r>
          <w:fldChar w:fldCharType="separate"/>
        </w:r>
        <w:r>
          <w:t>18</w:t>
        </w:r>
        <w:r>
          <w:fldChar w:fldCharType="end"/>
        </w:r>
      </w:hyperlink>
    </w:p>
    <w:p>
      <w:pPr>
        <w:pStyle w:val="TOC2"/>
        <w:tabs>
          <w:tab w:val="right" w:leader="dot" w:pos="8306"/>
        </w:tabs>
      </w:pPr>
      <w:hyperlink w:anchor="_Toc11278" w:history="1">
        <w:r>
          <w:rPr>
            <w:rFonts w:ascii="仿宋" w:eastAsia="仿宋" w:hAnsi="仿宋" w:cs="仿宋" w:hint="eastAsia"/>
            <w:lang w:eastAsia="zh-CN"/>
          </w:rPr>
          <w:t>(二)、社会参与与沟通</w:t>
        </w:r>
        <w:r>
          <w:tab/>
        </w:r>
        <w:r>
          <w:fldChar w:fldCharType="begin"/>
        </w:r>
        <w:r>
          <w:instrText xml:space="preserve"> PAGEREF _Toc11278 \h </w:instrText>
        </w:r>
        <w:r>
          <w:fldChar w:fldCharType="separate"/>
        </w:r>
        <w:r>
          <w:t>19</w:t>
        </w:r>
        <w:r>
          <w:fldChar w:fldCharType="end"/>
        </w:r>
      </w:hyperlink>
    </w:p>
    <w:p>
      <w:pPr>
        <w:pStyle w:val="TOC1"/>
        <w:tabs>
          <w:tab w:val="right" w:leader="dot" w:pos="8306"/>
        </w:tabs>
      </w:pPr>
      <w:hyperlink w:anchor="_Toc3364" w:history="1">
        <w:r>
          <w:rPr>
            <w:rFonts w:ascii="仿宋" w:eastAsia="仿宋" w:hAnsi="仿宋" w:cs="仿宋" w:hint="eastAsia"/>
            <w:lang w:eastAsia="zh-CN"/>
          </w:rPr>
          <w:t>八、新型高效电池项目经营效益</w:t>
        </w:r>
        <w:r>
          <w:tab/>
        </w:r>
        <w:r>
          <w:fldChar w:fldCharType="begin"/>
        </w:r>
        <w:r>
          <w:instrText xml:space="preserve"> PAGEREF _Toc3364 \h </w:instrText>
        </w:r>
        <w:r>
          <w:fldChar w:fldCharType="separate"/>
        </w:r>
        <w:r>
          <w:t>20</w:t>
        </w:r>
        <w:r>
          <w:fldChar w:fldCharType="end"/>
        </w:r>
      </w:hyperlink>
    </w:p>
    <w:p>
      <w:pPr>
        <w:pStyle w:val="TOC2"/>
        <w:tabs>
          <w:tab w:val="right" w:leader="dot" w:pos="8306"/>
        </w:tabs>
      </w:pPr>
      <w:hyperlink w:anchor="_Toc12863" w:history="1">
        <w:r>
          <w:rPr>
            <w:rFonts w:ascii="仿宋" w:eastAsia="仿宋" w:hAnsi="仿宋" w:cs="仿宋" w:hint="eastAsia"/>
            <w:lang w:eastAsia="zh-CN"/>
          </w:rPr>
          <w:t>(一)、经济评价财务测算</w:t>
        </w:r>
        <w:r>
          <w:tab/>
        </w:r>
        <w:r>
          <w:fldChar w:fldCharType="begin"/>
        </w:r>
        <w:r>
          <w:instrText xml:space="preserve"> PAGEREF _Toc12863 \h </w:instrText>
        </w:r>
        <w:r>
          <w:fldChar w:fldCharType="separate"/>
        </w:r>
        <w:r>
          <w:t>20</w:t>
        </w:r>
        <w:r>
          <w:fldChar w:fldCharType="end"/>
        </w:r>
      </w:hyperlink>
    </w:p>
    <w:p>
      <w:pPr>
        <w:pStyle w:val="TOC2"/>
        <w:tabs>
          <w:tab w:val="right" w:leader="dot" w:pos="8306"/>
        </w:tabs>
      </w:pPr>
      <w:hyperlink w:anchor="_Toc22989" w:history="1">
        <w:r>
          <w:rPr>
            <w:rFonts w:ascii="仿宋" w:eastAsia="仿宋" w:hAnsi="仿宋" w:cs="仿宋" w:hint="eastAsia"/>
            <w:lang w:eastAsia="zh-CN"/>
          </w:rPr>
          <w:t>(二)、新型高效电池项目盈利能力分析</w:t>
        </w:r>
        <w:r>
          <w:tab/>
        </w:r>
        <w:r>
          <w:fldChar w:fldCharType="begin"/>
        </w:r>
        <w:r>
          <w:instrText xml:space="preserve"> PAGEREF _Toc22989 \h </w:instrText>
        </w:r>
        <w:r>
          <w:fldChar w:fldCharType="separate"/>
        </w:r>
        <w:r>
          <w:t>21</w:t>
        </w:r>
        <w:r>
          <w:fldChar w:fldCharType="end"/>
        </w:r>
      </w:hyperlink>
    </w:p>
    <w:p>
      <w:pPr>
        <w:pStyle w:val="TOC1"/>
        <w:tabs>
          <w:tab w:val="right" w:leader="dot" w:pos="8306"/>
        </w:tabs>
      </w:pPr>
      <w:hyperlink w:anchor="_Toc3767" w:history="1">
        <w:r>
          <w:rPr>
            <w:rFonts w:ascii="仿宋" w:eastAsia="仿宋" w:hAnsi="仿宋" w:cs="仿宋" w:hint="eastAsia"/>
            <w:lang w:eastAsia="zh-CN"/>
          </w:rPr>
          <w:t>九、新型高效电池项目人力资源管理</w:t>
        </w:r>
        <w:r>
          <w:tab/>
        </w:r>
        <w:r>
          <w:fldChar w:fldCharType="begin"/>
        </w:r>
        <w:r>
          <w:instrText xml:space="preserve"> PAGEREF _Toc3767 \h </w:instrText>
        </w:r>
        <w:r>
          <w:fldChar w:fldCharType="separate"/>
        </w:r>
        <w:r>
          <w:t>22</w:t>
        </w:r>
        <w:r>
          <w:fldChar w:fldCharType="end"/>
        </w:r>
      </w:hyperlink>
    </w:p>
    <w:p>
      <w:pPr>
        <w:pStyle w:val="TOC2"/>
        <w:tabs>
          <w:tab w:val="right" w:leader="dot" w:pos="8306"/>
        </w:tabs>
      </w:pPr>
      <w:hyperlink w:anchor="_Toc23721" w:history="1">
        <w:r>
          <w:rPr>
            <w:rFonts w:ascii="仿宋" w:eastAsia="仿宋" w:hAnsi="仿宋" w:cs="仿宋" w:hint="eastAsia"/>
            <w:lang w:eastAsia="zh-CN"/>
          </w:rPr>
          <w:t>(一)、建立健全的预算管理制度</w:t>
        </w:r>
        <w:r>
          <w:tab/>
        </w:r>
        <w:r>
          <w:fldChar w:fldCharType="begin"/>
        </w:r>
        <w:r>
          <w:instrText xml:space="preserve"> PAGEREF _Toc23721 \h </w:instrText>
        </w:r>
        <w:r>
          <w:fldChar w:fldCharType="separate"/>
        </w:r>
        <w:r>
          <w:t>22</w:t>
        </w:r>
        <w:r>
          <w:fldChar w:fldCharType="end"/>
        </w:r>
      </w:hyperlink>
    </w:p>
    <w:p>
      <w:pPr>
        <w:pStyle w:val="TOC2"/>
        <w:tabs>
          <w:tab w:val="right" w:leader="dot" w:pos="8306"/>
        </w:tabs>
      </w:pPr>
      <w:hyperlink w:anchor="_Toc7793" w:history="1">
        <w:r>
          <w:rPr>
            <w:rFonts w:ascii="仿宋" w:eastAsia="仿宋" w:hAnsi="仿宋" w:cs="仿宋" w:hint="eastAsia"/>
            <w:lang w:eastAsia="zh-CN"/>
          </w:rPr>
          <w:t>(二)、加强资金流动监控</w:t>
        </w:r>
        <w:r>
          <w:tab/>
        </w:r>
        <w:r>
          <w:fldChar w:fldCharType="begin"/>
        </w:r>
        <w:r>
          <w:instrText xml:space="preserve"> PAGEREF _Toc7793 \h </w:instrText>
        </w:r>
        <w:r>
          <w:fldChar w:fldCharType="separate"/>
        </w:r>
        <w:r>
          <w:t>24</w:t>
        </w:r>
        <w:r>
          <w:fldChar w:fldCharType="end"/>
        </w:r>
      </w:hyperlink>
    </w:p>
    <w:p>
      <w:pPr>
        <w:pStyle w:val="TOC2"/>
        <w:tabs>
          <w:tab w:val="right" w:leader="dot" w:pos="8306"/>
        </w:tabs>
      </w:pPr>
      <w:hyperlink w:anchor="_Toc16687" w:history="1">
        <w:r>
          <w:rPr>
            <w:rFonts w:ascii="仿宋" w:eastAsia="仿宋" w:hAnsi="仿宋" w:cs="仿宋" w:hint="eastAsia"/>
            <w:lang w:eastAsia="zh-CN"/>
          </w:rPr>
          <w:t>(三)、制定完善的风险控制机制</w:t>
        </w:r>
        <w:r>
          <w:tab/>
        </w:r>
        <w:r>
          <w:fldChar w:fldCharType="begin"/>
        </w:r>
        <w:r>
          <w:instrText xml:space="preserve"> PAGEREF _Toc16687 \h </w:instrText>
        </w:r>
        <w:r>
          <w:fldChar w:fldCharType="separate"/>
        </w:r>
        <w:r>
          <w:t>25</w:t>
        </w:r>
        <w:r>
          <w:fldChar w:fldCharType="end"/>
        </w:r>
      </w:hyperlink>
    </w:p>
    <w:p>
      <w:pPr>
        <w:pStyle w:val="TOC2"/>
        <w:tabs>
          <w:tab w:val="right" w:leader="dot" w:pos="8306"/>
        </w:tabs>
      </w:pPr>
      <w:hyperlink w:anchor="_Toc8163" w:history="1">
        <w:r>
          <w:rPr>
            <w:rFonts w:ascii="仿宋" w:eastAsia="仿宋" w:hAnsi="仿宋" w:cs="仿宋" w:hint="eastAsia"/>
            <w:lang w:eastAsia="zh-CN"/>
          </w:rPr>
          <w:t>(四)、优化成本管理</w:t>
        </w:r>
        <w:r>
          <w:tab/>
        </w:r>
        <w:r>
          <w:fldChar w:fldCharType="begin"/>
        </w:r>
        <w:r>
          <w:instrText xml:space="preserve"> PAGEREF _Toc8163 \h </w:instrText>
        </w:r>
        <w:r>
          <w:fldChar w:fldCharType="separate"/>
        </w:r>
        <w:r>
          <w:t>26</w:t>
        </w:r>
        <w:r>
          <w:fldChar w:fldCharType="end"/>
        </w:r>
      </w:hyperlink>
    </w:p>
    <w:p>
      <w:pPr>
        <w:pStyle w:val="TOC1"/>
        <w:tabs>
          <w:tab w:val="right" w:leader="dot" w:pos="8306"/>
        </w:tabs>
      </w:pPr>
      <w:hyperlink w:anchor="_Toc29036" w:history="1">
        <w:r>
          <w:rPr>
            <w:rFonts w:ascii="仿宋" w:eastAsia="仿宋" w:hAnsi="仿宋" w:cs="仿宋" w:hint="eastAsia"/>
            <w:lang w:eastAsia="zh-CN"/>
          </w:rPr>
          <w:t>十、新型高效电池项目投资规划</w:t>
        </w:r>
        <w:r>
          <w:tab/>
        </w:r>
        <w:r>
          <w:fldChar w:fldCharType="begin"/>
        </w:r>
        <w:r>
          <w:instrText xml:space="preserve"> PAGEREF _Toc29036 \h </w:instrText>
        </w:r>
        <w:r>
          <w:fldChar w:fldCharType="separate"/>
        </w:r>
        <w:r>
          <w:t>28</w:t>
        </w:r>
        <w:r>
          <w:fldChar w:fldCharType="end"/>
        </w:r>
      </w:hyperlink>
    </w:p>
    <w:p>
      <w:pPr>
        <w:pStyle w:val="TOC2"/>
        <w:tabs>
          <w:tab w:val="right" w:leader="dot" w:pos="8306"/>
        </w:tabs>
      </w:pPr>
      <w:hyperlink w:anchor="_Toc11406" w:history="1">
        <w:r>
          <w:rPr>
            <w:rFonts w:ascii="仿宋" w:eastAsia="仿宋" w:hAnsi="仿宋" w:cs="仿宋" w:hint="eastAsia"/>
            <w:lang w:eastAsia="zh-CN"/>
          </w:rPr>
          <w:t>(一)、新型高效电池项目总投资估算</w:t>
        </w:r>
        <w:r>
          <w:tab/>
        </w:r>
        <w:r>
          <w:fldChar w:fldCharType="begin"/>
        </w:r>
        <w:r>
          <w:instrText xml:space="preserve"> PAGEREF _Toc11406 \h </w:instrText>
        </w:r>
        <w:r>
          <w:fldChar w:fldCharType="separate"/>
        </w:r>
        <w:r>
          <w:t>28</w:t>
        </w:r>
        <w:r>
          <w:fldChar w:fldCharType="end"/>
        </w:r>
      </w:hyperlink>
    </w:p>
    <w:p>
      <w:pPr>
        <w:pStyle w:val="TOC2"/>
        <w:tabs>
          <w:tab w:val="right" w:leader="dot" w:pos="8306"/>
        </w:tabs>
      </w:pPr>
      <w:hyperlink w:anchor="_Toc16866" w:history="1">
        <w:r>
          <w:rPr>
            <w:rFonts w:ascii="仿宋" w:eastAsia="仿宋" w:hAnsi="仿宋" w:cs="仿宋" w:hint="eastAsia"/>
            <w:lang w:eastAsia="zh-CN"/>
          </w:rPr>
          <w:t>(二)、资金筹措</w:t>
        </w:r>
        <w:r>
          <w:tab/>
        </w:r>
        <w:r>
          <w:fldChar w:fldCharType="begin"/>
        </w:r>
        <w:r>
          <w:instrText xml:space="preserve"> PAGEREF _Toc16866 \h </w:instrText>
        </w:r>
        <w:r>
          <w:fldChar w:fldCharType="separate"/>
        </w:r>
        <w:r>
          <w:t>29</w:t>
        </w:r>
        <w:r>
          <w:fldChar w:fldCharType="end"/>
        </w:r>
      </w:hyperlink>
    </w:p>
    <w:p>
      <w:pPr>
        <w:pStyle w:val="TOC1"/>
        <w:tabs>
          <w:tab w:val="right" w:leader="dot" w:pos="8306"/>
        </w:tabs>
      </w:pPr>
      <w:hyperlink w:anchor="_Toc27625" w:history="1">
        <w:r>
          <w:rPr>
            <w:rFonts w:ascii="仿宋" w:eastAsia="仿宋" w:hAnsi="仿宋" w:cs="仿宋" w:hint="eastAsia"/>
            <w:lang w:eastAsia="zh-CN"/>
          </w:rPr>
          <w:t>十一、生产安全保护</w:t>
        </w:r>
        <w:r>
          <w:tab/>
        </w:r>
        <w:r>
          <w:fldChar w:fldCharType="begin"/>
        </w:r>
        <w:r>
          <w:instrText xml:space="preserve"> PAGEREF _Toc27625 \h </w:instrText>
        </w:r>
        <w:r>
          <w:fldChar w:fldCharType="separate"/>
        </w:r>
        <w:r>
          <w:t>30</w:t>
        </w:r>
        <w:r>
          <w:fldChar w:fldCharType="end"/>
        </w:r>
      </w:hyperlink>
    </w:p>
    <w:p>
      <w:pPr>
        <w:pStyle w:val="TOC2"/>
        <w:tabs>
          <w:tab w:val="right" w:leader="dot" w:pos="8306"/>
        </w:tabs>
      </w:pPr>
      <w:hyperlink w:anchor="_Toc13629" w:history="1">
        <w:r>
          <w:rPr>
            <w:rFonts w:ascii="仿宋" w:eastAsia="仿宋" w:hAnsi="仿宋" w:cs="仿宋" w:hint="eastAsia"/>
            <w:lang w:eastAsia="zh-CN"/>
          </w:rPr>
          <w:t>(一)、消防安全</w:t>
        </w:r>
        <w:r>
          <w:tab/>
        </w:r>
        <w:r>
          <w:fldChar w:fldCharType="begin"/>
        </w:r>
        <w:r>
          <w:instrText xml:space="preserve"> PAGEREF _Toc13629 \h </w:instrText>
        </w:r>
        <w:r>
          <w:fldChar w:fldCharType="separate"/>
        </w:r>
        <w:r>
          <w:t>30</w:t>
        </w:r>
        <w:r>
          <w:fldChar w:fldCharType="end"/>
        </w:r>
      </w:hyperlink>
    </w:p>
    <w:p>
      <w:pPr>
        <w:pStyle w:val="TOC2"/>
        <w:tabs>
          <w:tab w:val="right" w:leader="dot" w:pos="8306"/>
        </w:tabs>
      </w:pPr>
      <w:hyperlink w:anchor="_Toc12983" w:history="1">
        <w:r>
          <w:rPr>
            <w:rFonts w:ascii="仿宋" w:eastAsia="仿宋" w:hAnsi="仿宋" w:cs="仿宋" w:hint="eastAsia"/>
            <w:lang w:eastAsia="zh-CN"/>
          </w:rPr>
          <w:t>(二)、防火防爆总图布置措施</w:t>
        </w:r>
        <w:r>
          <w:tab/>
        </w:r>
        <w:r>
          <w:fldChar w:fldCharType="begin"/>
        </w:r>
        <w:r>
          <w:instrText xml:space="preserve"> PAGEREF _Toc12983 \h </w:instrText>
        </w:r>
        <w:r>
          <w:fldChar w:fldCharType="separate"/>
        </w:r>
        <w:r>
          <w:t>31</w:t>
        </w:r>
        <w:r>
          <w:fldChar w:fldCharType="end"/>
        </w:r>
      </w:hyperlink>
    </w:p>
    <w:p>
      <w:pPr>
        <w:pStyle w:val="TOC2"/>
        <w:tabs>
          <w:tab w:val="right" w:leader="dot" w:pos="8306"/>
        </w:tabs>
      </w:pPr>
      <w:hyperlink w:anchor="_Toc24276" w:history="1">
        <w:r>
          <w:rPr>
            <w:rFonts w:ascii="仿宋" w:eastAsia="仿宋" w:hAnsi="仿宋" w:cs="仿宋" w:hint="eastAsia"/>
            <w:lang w:eastAsia="zh-CN"/>
          </w:rPr>
          <w:t>(三)、自然灾害防范措施</w:t>
        </w:r>
        <w:r>
          <w:tab/>
        </w:r>
        <w:r>
          <w:fldChar w:fldCharType="begin"/>
        </w:r>
        <w:r>
          <w:instrText xml:space="preserve"> PAGEREF _Toc24276 \h </w:instrText>
        </w:r>
        <w:r>
          <w:fldChar w:fldCharType="separate"/>
        </w:r>
        <w:r>
          <w:t>32</w:t>
        </w:r>
        <w:r>
          <w:fldChar w:fldCharType="end"/>
        </w:r>
      </w:hyperlink>
    </w:p>
    <w:p>
      <w:pPr>
        <w:pStyle w:val="TOC2"/>
        <w:tabs>
          <w:tab w:val="right" w:leader="dot" w:pos="8306"/>
        </w:tabs>
      </w:pPr>
      <w:hyperlink w:anchor="_Toc6673" w:history="1">
        <w:r>
          <w:rPr>
            <w:rFonts w:ascii="仿宋" w:eastAsia="仿宋" w:hAnsi="仿宋" w:cs="仿宋" w:hint="eastAsia"/>
            <w:lang w:eastAsia="zh-CN"/>
          </w:rPr>
          <w:t>(四)、安全色及安全标志使用要求</w:t>
        </w:r>
        <w:r>
          <w:tab/>
        </w:r>
        <w:r>
          <w:fldChar w:fldCharType="begin"/>
        </w:r>
        <w:r>
          <w:instrText xml:space="preserve"> PAGEREF _Toc6673 \h </w:instrText>
        </w:r>
        <w:r>
          <w:fldChar w:fldCharType="separate"/>
        </w:r>
        <w:r>
          <w:t>33</w:t>
        </w:r>
        <w:r>
          <w:fldChar w:fldCharType="end"/>
        </w:r>
      </w:hyperlink>
    </w:p>
    <w:p>
      <w:pPr>
        <w:pStyle w:val="TOC2"/>
        <w:tabs>
          <w:tab w:val="right" w:leader="dot" w:pos="8306"/>
        </w:tabs>
        <w:sectPr>
          <w:headerReference w:type="default" r:id="rId6"/>
          <w:footerReference w:type="default" r:id="rId7"/>
          <w:type w:val="nextPage"/>
          <w:pgSz w:w="11906" w:h="16838"/>
          <w:pgMar w:top="1440" w:right="1800" w:bottom="1440" w:left="1800" w:header="851" w:footer="992" w:gutter="0"/>
          <w:pgNumType w:start="2"/>
          <w:cols w:num="1" w:space="425"/>
          <w:titlePg w:val="0"/>
          <w:docGrid w:type="lines" w:linePitch="312" w:charSpace="0"/>
        </w:sectPr>
      </w:pPr>
      <w:hyperlink w:anchor="_Toc25103" w:history="1">
        <w:r>
          <w:rPr>
            <w:rFonts w:ascii="仿宋" w:eastAsia="仿宋" w:hAnsi="仿宋" w:cs="仿宋" w:hint="eastAsia"/>
            <w:lang w:eastAsia="zh-CN"/>
          </w:rPr>
          <w:t>(五)、防尘防毒措施</w:t>
        </w:r>
        <w:r>
          <w:tab/>
        </w:r>
        <w:r>
          <w:fldChar w:fldCharType="begin"/>
        </w:r>
        <w:r>
          <w:instrText xml:space="preserve"> PAGEREF _Toc25103 \h </w:instrText>
        </w:r>
        <w:r>
          <w:fldChar w:fldCharType="separate"/>
        </w:r>
        <w:r>
          <w:t>34</w:t>
        </w:r>
        <w:r>
          <w:fldChar w:fldCharType="end"/>
        </w:r>
      </w:hyperlink>
    </w:p>
    <w:p>
      <w:pPr>
        <w:pStyle w:val="TOC2"/>
        <w:tabs>
          <w:tab w:val="right" w:leader="dot" w:pos="8306"/>
        </w:tabs>
      </w:pPr>
      <w:hyperlink w:anchor="_Toc13219" w:history="1">
        <w:r>
          <w:rPr>
            <w:rFonts w:ascii="仿宋" w:eastAsia="仿宋" w:hAnsi="仿宋" w:cs="仿宋" w:hint="eastAsia"/>
            <w:lang w:eastAsia="zh-CN"/>
          </w:rPr>
          <w:t>(六)、防静电、触电防护及防雷措施</w:t>
        </w:r>
        <w:r>
          <w:tab/>
        </w:r>
        <w:r>
          <w:fldChar w:fldCharType="begin"/>
        </w:r>
        <w:r>
          <w:instrText xml:space="preserve"> PAGEREF _Toc13219 \h </w:instrText>
        </w:r>
        <w:r>
          <w:fldChar w:fldCharType="separate"/>
        </w:r>
        <w:r>
          <w:t>35</w:t>
        </w:r>
        <w:r>
          <w:fldChar w:fldCharType="end"/>
        </w:r>
      </w:hyperlink>
    </w:p>
    <w:p>
      <w:pPr>
        <w:pStyle w:val="TOC2"/>
        <w:tabs>
          <w:tab w:val="right" w:leader="dot" w:pos="8306"/>
        </w:tabs>
      </w:pPr>
      <w:hyperlink w:anchor="_Toc15917" w:history="1">
        <w:r>
          <w:rPr>
            <w:rFonts w:ascii="仿宋" w:eastAsia="仿宋" w:hAnsi="仿宋" w:cs="仿宋" w:hint="eastAsia"/>
            <w:lang w:eastAsia="zh-CN"/>
          </w:rPr>
          <w:t>(七)、机械设备安全保障措施</w:t>
        </w:r>
        <w:r>
          <w:tab/>
        </w:r>
        <w:r>
          <w:fldChar w:fldCharType="begin"/>
        </w:r>
        <w:r>
          <w:instrText xml:space="preserve"> PAGEREF _Toc15917 \h </w:instrText>
        </w:r>
        <w:r>
          <w:fldChar w:fldCharType="separate"/>
        </w:r>
        <w:r>
          <w:t>36</w:t>
        </w:r>
        <w:r>
          <w:fldChar w:fldCharType="end"/>
        </w:r>
      </w:hyperlink>
    </w:p>
    <w:p>
      <w:pPr>
        <w:pStyle w:val="TOC1"/>
        <w:tabs>
          <w:tab w:val="right" w:leader="dot" w:pos="8306"/>
        </w:tabs>
      </w:pPr>
      <w:hyperlink w:anchor="_Toc27886" w:history="1">
        <w:r>
          <w:rPr>
            <w:rFonts w:ascii="仿宋" w:eastAsia="仿宋" w:hAnsi="仿宋" w:cs="仿宋" w:hint="eastAsia"/>
            <w:lang w:eastAsia="zh-CN"/>
          </w:rPr>
          <w:t>十二、新型高效电池项目财务管理</w:t>
        </w:r>
        <w:r>
          <w:tab/>
        </w:r>
        <w:r>
          <w:fldChar w:fldCharType="begin"/>
        </w:r>
        <w:r>
          <w:instrText xml:space="preserve"> PAGEREF _Toc27886 \h </w:instrText>
        </w:r>
        <w:r>
          <w:fldChar w:fldCharType="separate"/>
        </w:r>
        <w:r>
          <w:t>38</w:t>
        </w:r>
        <w:r>
          <w:fldChar w:fldCharType="end"/>
        </w:r>
      </w:hyperlink>
    </w:p>
    <w:p>
      <w:pPr>
        <w:pStyle w:val="TOC2"/>
        <w:tabs>
          <w:tab w:val="right" w:leader="dot" w:pos="8306"/>
        </w:tabs>
      </w:pPr>
      <w:hyperlink w:anchor="_Toc20732" w:history="1">
        <w:r>
          <w:rPr>
            <w:rFonts w:ascii="仿宋" w:eastAsia="仿宋" w:hAnsi="仿宋" w:cs="仿宋" w:hint="eastAsia"/>
            <w:lang w:eastAsia="zh-CN"/>
          </w:rPr>
          <w:t>(一)、资金需求大</w:t>
        </w:r>
        <w:r>
          <w:tab/>
        </w:r>
        <w:r>
          <w:fldChar w:fldCharType="begin"/>
        </w:r>
        <w:r>
          <w:instrText xml:space="preserve"> PAGEREF _Toc20732 \h </w:instrText>
        </w:r>
        <w:r>
          <w:fldChar w:fldCharType="separate"/>
        </w:r>
        <w:r>
          <w:t>38</w:t>
        </w:r>
        <w:r>
          <w:fldChar w:fldCharType="end"/>
        </w:r>
      </w:hyperlink>
    </w:p>
    <w:p>
      <w:pPr>
        <w:pStyle w:val="TOC2"/>
        <w:tabs>
          <w:tab w:val="right" w:leader="dot" w:pos="8306"/>
        </w:tabs>
      </w:pPr>
      <w:hyperlink w:anchor="_Toc403" w:history="1">
        <w:r>
          <w:rPr>
            <w:rFonts w:ascii="仿宋" w:eastAsia="仿宋" w:hAnsi="仿宋" w:cs="仿宋" w:hint="eastAsia"/>
            <w:lang w:eastAsia="zh-CN"/>
          </w:rPr>
          <w:t>(二)、研发周期长</w:t>
        </w:r>
        <w:r>
          <w:tab/>
        </w:r>
        <w:r>
          <w:fldChar w:fldCharType="begin"/>
        </w:r>
        <w:r>
          <w:instrText xml:space="preserve"> PAGEREF _Toc403 \h </w:instrText>
        </w:r>
        <w:r>
          <w:fldChar w:fldCharType="separate"/>
        </w:r>
        <w:r>
          <w:t>39</w:t>
        </w:r>
        <w:r>
          <w:fldChar w:fldCharType="end"/>
        </w:r>
      </w:hyperlink>
    </w:p>
    <w:p>
      <w:pPr>
        <w:pStyle w:val="TOC2"/>
        <w:tabs>
          <w:tab w:val="right" w:leader="dot" w:pos="8306"/>
        </w:tabs>
      </w:pPr>
      <w:hyperlink w:anchor="_Toc4218" w:history="1">
        <w:r>
          <w:rPr>
            <w:rFonts w:ascii="仿宋" w:eastAsia="仿宋" w:hAnsi="仿宋" w:cs="仿宋" w:hint="eastAsia"/>
            <w:lang w:eastAsia="zh-CN"/>
          </w:rPr>
          <w:t>(三)、市场风险大</w:t>
        </w:r>
        <w:r>
          <w:tab/>
        </w:r>
        <w:r>
          <w:fldChar w:fldCharType="begin"/>
        </w:r>
        <w:r>
          <w:instrText xml:space="preserve"> PAGEREF _Toc4218 \h </w:instrText>
        </w:r>
        <w:r>
          <w:fldChar w:fldCharType="separate"/>
        </w:r>
        <w:r>
          <w:t>40</w:t>
        </w:r>
        <w:r>
          <w:fldChar w:fldCharType="end"/>
        </w:r>
      </w:hyperlink>
    </w:p>
    <w:p>
      <w:pPr>
        <w:pStyle w:val="TOC2"/>
        <w:tabs>
          <w:tab w:val="right" w:leader="dot" w:pos="8306"/>
        </w:tabs>
      </w:pPr>
      <w:hyperlink w:anchor="_Toc7406" w:history="1">
        <w:r>
          <w:rPr>
            <w:rFonts w:ascii="仿宋" w:eastAsia="仿宋" w:hAnsi="仿宋" w:cs="仿宋" w:hint="eastAsia"/>
            <w:lang w:eastAsia="zh-CN"/>
          </w:rPr>
          <w:t>(四)、利润率高</w:t>
        </w:r>
        <w:r>
          <w:tab/>
        </w:r>
        <w:r>
          <w:fldChar w:fldCharType="begin"/>
        </w:r>
        <w:r>
          <w:instrText xml:space="preserve"> PAGEREF _Toc7406 \h </w:instrText>
        </w:r>
        <w:r>
          <w:fldChar w:fldCharType="separate"/>
        </w:r>
        <w:r>
          <w:t>43</w:t>
        </w:r>
        <w:r>
          <w:fldChar w:fldCharType="end"/>
        </w:r>
      </w:hyperlink>
    </w:p>
    <w:p>
      <w:pPr>
        <w:pStyle w:val="TOC1"/>
        <w:tabs>
          <w:tab w:val="right" w:leader="dot" w:pos="8306"/>
        </w:tabs>
      </w:pPr>
      <w:hyperlink w:anchor="_Toc14985" w:history="1">
        <w:r>
          <w:rPr>
            <w:rFonts w:ascii="仿宋" w:eastAsia="仿宋" w:hAnsi="仿宋" w:cs="仿宋" w:hint="eastAsia"/>
            <w:lang w:eastAsia="zh-CN"/>
          </w:rPr>
          <w:t>十三、新型高效电池项目工程方案分析</w:t>
        </w:r>
        <w:r>
          <w:tab/>
        </w:r>
        <w:r>
          <w:fldChar w:fldCharType="begin"/>
        </w:r>
        <w:r>
          <w:instrText xml:space="preserve"> PAGEREF _Toc14985 \h </w:instrText>
        </w:r>
        <w:r>
          <w:fldChar w:fldCharType="separate"/>
        </w:r>
        <w:r>
          <w:t>45</w:t>
        </w:r>
        <w:r>
          <w:fldChar w:fldCharType="end"/>
        </w:r>
      </w:hyperlink>
    </w:p>
    <w:p>
      <w:pPr>
        <w:pStyle w:val="TOC2"/>
        <w:tabs>
          <w:tab w:val="right" w:leader="dot" w:pos="8306"/>
        </w:tabs>
      </w:pPr>
      <w:hyperlink w:anchor="_Toc3464" w:history="1">
        <w:r>
          <w:rPr>
            <w:rFonts w:ascii="仿宋" w:eastAsia="仿宋" w:hAnsi="仿宋" w:cs="仿宋" w:hint="eastAsia"/>
            <w:lang w:eastAsia="zh-CN"/>
          </w:rPr>
          <w:t>(一)、建筑工程设计原则</w:t>
        </w:r>
        <w:r>
          <w:tab/>
        </w:r>
        <w:r>
          <w:fldChar w:fldCharType="begin"/>
        </w:r>
        <w:r>
          <w:instrText xml:space="preserve"> PAGEREF _Toc3464 \h </w:instrText>
        </w:r>
        <w:r>
          <w:fldChar w:fldCharType="separate"/>
        </w:r>
        <w:r>
          <w:t>45</w:t>
        </w:r>
        <w:r>
          <w:fldChar w:fldCharType="end"/>
        </w:r>
      </w:hyperlink>
    </w:p>
    <w:p>
      <w:pPr>
        <w:pStyle w:val="TOC2"/>
        <w:tabs>
          <w:tab w:val="right" w:leader="dot" w:pos="8306"/>
        </w:tabs>
      </w:pPr>
      <w:hyperlink w:anchor="_Toc29451" w:history="1">
        <w:r>
          <w:rPr>
            <w:rFonts w:ascii="仿宋" w:eastAsia="仿宋" w:hAnsi="仿宋" w:cs="仿宋" w:hint="eastAsia"/>
            <w:lang w:eastAsia="zh-CN"/>
          </w:rPr>
          <w:t>(二)、土建工程建设指标</w:t>
        </w:r>
        <w:r>
          <w:tab/>
        </w:r>
        <w:r>
          <w:fldChar w:fldCharType="begin"/>
        </w:r>
        <w:r>
          <w:instrText xml:space="preserve"> PAGEREF _Toc29451 \h </w:instrText>
        </w:r>
        <w:r>
          <w:fldChar w:fldCharType="separate"/>
        </w:r>
        <w:r>
          <w:t>48</w:t>
        </w:r>
        <w:r>
          <w:fldChar w:fldCharType="end"/>
        </w:r>
      </w:hyperlink>
    </w:p>
    <w:p>
      <w:pPr>
        <w:pStyle w:val="TOC1"/>
        <w:tabs>
          <w:tab w:val="right" w:leader="dot" w:pos="8306"/>
        </w:tabs>
      </w:pPr>
      <w:hyperlink w:anchor="_Toc19498" w:history="1">
        <w:r>
          <w:rPr>
            <w:rFonts w:ascii="仿宋" w:eastAsia="仿宋" w:hAnsi="仿宋" w:cs="仿宋" w:hint="eastAsia"/>
            <w:lang w:eastAsia="zh-CN"/>
          </w:rPr>
          <w:t>十四、新型高效电池项目变更管理</w:t>
        </w:r>
        <w:r>
          <w:tab/>
        </w:r>
        <w:r>
          <w:fldChar w:fldCharType="begin"/>
        </w:r>
        <w:r>
          <w:instrText xml:space="preserve"> PAGEREF _Toc19498 \h </w:instrText>
        </w:r>
        <w:r>
          <w:fldChar w:fldCharType="separate"/>
        </w:r>
        <w:r>
          <w:t>50</w:t>
        </w:r>
        <w:r>
          <w:fldChar w:fldCharType="end"/>
        </w:r>
      </w:hyperlink>
    </w:p>
    <w:p>
      <w:pPr>
        <w:pStyle w:val="TOC2"/>
        <w:tabs>
          <w:tab w:val="right" w:leader="dot" w:pos="8306"/>
        </w:tabs>
      </w:pPr>
      <w:hyperlink w:anchor="_Toc14003" w:history="1">
        <w:r>
          <w:rPr>
            <w:rFonts w:ascii="仿宋" w:eastAsia="仿宋" w:hAnsi="仿宋" w:cs="仿宋" w:hint="eastAsia"/>
            <w:lang w:eastAsia="zh-CN"/>
          </w:rPr>
          <w:t>(一)、变更申请与评估</w:t>
        </w:r>
        <w:r>
          <w:tab/>
        </w:r>
        <w:r>
          <w:fldChar w:fldCharType="begin"/>
        </w:r>
        <w:r>
          <w:instrText xml:space="preserve"> PAGEREF _Toc14003 \h </w:instrText>
        </w:r>
        <w:r>
          <w:fldChar w:fldCharType="separate"/>
        </w:r>
        <w:r>
          <w:t>50</w:t>
        </w:r>
        <w:r>
          <w:fldChar w:fldCharType="end"/>
        </w:r>
      </w:hyperlink>
    </w:p>
    <w:p>
      <w:pPr>
        <w:pStyle w:val="TOC2"/>
        <w:tabs>
          <w:tab w:val="right" w:leader="dot" w:pos="8306"/>
        </w:tabs>
      </w:pPr>
      <w:hyperlink w:anchor="_Toc20889" w:history="1">
        <w:r>
          <w:rPr>
            <w:rFonts w:ascii="仿宋" w:eastAsia="仿宋" w:hAnsi="仿宋" w:cs="仿宋" w:hint="eastAsia"/>
            <w:lang w:eastAsia="zh-CN"/>
          </w:rPr>
          <w:t>(二)、变更实施与控制</w:t>
        </w:r>
        <w:r>
          <w:tab/>
        </w:r>
        <w:r>
          <w:fldChar w:fldCharType="begin"/>
        </w:r>
        <w:r>
          <w:instrText xml:space="preserve"> PAGEREF _Toc20889 \h </w:instrText>
        </w:r>
        <w:r>
          <w:fldChar w:fldCharType="separate"/>
        </w:r>
        <w:r>
          <w:t>50</w:t>
        </w:r>
        <w:r>
          <w:fldChar w:fldCharType="end"/>
        </w:r>
      </w:hyperlink>
    </w:p>
    <w:p>
      <w:pPr>
        <w:pStyle w:val="TOC1"/>
        <w:tabs>
          <w:tab w:val="right" w:leader="dot" w:pos="8306"/>
        </w:tabs>
      </w:pPr>
      <w:hyperlink w:anchor="_Toc14996" w:history="1">
        <w:r>
          <w:rPr>
            <w:rFonts w:ascii="仿宋" w:eastAsia="仿宋" w:hAnsi="仿宋" w:cs="仿宋" w:hint="eastAsia"/>
            <w:lang w:eastAsia="zh-CN"/>
          </w:rPr>
          <w:t>十五、供应链管理</w:t>
        </w:r>
        <w:r>
          <w:tab/>
        </w:r>
        <w:r>
          <w:fldChar w:fldCharType="begin"/>
        </w:r>
        <w:r>
          <w:instrText xml:space="preserve"> PAGEREF _Toc14996 \h </w:instrText>
        </w:r>
        <w:r>
          <w:fldChar w:fldCharType="separate"/>
        </w:r>
        <w:r>
          <w:t>51</w:t>
        </w:r>
        <w:r>
          <w:fldChar w:fldCharType="end"/>
        </w:r>
      </w:hyperlink>
    </w:p>
    <w:p>
      <w:pPr>
        <w:pStyle w:val="TOC2"/>
        <w:tabs>
          <w:tab w:val="right" w:leader="dot" w:pos="8306"/>
        </w:tabs>
      </w:pPr>
      <w:hyperlink w:anchor="_Toc14089" w:history="1">
        <w:r>
          <w:rPr>
            <w:rFonts w:ascii="仿宋" w:eastAsia="仿宋" w:hAnsi="仿宋" w:cs="仿宋" w:hint="eastAsia"/>
            <w:lang w:eastAsia="zh-CN"/>
          </w:rPr>
          <w:t>(一)、供应链战略规划</w:t>
        </w:r>
        <w:r>
          <w:tab/>
        </w:r>
        <w:r>
          <w:fldChar w:fldCharType="begin"/>
        </w:r>
        <w:r>
          <w:instrText xml:space="preserve"> PAGEREF _Toc14089 \h </w:instrText>
        </w:r>
        <w:r>
          <w:fldChar w:fldCharType="separate"/>
        </w:r>
        <w:r>
          <w:t>51</w:t>
        </w:r>
        <w:r>
          <w:fldChar w:fldCharType="end"/>
        </w:r>
      </w:hyperlink>
    </w:p>
    <w:p>
      <w:pPr>
        <w:pStyle w:val="TOC2"/>
        <w:tabs>
          <w:tab w:val="right" w:leader="dot" w:pos="8306"/>
        </w:tabs>
      </w:pPr>
      <w:hyperlink w:anchor="_Toc11821" w:history="1">
        <w:r>
          <w:rPr>
            <w:rFonts w:ascii="仿宋" w:eastAsia="仿宋" w:hAnsi="仿宋" w:cs="仿宋" w:hint="eastAsia"/>
            <w:lang w:eastAsia="zh-CN"/>
          </w:rPr>
          <w:t>(二)、供应商选择与合作</w:t>
        </w:r>
        <w:r>
          <w:tab/>
        </w:r>
        <w:r>
          <w:fldChar w:fldCharType="begin"/>
        </w:r>
        <w:r>
          <w:instrText xml:space="preserve"> PAGEREF _Toc11821 \h </w:instrText>
        </w:r>
        <w:r>
          <w:fldChar w:fldCharType="separate"/>
        </w:r>
        <w:r>
          <w:t>53</w:t>
        </w:r>
        <w:r>
          <w:fldChar w:fldCharType="end"/>
        </w:r>
      </w:hyperlink>
    </w:p>
    <w:p>
      <w:pPr>
        <w:pStyle w:val="TOC2"/>
        <w:tabs>
          <w:tab w:val="right" w:leader="dot" w:pos="8306"/>
        </w:tabs>
      </w:pPr>
      <w:hyperlink w:anchor="_Toc2861" w:history="1">
        <w:r>
          <w:rPr>
            <w:rFonts w:ascii="仿宋" w:eastAsia="仿宋" w:hAnsi="仿宋" w:cs="仿宋" w:hint="eastAsia"/>
            <w:lang w:eastAsia="zh-CN"/>
          </w:rPr>
          <w:t>(三)、物流与库存管理</w:t>
        </w:r>
        <w:r>
          <w:tab/>
        </w:r>
        <w:r>
          <w:fldChar w:fldCharType="begin"/>
        </w:r>
        <w:r>
          <w:instrText xml:space="preserve"> PAGEREF _Toc2861 \h </w:instrText>
        </w:r>
        <w:r>
          <w:fldChar w:fldCharType="separate"/>
        </w:r>
        <w:r>
          <w:t>54</w:t>
        </w:r>
        <w:r>
          <w:fldChar w:fldCharType="end"/>
        </w:r>
      </w:hyperlink>
    </w:p>
    <w:p>
      <w:pPr>
        <w:sectPr>
          <w:headerReference w:type="default" r:id="rId8"/>
          <w:footerReference w:type="default" r:id="rId9"/>
          <w:type w:val="nextPage"/>
          <w:pgSz w:w="11906" w:h="16838"/>
          <w:pgMar w:top="1440" w:right="1800" w:bottom="1440" w:left="1800" w:header="851" w:footer="992" w:gutter="0"/>
          <w:pgNumType w:start="3"/>
          <w:cols w:num="1" w:space="425"/>
          <w:titlePg w:val="0"/>
          <w:docGrid w:type="lines" w:linePitch="312" w:charSpace="0"/>
        </w:sectPr>
      </w:pPr>
      <w:r>
        <w:fldChar w:fldCharType="end"/>
      </w:r>
      <w:bookmarkStart w:id="0" w:name="_GoBack"/>
      <w:bookmarkEnd w:id="0"/>
    </w:p>
    <w:p>
      <w:pPr>
        <w:pStyle w:val="Heading1"/>
        <w:jc w:val="center"/>
        <w:rPr>
          <w:rFonts w:ascii="仿宋" w:eastAsia="仿宋" w:hAnsi="仿宋" w:cs="仿宋" w:hint="eastAsia"/>
          <w:lang w:eastAsia="zh-CN"/>
        </w:rPr>
      </w:pPr>
      <w:bookmarkStart w:id="1" w:name="_Toc11068"/>
      <w:r>
        <w:rPr>
          <w:rFonts w:ascii="仿宋" w:eastAsia="仿宋" w:hAnsi="仿宋" w:cs="仿宋" w:hint="eastAsia"/>
          <w:lang w:eastAsia="zh-CN"/>
        </w:rPr>
        <w:t>序言</w:t>
      </w:r>
      <w:bookmarkEnd w:id="1"/>
    </w:p>
    <w:p>
      <w:pPr>
        <w:ind w:firstLine="560" w:firstLineChars="200"/>
        <w:rPr>
          <w:rFonts w:ascii="仿宋" w:eastAsia="仿宋" w:hAnsi="仿宋" w:cs="仿宋" w:hint="eastAsia"/>
          <w:sz w:val="28"/>
        </w:rPr>
      </w:pPr>
      <w:r>
        <w:rPr>
          <w:rFonts w:ascii="仿宋" w:eastAsia="仿宋" w:hAnsi="仿宋" w:cs="仿宋" w:hint="eastAsia"/>
          <w:sz w:val="28"/>
          <w:lang w:eastAsia="zh-CN"/>
        </w:rPr>
        <w:t>本项目规划设计方案旨在为项目的顺利开展提供指导和参考，确保项目进展符合规范标准。在此，特别声明本方案的不可做为商业用途，仅限于学习交流之目的。通过合理的项目规划和设计，我们将为项目的实施提供详尽的计划和策略，以期达成预期的目标。</w:t>
      </w:r>
    </w:p>
    <w:p>
      <w:pPr>
        <w:pStyle w:val="Heading1"/>
        <w:ind w:firstLine="560" w:firstLineChars="200"/>
        <w:rPr>
          <w:rFonts w:ascii="仿宋" w:eastAsia="仿宋" w:hAnsi="仿宋" w:cs="仿宋" w:hint="eastAsia"/>
          <w:sz w:val="28"/>
          <w:lang w:eastAsia="zh-CN"/>
        </w:rPr>
      </w:pPr>
      <w:bookmarkStart w:id="2" w:name="_Toc9116"/>
      <w:r>
        <w:rPr>
          <w:rFonts w:ascii="仿宋" w:eastAsia="仿宋" w:hAnsi="仿宋" w:cs="仿宋" w:hint="eastAsia"/>
          <w:sz w:val="28"/>
          <w:lang w:eastAsia="zh-CN"/>
        </w:rPr>
        <w:t>一、新型高效电池项目危机管理</w:t>
      </w:r>
      <w:bookmarkEnd w:id="2"/>
    </w:p>
    <w:p>
      <w:pPr>
        <w:pStyle w:val="Heading2"/>
        <w:rPr>
          <w:rFonts w:ascii="仿宋" w:eastAsia="仿宋" w:hAnsi="仿宋" w:cs="仿宋" w:hint="eastAsia"/>
          <w:lang w:eastAsia="zh-CN"/>
        </w:rPr>
      </w:pPr>
      <w:bookmarkStart w:id="3" w:name="_Toc24404"/>
      <w:r>
        <w:rPr>
          <w:rFonts w:ascii="仿宋" w:eastAsia="仿宋" w:hAnsi="仿宋" w:cs="仿宋" w:hint="eastAsia"/>
          <w:lang w:eastAsia="zh-CN"/>
        </w:rPr>
        <w:t>(一)、危机预警与识别</w:t>
      </w:r>
      <w:bookmarkEnd w:id="3"/>
    </w:p>
    <w:p>
      <w:pPr>
        <w:ind w:firstLine="560" w:firstLineChars="200"/>
        <w:rPr>
          <w:rFonts w:ascii="仿宋" w:eastAsia="仿宋" w:hAnsi="仿宋" w:cs="仿宋" w:hint="eastAsia"/>
          <w:sz w:val="28"/>
        </w:rPr>
      </w:pPr>
      <w:r>
        <w:rPr>
          <w:rFonts w:ascii="仿宋" w:eastAsia="仿宋" w:hAnsi="仿宋" w:cs="仿宋" w:hint="eastAsia"/>
          <w:sz w:val="28"/>
          <w:lang w:eastAsia="zh-CN"/>
        </w:rPr>
        <w:t>在新型高效电池项目危机管理中，危机预警与识别是确保新型高效电池项目稳健运行的核心步骤。通过建立全面的监测机制，新型高效电池项目团队旨在及时发现和理解潜在的风险和危机因素，以便采取及时的预防和应对措施，确保新型高效电池项目持续处于可控状态。</w:t>
      </w:r>
    </w:p>
    <w:p>
      <w:pPr>
        <w:ind w:firstLine="560" w:firstLineChars="200"/>
        <w:rPr>
          <w:rFonts w:ascii="仿宋" w:eastAsia="仿宋" w:hAnsi="仿宋" w:cs="仿宋" w:hint="eastAsia"/>
          <w:sz w:val="28"/>
        </w:rPr>
      </w:pPr>
      <w:r>
        <w:rPr>
          <w:rFonts w:ascii="仿宋" w:eastAsia="仿宋" w:hAnsi="仿宋" w:cs="仿宋" w:hint="eastAsia"/>
          <w:sz w:val="28"/>
          <w:lang w:eastAsia="zh-CN"/>
        </w:rPr>
        <w:t>首先，通过深入的风险评估，新型高效电池项目团队全面分析了整个新型高效电池项目和各个阶段可能存在的威胁。这包括准确评估每个潜在风险的发生概率和可能影响的程度，为后续危机预警提供了有力支持。</w:t>
      </w:r>
    </w:p>
    <w:p>
      <w:pPr>
        <w:ind w:firstLine="560" w:firstLineChars="200"/>
        <w:rPr>
          <w:rFonts w:ascii="仿宋" w:eastAsia="仿宋" w:hAnsi="仿宋" w:cs="仿宋" w:hint="eastAsia"/>
          <w:sz w:val="28"/>
        </w:rPr>
      </w:pPr>
      <w:r>
        <w:rPr>
          <w:rFonts w:ascii="仿宋" w:eastAsia="仿宋" w:hAnsi="仿宋" w:cs="仿宋" w:hint="eastAsia"/>
          <w:sz w:val="28"/>
          <w:lang w:eastAsia="zh-CN"/>
        </w:rPr>
        <w:t>其次，制定敏感指标和预警机制，新型高效电池项目团队着重于明确定义新型高效电池项目进展中的关键节点和相关指标，以便迅速察觉潜在问题。通过建立预警系统，团队能够更早地发现可能导致危机的迹象，并及时采取必要的行动。</w:t>
      </w:r>
    </w:p>
    <w:p>
      <w:pPr>
        <w:ind w:firstLine="560" w:firstLineChars="200"/>
        <w:rPr>
          <w:rFonts w:ascii="仿宋" w:eastAsia="仿宋" w:hAnsi="仿宋" w:cs="仿宋" w:hint="eastAsia"/>
          <w:sz w:val="28"/>
        </w:rPr>
        <w:sectPr>
          <w:headerReference w:type="default" r:id="rId10"/>
          <w:footerReference w:type="default" r:id="rId11"/>
          <w:type w:val="nextPage"/>
          <w:pgSz w:w="11906" w:h="16838"/>
          <w:pgMar w:top="1440" w:right="1800" w:bottom="1440" w:left="1800" w:header="851" w:footer="992" w:gutter="0"/>
          <w:pgNumType w:start="4"/>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实时监测作为危机预警的关键手段，通过对新型高效电池项目进展的持续监控，团队能够及时发现潜在问题并作出迅速反应。新型高效电池项目管理工具、定期进度报告以及团队会议等方式都被纳入监测体系，确保信息能够流畅传递。</w:t>
      </w:r>
    </w:p>
    <w:p>
      <w:pPr>
        <w:ind w:firstLine="560" w:firstLineChars="200"/>
        <w:rPr>
          <w:rFonts w:ascii="仿宋" w:eastAsia="仿宋" w:hAnsi="仿宋" w:cs="仿宋" w:hint="eastAsia"/>
          <w:sz w:val="28"/>
        </w:rPr>
      </w:pPr>
      <w:r>
        <w:rPr>
          <w:rFonts w:ascii="仿宋" w:eastAsia="仿宋" w:hAnsi="仿宋" w:cs="仿宋" w:hint="eastAsia"/>
          <w:sz w:val="28"/>
          <w:lang w:eastAsia="zh-CN"/>
        </w:rPr>
        <w:t>在这一阶段，团队的专业素养和反应速度将发挥至关重要的作用，以确保潜在危机能够在初期得到有效的处理，最大程度地减轻负面影响。通过危机预警与识别，新型高效电池项目得以更有序、可控地推进。</w:t>
      </w:r>
    </w:p>
    <w:p>
      <w:pPr>
        <w:pStyle w:val="Heading2"/>
        <w:ind w:firstLine="560" w:firstLineChars="200"/>
        <w:rPr>
          <w:rFonts w:ascii="仿宋" w:eastAsia="仿宋" w:hAnsi="仿宋" w:cs="仿宋" w:hint="eastAsia"/>
          <w:sz w:val="28"/>
          <w:lang w:eastAsia="zh-CN"/>
        </w:rPr>
      </w:pPr>
      <w:bookmarkStart w:id="4" w:name="_Toc31639"/>
      <w:r>
        <w:rPr>
          <w:rFonts w:ascii="仿宋" w:eastAsia="仿宋" w:hAnsi="仿宋" w:cs="仿宋" w:hint="eastAsia"/>
          <w:sz w:val="28"/>
          <w:lang w:eastAsia="zh-CN"/>
        </w:rPr>
        <w:t>(二)、危机应对与恢复</w:t>
      </w:r>
      <w:bookmarkEnd w:id="4"/>
    </w:p>
    <w:p>
      <w:pPr>
        <w:ind w:firstLine="560" w:firstLineChars="200"/>
        <w:rPr>
          <w:rFonts w:ascii="仿宋" w:eastAsia="仿宋" w:hAnsi="仿宋" w:cs="仿宋" w:hint="eastAsia"/>
          <w:sz w:val="28"/>
        </w:rPr>
      </w:pPr>
      <w:r>
        <w:rPr>
          <w:rFonts w:ascii="仿宋" w:eastAsia="仿宋" w:hAnsi="仿宋" w:cs="仿宋" w:hint="eastAsia"/>
          <w:sz w:val="28"/>
          <w:lang w:eastAsia="zh-CN"/>
        </w:rPr>
        <w:t>1. 紧急应对措施</w:t>
      </w:r>
    </w:p>
    <w:p>
      <w:pPr>
        <w:ind w:firstLine="560" w:firstLineChars="200"/>
        <w:rPr>
          <w:rFonts w:ascii="仿宋" w:eastAsia="仿宋" w:hAnsi="仿宋" w:cs="仿宋" w:hint="eastAsia"/>
          <w:sz w:val="28"/>
        </w:rPr>
      </w:pPr>
      <w:r>
        <w:rPr>
          <w:rFonts w:ascii="仿宋" w:eastAsia="仿宋" w:hAnsi="仿宋" w:cs="仿宋" w:hint="eastAsia"/>
          <w:sz w:val="28"/>
          <w:lang w:eastAsia="zh-CN"/>
        </w:rPr>
        <w:t>在危机发生时，新型高效电池项目团队立即行动，成立了应急小组。该小组的任务是迅速制定并实施紧急应对措施，以最小化潜在损失。以下是采取的主要措施：</w:t>
      </w:r>
    </w:p>
    <w:p>
      <w:pPr>
        <w:ind w:firstLine="560" w:firstLineChars="200"/>
        <w:rPr>
          <w:rFonts w:ascii="仿宋" w:eastAsia="仿宋" w:hAnsi="仿宋" w:cs="仿宋" w:hint="eastAsia"/>
          <w:sz w:val="28"/>
        </w:rPr>
      </w:pPr>
      <w:r>
        <w:rPr>
          <w:rFonts w:ascii="仿宋" w:eastAsia="仿宋" w:hAnsi="仿宋" w:cs="仿宋" w:hint="eastAsia"/>
          <w:sz w:val="28"/>
          <w:lang w:eastAsia="zh-CN"/>
        </w:rPr>
        <w:t>暂停新型高效电池项目进度：为遏制危机蔓延，新型高效电池项目暂时停止进行，以便全面评估当前状况。</w:t>
      </w:r>
    </w:p>
    <w:p>
      <w:pPr>
        <w:ind w:firstLine="560" w:firstLineChars="200"/>
        <w:rPr>
          <w:rFonts w:ascii="仿宋" w:eastAsia="仿宋" w:hAnsi="仿宋" w:cs="仿宋" w:hint="eastAsia"/>
          <w:sz w:val="28"/>
        </w:rPr>
      </w:pPr>
      <w:r>
        <w:rPr>
          <w:rFonts w:ascii="仿宋" w:eastAsia="仿宋" w:hAnsi="仿宋" w:cs="仿宋" w:hint="eastAsia"/>
          <w:sz w:val="28"/>
          <w:lang w:eastAsia="zh-CN"/>
        </w:rPr>
        <w:t>资源重新分配：重新评估新型高效电池项目资源的分配，确保最大限度地减小损失。</w:t>
      </w:r>
    </w:p>
    <w:p>
      <w:pPr>
        <w:ind w:firstLine="560" w:firstLineChars="200"/>
        <w:rPr>
          <w:rFonts w:ascii="仿宋" w:eastAsia="仿宋" w:hAnsi="仿宋" w:cs="仿宋" w:hint="eastAsia"/>
          <w:sz w:val="28"/>
        </w:rPr>
      </w:pPr>
      <w:r>
        <w:rPr>
          <w:rFonts w:ascii="仿宋" w:eastAsia="仿宋" w:hAnsi="仿宋" w:cs="仿宋" w:hint="eastAsia"/>
          <w:sz w:val="28"/>
          <w:lang w:eastAsia="zh-CN"/>
        </w:rPr>
        <w:t>实时沟通：与关键利益相关者建立实时沟通机制，向他们传递新型高效电池项目危机的实际状况，保障新型高效电池项目核心利益。</w:t>
      </w:r>
    </w:p>
    <w:p>
      <w:pPr>
        <w:ind w:firstLine="560" w:firstLineChars="200"/>
        <w:rPr>
          <w:rFonts w:ascii="仿宋" w:eastAsia="仿宋" w:hAnsi="仿宋" w:cs="仿宋" w:hint="eastAsia"/>
          <w:sz w:val="28"/>
        </w:rPr>
      </w:pPr>
      <w:r>
        <w:rPr>
          <w:rFonts w:ascii="仿宋" w:eastAsia="仿宋" w:hAnsi="仿宋" w:cs="仿宋" w:hint="eastAsia"/>
          <w:sz w:val="28"/>
          <w:lang w:eastAsia="zh-CN"/>
        </w:rPr>
        <w:t>2. 团队协作与沟通</w:t>
      </w:r>
    </w:p>
    <w:p>
      <w:pPr>
        <w:ind w:firstLine="560" w:firstLineChars="200"/>
        <w:rPr>
          <w:rFonts w:ascii="仿宋" w:eastAsia="仿宋" w:hAnsi="仿宋" w:cs="仿宋" w:hint="eastAsia"/>
          <w:sz w:val="28"/>
        </w:rPr>
        <w:sectPr>
          <w:headerReference w:type="default" r:id="rId12"/>
          <w:footerReference w:type="default" r:id="rId13"/>
          <w:type w:val="nextPage"/>
          <w:pgSz w:w="11906" w:h="16838"/>
          <w:pgMar w:top="1440" w:right="1800" w:bottom="1440" w:left="1800" w:header="851" w:footer="992" w:gutter="0"/>
          <w:pgNumType w:start="5"/>
          <w:cols w:num="1" w:space="425"/>
          <w:titlePg w:val="0"/>
          <w:docGrid w:type="lines" w:linePitch="312" w:charSpace="0"/>
        </w:sectPr>
      </w:pPr>
      <w:r>
        <w:rPr>
          <w:rFonts w:ascii="仿宋" w:eastAsia="仿宋" w:hAnsi="仿宋" w:cs="仿宋" w:hint="eastAsia"/>
          <w:sz w:val="28"/>
          <w:lang w:eastAsia="zh-CN"/>
        </w:rPr>
        <w:t>在紧急应对的同时，新型高效电池项目团队强调了团队协作和有效沟通的重要性。以下是团队协作的关键举措：</w:t>
      </w:r>
    </w:p>
    <w:p>
      <w:pPr>
        <w:ind w:firstLine="560" w:firstLineChars="200"/>
        <w:rPr>
          <w:rFonts w:ascii="仿宋" w:eastAsia="仿宋" w:hAnsi="仿宋" w:cs="仿宋" w:hint="eastAsia"/>
          <w:sz w:val="28"/>
        </w:rPr>
      </w:pPr>
      <w:r>
        <w:rPr>
          <w:rFonts w:ascii="仿宋" w:eastAsia="仿宋" w:hAnsi="仿宋" w:cs="仿宋" w:hint="eastAsia"/>
          <w:sz w:val="28"/>
          <w:lang w:eastAsia="zh-CN"/>
        </w:rPr>
        <w:t>应急小组成员职责明确：每位成员清晰了解自己在应急小组中的任务，保证任务执行的高效协同。</w:t>
      </w:r>
    </w:p>
    <w:p>
      <w:pPr>
        <w:ind w:firstLine="560" w:firstLineChars="200"/>
        <w:rPr>
          <w:rFonts w:ascii="仿宋" w:eastAsia="仿宋" w:hAnsi="仿宋" w:cs="仿宋" w:hint="eastAsia"/>
          <w:sz w:val="28"/>
        </w:rPr>
      </w:pPr>
      <w:r>
        <w:rPr>
          <w:rFonts w:ascii="仿宋" w:eastAsia="仿宋" w:hAnsi="仿宋" w:cs="仿宋" w:hint="eastAsia"/>
          <w:sz w:val="28"/>
          <w:lang w:eastAsia="zh-CN"/>
        </w:rPr>
        <w:t>信息共享机制：建立了信息共享平台，确保团队成员能够及时获取新型高效电池项目危机的实时信息。</w:t>
      </w:r>
    </w:p>
    <w:p>
      <w:pPr>
        <w:ind w:firstLine="560" w:firstLineChars="200"/>
        <w:rPr>
          <w:rFonts w:ascii="仿宋" w:eastAsia="仿宋" w:hAnsi="仿宋" w:cs="仿宋" w:hint="eastAsia"/>
          <w:sz w:val="28"/>
        </w:rPr>
      </w:pPr>
      <w:r>
        <w:rPr>
          <w:rFonts w:ascii="仿宋" w:eastAsia="仿宋" w:hAnsi="仿宋" w:cs="仿宋" w:hint="eastAsia"/>
          <w:sz w:val="28"/>
          <w:lang w:eastAsia="zh-CN"/>
        </w:rPr>
        <w:t>领导者沟通：新型高效电池项目领导者通过定期会议和即时沟通工具，指导团队应对危机，保持团队稳定运行。</w:t>
      </w:r>
    </w:p>
    <w:p>
      <w:pPr>
        <w:ind w:firstLine="560" w:firstLineChars="200"/>
        <w:rPr>
          <w:rFonts w:ascii="仿宋" w:eastAsia="仿宋" w:hAnsi="仿宋" w:cs="仿宋" w:hint="eastAsia"/>
          <w:sz w:val="28"/>
        </w:rPr>
      </w:pPr>
      <w:r>
        <w:rPr>
          <w:rFonts w:ascii="仿宋" w:eastAsia="仿宋" w:hAnsi="仿宋" w:cs="仿宋" w:hint="eastAsia"/>
          <w:sz w:val="28"/>
          <w:lang w:eastAsia="zh-CN"/>
        </w:rPr>
        <w:t>3. 恢复计划制定</w:t>
      </w:r>
    </w:p>
    <w:p>
      <w:pPr>
        <w:ind w:firstLine="560" w:firstLineChars="200"/>
        <w:rPr>
          <w:rFonts w:ascii="仿宋" w:eastAsia="仿宋" w:hAnsi="仿宋" w:cs="仿宋" w:hint="eastAsia"/>
          <w:sz w:val="28"/>
        </w:rPr>
      </w:pPr>
      <w:r>
        <w:rPr>
          <w:rFonts w:ascii="仿宋" w:eastAsia="仿宋" w:hAnsi="仿宋" w:cs="仿宋" w:hint="eastAsia"/>
          <w:sz w:val="28"/>
          <w:lang w:eastAsia="zh-CN"/>
        </w:rPr>
        <w:t>随着危机得到初步控制，新型高效电池项目团队转向制定恢复计划，以确保新型高效电池项目能够从中迅速恢复。主要恢复计划包括：</w:t>
      </w:r>
    </w:p>
    <w:p>
      <w:pPr>
        <w:ind w:firstLine="560" w:firstLineChars="200"/>
        <w:rPr>
          <w:rFonts w:ascii="仿宋" w:eastAsia="仿宋" w:hAnsi="仿宋" w:cs="仿宋" w:hint="eastAsia"/>
          <w:sz w:val="28"/>
        </w:rPr>
      </w:pPr>
      <w:r>
        <w:rPr>
          <w:rFonts w:ascii="仿宋" w:eastAsia="仿宋" w:hAnsi="仿宋" w:cs="仿宋" w:hint="eastAsia"/>
          <w:sz w:val="28"/>
          <w:lang w:eastAsia="zh-CN"/>
        </w:rPr>
        <w:t>修复受损的进度计划：重新评估新型高效电池项目进度，制定修复计划，确保新型高效电池项目尽快回归正常进程。</w:t>
      </w:r>
    </w:p>
    <w:p>
      <w:pPr>
        <w:ind w:firstLine="560" w:firstLineChars="200"/>
        <w:rPr>
          <w:rFonts w:ascii="仿宋" w:eastAsia="仿宋" w:hAnsi="仿宋" w:cs="仿宋" w:hint="eastAsia"/>
          <w:sz w:val="28"/>
        </w:rPr>
      </w:pPr>
      <w:r>
        <w:rPr>
          <w:rFonts w:ascii="仿宋" w:eastAsia="仿宋" w:hAnsi="仿宋" w:cs="仿宋" w:hint="eastAsia"/>
          <w:sz w:val="28"/>
          <w:lang w:eastAsia="zh-CN"/>
        </w:rPr>
        <w:t>重新调整资源分配：优化资源分配，确保新型高效电池项目在有限资源下高效运转。</w:t>
      </w:r>
    </w:p>
    <w:p>
      <w:pPr>
        <w:ind w:firstLine="560" w:firstLineChars="200"/>
        <w:rPr>
          <w:rFonts w:ascii="仿宋" w:eastAsia="仿宋" w:hAnsi="仿宋" w:cs="仿宋" w:hint="eastAsia"/>
          <w:sz w:val="28"/>
        </w:rPr>
      </w:pPr>
      <w:r>
        <w:rPr>
          <w:rFonts w:ascii="仿宋" w:eastAsia="仿宋" w:hAnsi="仿宋" w:cs="仿宋" w:hint="eastAsia"/>
          <w:sz w:val="28"/>
          <w:lang w:eastAsia="zh-CN"/>
        </w:rPr>
        <w:t>风险管理机制加强：对新型高效电池项目风险进行全面评估，制定更强化的风险管理策略，以预防未来可能的危机。</w:t>
      </w:r>
    </w:p>
    <w:p>
      <w:pPr>
        <w:pStyle w:val="Heading1"/>
        <w:ind w:firstLine="560" w:firstLineChars="200"/>
        <w:rPr>
          <w:rFonts w:ascii="仿宋" w:eastAsia="仿宋" w:hAnsi="仿宋" w:cs="仿宋" w:hint="eastAsia"/>
          <w:sz w:val="28"/>
          <w:lang w:eastAsia="zh-CN"/>
        </w:rPr>
      </w:pPr>
      <w:bookmarkStart w:id="5" w:name="_Toc16060"/>
      <w:r>
        <w:rPr>
          <w:rFonts w:ascii="仿宋" w:eastAsia="仿宋" w:hAnsi="仿宋" w:cs="仿宋" w:hint="eastAsia"/>
          <w:sz w:val="28"/>
          <w:lang w:eastAsia="zh-CN"/>
        </w:rPr>
        <w:t>二、新型高效电池项目建设单位说明</w:t>
      </w:r>
      <w:bookmarkEnd w:id="5"/>
    </w:p>
    <w:p>
      <w:pPr>
        <w:pStyle w:val="Heading2"/>
        <w:rPr>
          <w:rFonts w:ascii="仿宋" w:eastAsia="仿宋" w:hAnsi="仿宋" w:cs="仿宋" w:hint="eastAsia"/>
          <w:lang w:eastAsia="zh-CN"/>
        </w:rPr>
      </w:pPr>
      <w:bookmarkStart w:id="6" w:name="_Toc23286"/>
      <w:r>
        <w:rPr>
          <w:rFonts w:ascii="仿宋" w:eastAsia="仿宋" w:hAnsi="仿宋" w:cs="仿宋" w:hint="eastAsia"/>
          <w:lang w:eastAsia="zh-CN"/>
        </w:rPr>
        <w:t>(一)、新型高效电池项目承办单位基本情况</w:t>
      </w:r>
      <w:bookmarkEnd w:id="6"/>
    </w:p>
    <w:p>
      <w:pPr>
        <w:ind w:firstLine="560" w:firstLineChars="200"/>
        <w:rPr>
          <w:rFonts w:ascii="仿宋" w:eastAsia="仿宋" w:hAnsi="仿宋" w:cs="仿宋" w:hint="eastAsia"/>
          <w:sz w:val="28"/>
        </w:rPr>
      </w:pPr>
      <w:r>
        <w:rPr>
          <w:rFonts w:ascii="仿宋" w:eastAsia="仿宋" w:hAnsi="仿宋" w:cs="仿宋" w:hint="eastAsia"/>
          <w:sz w:val="28"/>
          <w:lang w:eastAsia="zh-CN"/>
        </w:rPr>
        <w:t>(一) 公司名称</w:t>
      </w:r>
    </w:p>
    <w:p>
      <w:pPr>
        <w:ind w:firstLine="560" w:firstLineChars="200"/>
        <w:rPr>
          <w:rFonts w:ascii="仿宋" w:eastAsia="仿宋" w:hAnsi="仿宋" w:cs="仿宋" w:hint="eastAsia"/>
          <w:sz w:val="28"/>
        </w:rPr>
      </w:pPr>
      <w:r>
        <w:rPr>
          <w:rFonts w:ascii="仿宋" w:eastAsia="仿宋" w:hAnsi="仿宋" w:cs="仿宋" w:hint="eastAsia"/>
          <w:sz w:val="28"/>
          <w:lang w:eastAsia="zh-CN"/>
        </w:rPr>
        <w:t>公司名称：某某公司有限公司</w:t>
      </w:r>
    </w:p>
    <w:p>
      <w:pPr>
        <w:ind w:firstLine="560" w:firstLineChars="200"/>
        <w:rPr>
          <w:rFonts w:ascii="仿宋" w:eastAsia="仿宋" w:hAnsi="仿宋" w:cs="仿宋" w:hint="eastAsia"/>
          <w:sz w:val="28"/>
        </w:rPr>
        <w:sectPr>
          <w:headerReference w:type="default" r:id="rId14"/>
          <w:footerReference w:type="default" r:id="rId15"/>
          <w:type w:val="nextPage"/>
          <w:pgSz w:w="11906" w:h="16838"/>
          <w:pgMar w:top="1440" w:right="1800" w:bottom="1440" w:left="1800" w:header="851" w:footer="992" w:gutter="0"/>
          <w:pgNumType w:start="6"/>
          <w:cols w:num="1" w:space="425"/>
          <w:titlePg w:val="0"/>
          <w:docGrid w:type="lines" w:linePitch="312" w:charSpace="0"/>
        </w:sectPr>
      </w:pPr>
      <w:r>
        <w:rPr>
          <w:rFonts w:ascii="仿宋" w:eastAsia="仿宋" w:hAnsi="仿宋" w:cs="仿宋" w:hint="eastAsia"/>
          <w:sz w:val="28"/>
          <w:lang w:eastAsia="zh-CN"/>
        </w:rPr>
        <w:t>注册地址：XX省XX市XX区XX街XX号</w:t>
      </w:r>
    </w:p>
    <w:p>
      <w:pPr>
        <w:ind w:firstLine="560" w:firstLineChars="200"/>
        <w:rPr>
          <w:rFonts w:ascii="仿宋" w:eastAsia="仿宋" w:hAnsi="仿宋" w:cs="仿宋" w:hint="eastAsia"/>
          <w:sz w:val="28"/>
        </w:rPr>
      </w:pPr>
      <w:r>
        <w:rPr>
          <w:rFonts w:ascii="仿宋" w:eastAsia="仿宋" w:hAnsi="仿宋" w:cs="仿宋" w:hint="eastAsia"/>
          <w:sz w:val="28"/>
          <w:lang w:eastAsia="zh-CN"/>
        </w:rPr>
        <w:t>注册资本：XXX万元</w:t>
      </w:r>
    </w:p>
    <w:p>
      <w:pPr>
        <w:ind w:firstLine="560" w:firstLineChars="200"/>
        <w:rPr>
          <w:rFonts w:ascii="仿宋" w:eastAsia="仿宋" w:hAnsi="仿宋" w:cs="仿宋" w:hint="eastAsia"/>
          <w:sz w:val="28"/>
        </w:rPr>
      </w:pPr>
      <w:r>
        <w:rPr>
          <w:rFonts w:ascii="仿宋" w:eastAsia="仿宋" w:hAnsi="仿宋" w:cs="仿宋" w:hint="eastAsia"/>
          <w:sz w:val="28"/>
          <w:lang w:eastAsia="zh-CN"/>
        </w:rPr>
        <w:t>成立日期：20XX年</w:t>
      </w:r>
    </w:p>
    <w:p>
      <w:pPr>
        <w:ind w:firstLine="560" w:firstLineChars="200"/>
        <w:rPr>
          <w:rFonts w:ascii="仿宋" w:eastAsia="仿宋" w:hAnsi="仿宋" w:cs="仿宋" w:hint="eastAsia"/>
          <w:sz w:val="28"/>
        </w:rPr>
      </w:pPr>
      <w:r>
        <w:rPr>
          <w:rFonts w:ascii="仿宋" w:eastAsia="仿宋" w:hAnsi="仿宋" w:cs="仿宋" w:hint="eastAsia"/>
          <w:sz w:val="28"/>
          <w:lang w:eastAsia="zh-CN"/>
        </w:rPr>
        <w:t>公司性质：民营/国有/合资公司</w:t>
      </w:r>
    </w:p>
    <w:p>
      <w:pPr>
        <w:ind w:firstLine="560" w:firstLineChars="200"/>
        <w:rPr>
          <w:rFonts w:ascii="仿宋" w:eastAsia="仿宋" w:hAnsi="仿宋" w:cs="仿宋" w:hint="eastAsia"/>
          <w:sz w:val="28"/>
        </w:rPr>
      </w:pPr>
      <w:r>
        <w:rPr>
          <w:rFonts w:ascii="仿宋" w:eastAsia="仿宋" w:hAnsi="仿宋" w:cs="仿宋" w:hint="eastAsia"/>
          <w:sz w:val="28"/>
          <w:lang w:eastAsia="zh-CN"/>
        </w:rPr>
        <w:t>(二) 公司简介</w:t>
      </w:r>
    </w:p>
    <w:p>
      <w:pPr>
        <w:ind w:firstLine="560" w:firstLineChars="200"/>
        <w:rPr>
          <w:rFonts w:ascii="仿宋" w:eastAsia="仿宋" w:hAnsi="仿宋" w:cs="仿宋" w:hint="eastAsia"/>
          <w:sz w:val="28"/>
        </w:rPr>
      </w:pPr>
      <w:r>
        <w:rPr>
          <w:rFonts w:ascii="仿宋" w:eastAsia="仿宋" w:hAnsi="仿宋" w:cs="仿宋" w:hint="eastAsia"/>
          <w:sz w:val="28"/>
          <w:lang w:eastAsia="zh-CN"/>
        </w:rPr>
        <w:t>某某公司有限公司是一家领先的企业，专注于[公司主要业务领域]。公司成立于20XX年，凭借多年来在[行业领域]的卓越表现，已经成为该行业的领先者之一。公司以创新、质量和可持续性为核心价值观，致力于满足客户的需求并推动行业的发展。</w:t>
      </w:r>
    </w:p>
    <w:p>
      <w:pPr>
        <w:pStyle w:val="Heading2"/>
        <w:ind w:firstLine="560" w:firstLineChars="200"/>
        <w:rPr>
          <w:rFonts w:ascii="仿宋" w:eastAsia="仿宋" w:hAnsi="仿宋" w:cs="仿宋" w:hint="eastAsia"/>
          <w:sz w:val="28"/>
          <w:lang w:eastAsia="zh-CN"/>
        </w:rPr>
      </w:pPr>
      <w:bookmarkStart w:id="7" w:name="_Toc3320"/>
      <w:r>
        <w:rPr>
          <w:rFonts w:ascii="仿宋" w:eastAsia="仿宋" w:hAnsi="仿宋" w:cs="仿宋" w:hint="eastAsia"/>
          <w:sz w:val="28"/>
          <w:lang w:eastAsia="zh-CN"/>
        </w:rPr>
        <w:t>(二)、公司经济效益分析</w:t>
      </w:r>
      <w:bookmarkEnd w:id="7"/>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3.1 收入与利润</w:t>
      </w:r>
    </w:p>
    <w:p>
      <w:pPr>
        <w:ind w:firstLine="560" w:firstLineChars="200"/>
        <w:rPr>
          <w:rFonts w:ascii="仿宋" w:eastAsia="仿宋" w:hAnsi="仿宋" w:cs="仿宋" w:hint="eastAsia"/>
          <w:sz w:val="28"/>
        </w:rPr>
      </w:pPr>
      <w:r>
        <w:rPr>
          <w:rFonts w:ascii="仿宋" w:eastAsia="仿宋" w:hAnsi="仿宋" w:cs="仿宋" w:hint="eastAsia"/>
          <w:sz w:val="28"/>
          <w:lang w:eastAsia="zh-CN"/>
        </w:rPr>
        <w:t>作为新型高效电池项目承办单位的XXXX，我们着眼于实现可持续的经济效益。通过技术创新和解决方案的提供，公司预计在新型高效电池项目执行期间将获得可观的收入增长。这一收入来源主要包括新型高效电池项目交付、技术服务和解决方案的销售。</w:t>
      </w:r>
    </w:p>
    <w:p>
      <w:pPr>
        <w:ind w:firstLine="560" w:firstLineChars="200"/>
        <w:rPr>
          <w:rFonts w:ascii="仿宋" w:eastAsia="仿宋" w:hAnsi="仿宋" w:cs="仿宋" w:hint="eastAsia"/>
          <w:sz w:val="28"/>
        </w:rPr>
      </w:pPr>
      <w:r>
        <w:rPr>
          <w:rFonts w:ascii="仿宋" w:eastAsia="仿宋" w:hAnsi="仿宋" w:cs="仿宋" w:hint="eastAsia"/>
          <w:sz w:val="28"/>
          <w:lang w:eastAsia="zh-CN"/>
        </w:rPr>
        <w:t>同时，我们注重成本控制和效率提升，以确保新型高效电池项目的可持续盈利。透过精细的管理和资源优化，公司期望实现新型高效电池项目利润最大化。</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3.2 投资回报率</w:t>
      </w:r>
    </w:p>
    <w:p>
      <w:pPr>
        <w:ind w:firstLine="560" w:firstLineChars="200"/>
        <w:rPr>
          <w:rFonts w:ascii="仿宋" w:eastAsia="仿宋" w:hAnsi="仿宋" w:cs="仿宋" w:hint="eastAsia"/>
          <w:sz w:val="28"/>
        </w:rPr>
        <w:sectPr>
          <w:headerReference w:type="default" r:id="rId16"/>
          <w:footerReference w:type="default" r:id="rId17"/>
          <w:type w:val="nextPage"/>
          <w:pgSz w:w="11906" w:h="16838"/>
          <w:pgMar w:top="1440" w:right="1800" w:bottom="1440" w:left="1800" w:header="851" w:footer="992" w:gutter="0"/>
          <w:pgNumType w:start="7"/>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公司将对新型高效电池项目实施进行全面的投资评估，包括新型高效电池项目启动阶段的资金投入和后续运营成本。通过对新型高效电池项目的全生命周期进行经济分析，公司将确保投资回报率（ROI）能够满足预期目标，保障投资的合理性和可持续性。</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3.3 现金流分析</w:t>
      </w:r>
    </w:p>
    <w:p>
      <w:pPr>
        <w:ind w:firstLine="560" w:firstLineChars="200"/>
        <w:rPr>
          <w:rFonts w:ascii="仿宋" w:eastAsia="仿宋" w:hAnsi="仿宋" w:cs="仿宋" w:hint="eastAsia"/>
          <w:sz w:val="28"/>
        </w:rPr>
      </w:pPr>
      <w:r>
        <w:rPr>
          <w:rFonts w:ascii="仿宋" w:eastAsia="仿宋" w:hAnsi="仿宋" w:cs="仿宋" w:hint="eastAsia"/>
          <w:sz w:val="28"/>
          <w:lang w:eastAsia="zh-CN"/>
        </w:rPr>
        <w:t>为确保公司在新型高效电池项目实施过程中具备足够的资金流动性，公司将进行详尽的现金流分析。这包括资金需求的合理预测、新型高效电池项目周期内的资金峰谷分析以及灵活的财务管理策略，以应对各种潜在的经济变动。</w:t>
      </w:r>
    </w:p>
    <w:p>
      <w:pPr>
        <w:pStyle w:val="Heading1"/>
        <w:ind w:firstLine="560" w:firstLineChars="200"/>
        <w:rPr>
          <w:rFonts w:ascii="仿宋" w:eastAsia="仿宋" w:hAnsi="仿宋" w:cs="仿宋" w:hint="eastAsia"/>
          <w:sz w:val="28"/>
          <w:lang w:eastAsia="zh-CN"/>
        </w:rPr>
      </w:pPr>
      <w:bookmarkStart w:id="8" w:name="_Toc31695"/>
      <w:r>
        <w:rPr>
          <w:rFonts w:ascii="仿宋" w:eastAsia="仿宋" w:hAnsi="仿宋" w:cs="仿宋" w:hint="eastAsia"/>
          <w:sz w:val="28"/>
          <w:lang w:eastAsia="zh-CN"/>
        </w:rPr>
        <w:t>三、新型高效电池项目建设背景及必要性分析</w:t>
      </w:r>
      <w:bookmarkEnd w:id="8"/>
    </w:p>
    <w:p>
      <w:pPr>
        <w:pStyle w:val="Heading2"/>
        <w:rPr>
          <w:rFonts w:ascii="仿宋" w:eastAsia="仿宋" w:hAnsi="仿宋" w:cs="仿宋" w:hint="eastAsia"/>
          <w:lang w:eastAsia="zh-CN"/>
        </w:rPr>
      </w:pPr>
      <w:bookmarkStart w:id="9" w:name="_Toc5607"/>
      <w:r>
        <w:rPr>
          <w:rFonts w:ascii="仿宋" w:eastAsia="仿宋" w:hAnsi="仿宋" w:cs="仿宋" w:hint="eastAsia"/>
          <w:lang w:eastAsia="zh-CN"/>
        </w:rPr>
        <w:t>(一)、新型高效电池项目背景分析</w:t>
      </w:r>
      <w:bookmarkEnd w:id="9"/>
    </w:p>
    <w:p>
      <w:pPr>
        <w:ind w:firstLine="560" w:firstLineChars="200"/>
        <w:rPr>
          <w:rFonts w:ascii="仿宋" w:eastAsia="仿宋" w:hAnsi="仿宋" w:cs="仿宋" w:hint="eastAsia"/>
          <w:sz w:val="28"/>
        </w:rPr>
      </w:pPr>
      <w:r>
        <w:rPr>
          <w:rFonts w:ascii="仿宋" w:eastAsia="仿宋" w:hAnsi="仿宋" w:cs="仿宋" w:hint="eastAsia"/>
          <w:sz w:val="28"/>
          <w:lang w:eastAsia="zh-CN"/>
        </w:rPr>
        <w:t>4.1 行业概况</w:t>
      </w:r>
    </w:p>
    <w:p>
      <w:pPr>
        <w:ind w:firstLine="560" w:firstLineChars="200"/>
        <w:rPr>
          <w:rFonts w:ascii="仿宋" w:eastAsia="仿宋" w:hAnsi="仿宋" w:cs="仿宋" w:hint="eastAsia"/>
          <w:sz w:val="28"/>
        </w:rPr>
      </w:pPr>
      <w:r>
        <w:rPr>
          <w:rFonts w:ascii="仿宋" w:eastAsia="仿宋" w:hAnsi="仿宋" w:cs="仿宋" w:hint="eastAsia"/>
          <w:sz w:val="28"/>
          <w:lang w:eastAsia="zh-CN"/>
        </w:rPr>
        <w:t>新型高效电池项目背后蕴含着对当前行业动态的深刻理解。我们置身于一个充满激烈竞争和迅速发展的大环境中。在这个行业里，企业之间的竞争激烈，而技术创新和解决方案的提供成为决定企业成败的关键因素。市场对更智能、高效产品和服务的需求不断增长，为新型高效电池项目提供了机遇和挑战的交汇点。</w:t>
      </w:r>
    </w:p>
    <w:p>
      <w:pPr>
        <w:ind w:firstLine="560" w:firstLineChars="200"/>
        <w:rPr>
          <w:rFonts w:ascii="仿宋" w:eastAsia="仿宋" w:hAnsi="仿宋" w:cs="仿宋" w:hint="eastAsia"/>
          <w:sz w:val="28"/>
        </w:rPr>
      </w:pPr>
      <w:r>
        <w:rPr>
          <w:rFonts w:ascii="仿宋" w:eastAsia="仿宋" w:hAnsi="仿宋" w:cs="仿宋" w:hint="eastAsia"/>
          <w:sz w:val="28"/>
          <w:lang w:eastAsia="zh-CN"/>
        </w:rPr>
        <w:t>我们的背景分析将深入挖掘当前行业的发展趋势，通过对竞争态势的全面审视，找到新型高效电池项目在这个潮流中的定位。同时，我们将关注行业内涌现的新兴机遇，以便新型高效电池项目更好地融入行业发展的潮流中。</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4.2 技术发展趋势</w:t>
      </w:r>
    </w:p>
    <w:p>
      <w:pPr>
        <w:ind w:firstLine="560" w:firstLineChars="200"/>
        <w:rPr>
          <w:rFonts w:ascii="仿宋" w:eastAsia="仿宋" w:hAnsi="仿宋" w:cs="仿宋" w:hint="eastAsia"/>
          <w:sz w:val="28"/>
        </w:rPr>
        <w:sectPr>
          <w:headerReference w:type="default" r:id="rId18"/>
          <w:footerReference w:type="default" r:id="rId19"/>
          <w:type w:val="nextPage"/>
          <w:pgSz w:w="11906" w:h="16838"/>
          <w:pgMar w:top="1440" w:right="1800" w:bottom="1440" w:left="1800" w:header="851" w:footer="992" w:gutter="0"/>
          <w:pgNumType w:start="8"/>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技术的飞速进步为新型高效电池项目提供了强大的发展动力。我们将聚焦于行业内最新的技术发展趋势，包括但不限于人工智能、大数据分析、物联网等领域。通过深度的技术研究，我们将确保新型高效电池项目充分利用最前沿的科技，以提升产品性能、拓展创新边界，并满足市场对高水平技术产品的不断追求。</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4.3 市场需求分析</w:t>
      </w:r>
    </w:p>
    <w:p>
      <w:pPr>
        <w:ind w:firstLine="560" w:firstLineChars="200"/>
        <w:rPr>
          <w:rFonts w:ascii="仿宋" w:eastAsia="仿宋" w:hAnsi="仿宋" w:cs="仿宋" w:hint="eastAsia"/>
          <w:sz w:val="28"/>
        </w:rPr>
      </w:pPr>
      <w:r>
        <w:rPr>
          <w:rFonts w:ascii="仿宋" w:eastAsia="仿宋" w:hAnsi="仿宋" w:cs="仿宋" w:hint="eastAsia"/>
          <w:sz w:val="28"/>
          <w:lang w:eastAsia="zh-CN"/>
        </w:rPr>
        <w:t>市场需求是新型高效电池项目发展的源泉。我们将投入更多的精力对市场需求进行深入剖析，超越表面的需求，深入挖掘潜在的市场痛点和机遇。通过对市场需求的细致了解，新型高效电池项目将更有针对性地设计解决方案，满足市场的多样化需求，从而更好地促进新型高效电池项目的可持续发展。</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4.4 竞争态势</w:t>
      </w:r>
    </w:p>
    <w:p>
      <w:pPr>
        <w:ind w:firstLine="560" w:firstLineChars="200"/>
        <w:rPr>
          <w:rFonts w:ascii="仿宋" w:eastAsia="仿宋" w:hAnsi="仿宋" w:cs="仿宋" w:hint="eastAsia"/>
          <w:sz w:val="28"/>
        </w:rPr>
      </w:pPr>
      <w:r>
        <w:rPr>
          <w:rFonts w:ascii="仿宋" w:eastAsia="仿宋" w:hAnsi="仿宋" w:cs="仿宋" w:hint="eastAsia"/>
          <w:sz w:val="28"/>
          <w:lang w:eastAsia="zh-CN"/>
        </w:rPr>
        <w:t>在激烈的市场竞争中，了解竞争对手的优势和劣势对于制定有效的新型高效电池项目战略至关重要。我们将对竞争态势进行更为深入的分析，包括但不限于市场份额、产品特点、客户满意度等多个维度。通过深度的竞争分析，新型高效电池项目将能够更准确地把握市场脉搏，制定具有竞争力的新型高效电池项目推进策略。</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4.5 法规和政策环境</w:t>
      </w:r>
    </w:p>
    <w:p>
      <w:pPr>
        <w:ind w:firstLine="560" w:firstLineChars="200"/>
        <w:rPr>
          <w:rFonts w:ascii="仿宋" w:eastAsia="仿宋" w:hAnsi="仿宋" w:cs="仿宋" w:hint="eastAsia"/>
          <w:sz w:val="28"/>
        </w:rPr>
        <w:sectPr>
          <w:headerReference w:type="default" r:id="rId20"/>
          <w:footerReference w:type="default" r:id="rId21"/>
          <w:type w:val="nextPage"/>
          <w:pgSz w:w="11906" w:h="16838"/>
          <w:pgMar w:top="1440" w:right="1800" w:bottom="1440" w:left="1800" w:header="851" w:footer="992" w:gutter="0"/>
          <w:pgNumType w:start="9"/>
          <w:cols w:num="1" w:space="425"/>
          <w:titlePg w:val="0"/>
          <w:docGrid w:type="lines" w:linePitch="312" w:charSpace="0"/>
        </w:sectPr>
      </w:pPr>
      <w:r>
        <w:rPr>
          <w:rFonts w:ascii="仿宋" w:eastAsia="仿宋" w:hAnsi="仿宋" w:cs="仿宋" w:hint="eastAsia"/>
          <w:sz w:val="28"/>
          <w:lang w:eastAsia="zh-CN"/>
        </w:rPr>
        <w:t>行业内的法规和政策环境对新型高效电池项目的发展具有直接的影响。我们将进行更为全面的法规和政策分析，了解行业发展中的潜在法律风险和合规挑战。通过充分了解和遵守相关法规，新型高效电池项目将确保在法律框架内合法合规运营，为新型高效电池项目的稳健发展提供有力支持。</w:t>
      </w:r>
    </w:p>
    <w:p>
      <w:pPr>
        <w:pStyle w:val="Heading2"/>
        <w:ind w:firstLine="560" w:firstLineChars="200"/>
        <w:rPr>
          <w:rFonts w:ascii="仿宋" w:eastAsia="仿宋" w:hAnsi="仿宋" w:cs="仿宋" w:hint="eastAsia"/>
          <w:sz w:val="28"/>
          <w:lang w:eastAsia="zh-CN"/>
        </w:rPr>
      </w:pPr>
      <w:bookmarkStart w:id="10" w:name="_Toc29750"/>
      <w:r>
        <w:rPr>
          <w:rFonts w:ascii="仿宋" w:eastAsia="仿宋" w:hAnsi="仿宋" w:cs="仿宋" w:hint="eastAsia"/>
          <w:sz w:val="28"/>
          <w:lang w:eastAsia="zh-CN"/>
        </w:rPr>
        <w:t>(二)、新型高效电池项目建设必要性分析</w:t>
      </w:r>
      <w:bookmarkEnd w:id="10"/>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5.1 行业发展趋势的引领</w:t>
      </w:r>
    </w:p>
    <w:p>
      <w:pPr>
        <w:ind w:firstLine="560" w:firstLineChars="200"/>
        <w:rPr>
          <w:rFonts w:ascii="仿宋" w:eastAsia="仿宋" w:hAnsi="仿宋" w:cs="仿宋" w:hint="eastAsia"/>
          <w:sz w:val="28"/>
        </w:rPr>
      </w:pPr>
      <w:r>
        <w:rPr>
          <w:rFonts w:ascii="仿宋" w:eastAsia="仿宋" w:hAnsi="仿宋" w:cs="仿宋" w:hint="eastAsia"/>
          <w:sz w:val="28"/>
          <w:lang w:eastAsia="zh-CN"/>
        </w:rPr>
        <w:t>新型高效电池项目建设的迫切性源于对行业发展趋势的深刻洞察。我们正处于一个行业变革的时代，科技创新、数字化转型成为企业发展的关键动力。新型高效电池项目建设的必要性在于紧跟行业发展的前沿，主动应对变革，确保企业在竞争激烈的市场中保持领先地位。</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5.2 技术创新的推动作用</w:t>
      </w:r>
    </w:p>
    <w:p>
      <w:pPr>
        <w:ind w:firstLine="560" w:firstLineChars="200"/>
        <w:rPr>
          <w:rFonts w:ascii="仿宋" w:eastAsia="仿宋" w:hAnsi="仿宋" w:cs="仿宋" w:hint="eastAsia"/>
          <w:sz w:val="28"/>
        </w:rPr>
      </w:pPr>
      <w:r>
        <w:rPr>
          <w:rFonts w:ascii="仿宋" w:eastAsia="仿宋" w:hAnsi="仿宋" w:cs="仿宋" w:hint="eastAsia"/>
          <w:sz w:val="28"/>
          <w:lang w:eastAsia="zh-CN"/>
        </w:rPr>
        <w:t>新型高效电池项目建设不仅仅是为了跟上潮流，更是为了通过技术创新推动企业的持续发展。通过引入先进的技术和解决方案，新型高效电池项目将为企业注入新的活力，提升产品竞争力，拓展市场份额。这种技术创新的推动作用将成为企业在快速变化的市场中立于不败之地的重要保障。</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5.3 市场竞争的激烈程度</w:t>
      </w:r>
    </w:p>
    <w:p>
      <w:pPr>
        <w:ind w:firstLine="560" w:firstLineChars="200"/>
        <w:rPr>
          <w:rFonts w:ascii="仿宋" w:eastAsia="仿宋" w:hAnsi="仿宋" w:cs="仿宋" w:hint="eastAsia"/>
          <w:sz w:val="28"/>
        </w:rPr>
      </w:pPr>
      <w:r>
        <w:rPr>
          <w:rFonts w:ascii="仿宋" w:eastAsia="仿宋" w:hAnsi="仿宋" w:cs="仿宋" w:hint="eastAsia"/>
          <w:sz w:val="28"/>
          <w:lang w:eastAsia="zh-CN"/>
        </w:rPr>
        <w:t>市场竞争日益激烈，企业需要不断提升自身实力以在竞争中脱颖而出。新型高效电池项目的建设成为必然选择，通过提高产品质量、拓展服务领域，从而在竞争中获得更多的机会。新型高效电池项目建设将使企业更好地适应市场需求，增强市场竞争力。</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5.4 客户需求的多样性</w:t>
      </w:r>
    </w:p>
    <w:p>
      <w:pPr>
        <w:ind w:firstLine="560" w:firstLineChars="200"/>
        <w:rPr>
          <w:rFonts w:ascii="仿宋" w:eastAsia="仿宋" w:hAnsi="仿宋" w:cs="仿宋" w:hint="eastAsia"/>
          <w:sz w:val="28"/>
        </w:rPr>
        <w:sectPr>
          <w:headerReference w:type="default" r:id="rId22"/>
          <w:footerReference w:type="default" r:id="rId23"/>
          <w:type w:val="nextPage"/>
          <w:pgSz w:w="11906" w:h="16838"/>
          <w:pgMar w:top="1440" w:right="1800" w:bottom="1440" w:left="1800" w:header="851" w:footer="992" w:gutter="0"/>
          <w:pgNumType w:start="10"/>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随着社会的发展，客户对产品和服务的需求变得更加多样化。新型高效电池项目建设的必要性体现在对客户需求更精准的满足。通过新型高效电池项目建设，企业将更好地理解客户的期望，调整和优化产品和服务，提供更符合市场需求的解决方案，从而赢得客户的信任和忠诚度。</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5.5 持续创新的要求</w:t>
      </w:r>
    </w:p>
    <w:p>
      <w:pPr>
        <w:ind w:firstLine="560" w:firstLineChars="200"/>
        <w:rPr>
          <w:rFonts w:ascii="仿宋" w:eastAsia="仿宋" w:hAnsi="仿宋" w:cs="仿宋" w:hint="eastAsia"/>
          <w:sz w:val="28"/>
        </w:rPr>
      </w:pPr>
      <w:r>
        <w:rPr>
          <w:rFonts w:ascii="仿宋" w:eastAsia="仿宋" w:hAnsi="仿宋" w:cs="仿宋" w:hint="eastAsia"/>
          <w:sz w:val="28"/>
          <w:lang w:eastAsia="zh-CN"/>
        </w:rPr>
        <w:t>新型高效电池项目建设的背后是对企业持续创新的追求。只有通过不断创新，企业才能在竞争中立于不败之地。新型高效电池项目建设将为企业注入新的思维方式和创新能量，推动企业在产品、服务、管理等多个方面实现更高水平的创新，从而应对市场的不断变化。</w:t>
      </w:r>
    </w:p>
    <w:p>
      <w:pPr>
        <w:pStyle w:val="Heading1"/>
        <w:ind w:firstLine="560" w:firstLineChars="200"/>
        <w:rPr>
          <w:rFonts w:ascii="仿宋" w:eastAsia="仿宋" w:hAnsi="仿宋" w:cs="仿宋" w:hint="eastAsia"/>
          <w:sz w:val="28"/>
          <w:lang w:eastAsia="zh-CN"/>
        </w:rPr>
      </w:pPr>
      <w:bookmarkStart w:id="11" w:name="_Toc29235"/>
      <w:r>
        <w:rPr>
          <w:rFonts w:ascii="仿宋" w:eastAsia="仿宋" w:hAnsi="仿宋" w:cs="仿宋" w:hint="eastAsia"/>
          <w:sz w:val="28"/>
          <w:lang w:eastAsia="zh-CN"/>
        </w:rPr>
        <w:t>四、新型高效电池项目文档管理</w:t>
      </w:r>
      <w:bookmarkEnd w:id="11"/>
    </w:p>
    <w:p>
      <w:pPr>
        <w:pStyle w:val="Heading2"/>
        <w:rPr>
          <w:rFonts w:ascii="仿宋" w:eastAsia="仿宋" w:hAnsi="仿宋" w:cs="仿宋" w:hint="eastAsia"/>
          <w:lang w:eastAsia="zh-CN"/>
        </w:rPr>
      </w:pPr>
      <w:bookmarkStart w:id="12" w:name="_Toc4466"/>
      <w:r>
        <w:rPr>
          <w:rFonts w:ascii="仿宋" w:eastAsia="仿宋" w:hAnsi="仿宋" w:cs="仿宋" w:hint="eastAsia"/>
          <w:lang w:eastAsia="zh-CN"/>
        </w:rPr>
        <w:t>(一)、文档编制与审查</w:t>
      </w:r>
      <w:bookmarkEnd w:id="12"/>
    </w:p>
    <w:p>
      <w:pPr>
        <w:ind w:firstLine="560" w:firstLineChars="200"/>
        <w:rPr>
          <w:rFonts w:ascii="仿宋" w:eastAsia="仿宋" w:hAnsi="仿宋" w:cs="仿宋" w:hint="eastAsia"/>
          <w:sz w:val="28"/>
        </w:rPr>
      </w:pPr>
      <w:r>
        <w:rPr>
          <w:rFonts w:ascii="仿宋" w:eastAsia="仿宋" w:hAnsi="仿宋" w:cs="仿宋" w:hint="eastAsia"/>
          <w:sz w:val="28"/>
          <w:lang w:eastAsia="zh-CN"/>
        </w:rPr>
        <w:t>新型高效电池项目高度重视文档的质量和准确性，以支持新型高效电池项目的各项活动和决策。</w:t>
      </w:r>
    </w:p>
    <w:p>
      <w:pPr>
        <w:ind w:firstLine="560" w:firstLineChars="200"/>
        <w:rPr>
          <w:rFonts w:ascii="仿宋" w:eastAsia="仿宋" w:hAnsi="仿宋" w:cs="仿宋" w:hint="eastAsia"/>
          <w:sz w:val="28"/>
        </w:rPr>
      </w:pPr>
      <w:r>
        <w:rPr>
          <w:rFonts w:ascii="仿宋" w:eastAsia="仿宋" w:hAnsi="仿宋" w:cs="仿宋" w:hint="eastAsia"/>
          <w:sz w:val="28"/>
          <w:lang w:eastAsia="zh-CN"/>
        </w:rPr>
        <w:t>1 文档编制</w:t>
      </w:r>
    </w:p>
    <w:p>
      <w:pPr>
        <w:ind w:firstLine="560" w:firstLineChars="200"/>
        <w:rPr>
          <w:rFonts w:ascii="仿宋" w:eastAsia="仿宋" w:hAnsi="仿宋" w:cs="仿宋" w:hint="eastAsia"/>
          <w:sz w:val="28"/>
        </w:rPr>
      </w:pPr>
      <w:r>
        <w:rPr>
          <w:rFonts w:ascii="仿宋" w:eastAsia="仿宋" w:hAnsi="仿宋" w:cs="仿宋" w:hint="eastAsia"/>
          <w:sz w:val="28"/>
          <w:lang w:eastAsia="zh-CN"/>
        </w:rPr>
        <w:t>新型高效电池项目文档的编制始于新型高效电池项目计划的初期，我们制定了详细的文档编制计划，明确了每个文档的内容、格式和编写责任人。在新型高效电池项目启动阶段，我们首先编制了新型高效电池项目章程，明确定义了新型高效电池项目的目标、范围、风险等关键要素。随后，新型高效电池项目团队根据计划陆续编制了需求文档、设计文档、测试文档等各类文档，确保新型高效电池项目的每个阶段都有清晰的文档支持。</w:t>
      </w:r>
    </w:p>
    <w:p>
      <w:pPr>
        <w:ind w:firstLine="560" w:firstLineChars="200"/>
        <w:rPr>
          <w:rFonts w:ascii="仿宋" w:eastAsia="仿宋" w:hAnsi="仿宋" w:cs="仿宋" w:hint="eastAsia"/>
          <w:sz w:val="28"/>
        </w:rPr>
        <w:sectPr>
          <w:headerReference w:type="default" r:id="rId24"/>
          <w:footerReference w:type="default" r:id="rId25"/>
          <w:type w:val="nextPage"/>
          <w:pgSz w:w="11906" w:h="16838"/>
          <w:pgMar w:top="1440" w:right="1800" w:bottom="1440" w:left="1800" w:header="851" w:footer="992" w:gutter="0"/>
          <w:pgNumType w:start="11"/>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文档编制过程中，我们注重文档的一致性和规范性。通过建立统一的文档模板和规范，我们确保了不同文档之间的协调一致，提高了文档的可读性和可维护性。同时，编制过程中进行多轮的内部审查，保证了文档的质量和准确性。</w:t>
      </w:r>
    </w:p>
    <w:p>
      <w:pPr>
        <w:ind w:firstLine="560" w:firstLineChars="200"/>
        <w:rPr>
          <w:rFonts w:ascii="仿宋" w:eastAsia="仿宋" w:hAnsi="仿宋" w:cs="仿宋" w:hint="eastAsia"/>
          <w:sz w:val="28"/>
        </w:rPr>
      </w:pPr>
      <w:r>
        <w:rPr>
          <w:rFonts w:ascii="仿宋" w:eastAsia="仿宋" w:hAnsi="仿宋" w:cs="仿宋" w:hint="eastAsia"/>
          <w:sz w:val="28"/>
          <w:lang w:eastAsia="zh-CN"/>
        </w:rPr>
        <w:t>2 文档审查</w:t>
      </w:r>
    </w:p>
    <w:p>
      <w:pPr>
        <w:ind w:firstLine="560" w:firstLineChars="200"/>
        <w:rPr>
          <w:rFonts w:ascii="仿宋" w:eastAsia="仿宋" w:hAnsi="仿宋" w:cs="仿宋" w:hint="eastAsia"/>
          <w:sz w:val="28"/>
        </w:rPr>
      </w:pPr>
      <w:r>
        <w:rPr>
          <w:rFonts w:ascii="仿宋" w:eastAsia="仿宋" w:hAnsi="仿宋" w:cs="仿宋" w:hint="eastAsia"/>
          <w:sz w:val="28"/>
          <w:lang w:eastAsia="zh-CN"/>
        </w:rPr>
        <w:t>文档审查是新型高效电池项目管理中的重要环节，旨在确保新型高效电池项目文档符合质量标准和新型高效电池项目需求。在新型高效电池项目团队内部，我们实施了多层次的文档审查机制。首先，由文档编制者进行自审，确保文档的完整性和逻辑性。随后，进行同行审查，由团队其他成员进行评审，提出修改建议。</w:t>
      </w:r>
    </w:p>
    <w:p>
      <w:pPr>
        <w:ind w:firstLine="560" w:firstLineChars="200"/>
        <w:rPr>
          <w:rFonts w:ascii="仿宋" w:eastAsia="仿宋" w:hAnsi="仿宋" w:cs="仿宋" w:hint="eastAsia"/>
          <w:sz w:val="28"/>
        </w:rPr>
      </w:pPr>
      <w:r>
        <w:rPr>
          <w:rFonts w:ascii="仿宋" w:eastAsia="仿宋" w:hAnsi="仿宋" w:cs="仿宋" w:hint="eastAsia"/>
          <w:sz w:val="28"/>
          <w:lang w:eastAsia="zh-CN"/>
        </w:rPr>
        <w:t>除了内部审查，我们还进行了外部审查，邀请新型高效电池项目相关利益方和专业领域的专家对文档进行独立审查。这有助于获取更全面、客观的反馈，确保新型高效电池项目文档不仅符合内部标准，也满足外部需求。</w:t>
      </w:r>
    </w:p>
    <w:p>
      <w:pPr>
        <w:ind w:firstLine="560" w:firstLineChars="200"/>
        <w:rPr>
          <w:rFonts w:ascii="仿宋" w:eastAsia="仿宋" w:hAnsi="仿宋" w:cs="仿宋" w:hint="eastAsia"/>
          <w:sz w:val="28"/>
        </w:rPr>
      </w:pPr>
      <w:r>
        <w:rPr>
          <w:rFonts w:ascii="仿宋" w:eastAsia="仿宋" w:hAnsi="仿宋" w:cs="仿宋" w:hint="eastAsia"/>
          <w:sz w:val="28"/>
          <w:lang w:eastAsia="zh-CN"/>
        </w:rPr>
        <w:t>新型高效电池项目在文档编制与审查方面建立了严格的管理机制，通过规范的流程和多维度的审查，确保新型高效电池项目文档的质量、准确性和可靠性，为新型高效电池项目的顺利推进提供了有力支持。</w:t>
      </w:r>
    </w:p>
    <w:p>
      <w:pPr>
        <w:pStyle w:val="Heading2"/>
        <w:ind w:firstLine="560" w:firstLineChars="200"/>
        <w:rPr>
          <w:rFonts w:ascii="仿宋" w:eastAsia="仿宋" w:hAnsi="仿宋" w:cs="仿宋" w:hint="eastAsia"/>
          <w:sz w:val="28"/>
          <w:lang w:eastAsia="zh-CN"/>
        </w:rPr>
      </w:pPr>
      <w:bookmarkStart w:id="13" w:name="_Toc31807"/>
      <w:r>
        <w:rPr>
          <w:rFonts w:ascii="仿宋" w:eastAsia="仿宋" w:hAnsi="仿宋" w:cs="仿宋" w:hint="eastAsia"/>
          <w:sz w:val="28"/>
          <w:lang w:eastAsia="zh-CN"/>
        </w:rPr>
        <w:t>(二)、文档发布与分发</w:t>
      </w:r>
      <w:bookmarkEnd w:id="13"/>
    </w:p>
    <w:p>
      <w:pPr>
        <w:ind w:firstLine="560" w:firstLineChars="200"/>
        <w:rPr>
          <w:rFonts w:ascii="仿宋" w:eastAsia="仿宋" w:hAnsi="仿宋" w:cs="仿宋" w:hint="eastAsia"/>
          <w:sz w:val="28"/>
        </w:rPr>
        <w:sectPr>
          <w:headerReference w:type="default" r:id="rId26"/>
          <w:footerReference w:type="default" r:id="rId27"/>
          <w:type w:val="nextPage"/>
          <w:pgSz w:w="11906" w:h="16838"/>
          <w:pgMar w:top="1440" w:right="1800" w:bottom="1440" w:left="1800" w:header="851" w:footer="992" w:gutter="0"/>
          <w:pgNumType w:start="12"/>
          <w:cols w:num="1" w:space="425"/>
          <w:titlePg w:val="0"/>
          <w:docGrid w:type="lines" w:linePitch="312" w:charSpace="0"/>
        </w:sectPr>
      </w:pPr>
      <w:r>
        <w:rPr>
          <w:rFonts w:ascii="仿宋" w:eastAsia="仿宋" w:hAnsi="仿宋" w:cs="仿宋" w:hint="eastAsia"/>
          <w:sz w:val="28"/>
          <w:lang w:eastAsia="zh-CN"/>
        </w:rPr>
        <w:t>在新型高效电池项目中，我们致力于优化文档发布与分发过程，以确保信息的高效传递和团队间协作的顺畅进行。以下是我们采取的关键优化策略：</w:t>
      </w:r>
    </w:p>
    <w:p>
      <w:pPr>
        <w:ind w:firstLine="560" w:firstLineChars="200"/>
        <w:rPr>
          <w:rFonts w:ascii="仿宋" w:eastAsia="仿宋" w:hAnsi="仿宋" w:cs="仿宋" w:hint="eastAsia"/>
          <w:sz w:val="28"/>
        </w:rPr>
      </w:pPr>
      <w:r>
        <w:rPr>
          <w:rFonts w:ascii="仿宋" w:eastAsia="仿宋" w:hAnsi="仿宋" w:cs="仿宋" w:hint="eastAsia"/>
          <w:sz w:val="28"/>
          <w:lang w:eastAsia="zh-CN"/>
        </w:rPr>
        <w:t>1. 定期更新发布计划： 我们制定了定期的文档发布计划，明确了每个阶段需要发布的文档类型和内容。这有助于预先规划，保证了信息的有序传递。</w:t>
      </w:r>
    </w:p>
    <w:p>
      <w:pPr>
        <w:ind w:firstLine="560" w:firstLineChars="200"/>
        <w:rPr>
          <w:rFonts w:ascii="仿宋" w:eastAsia="仿宋" w:hAnsi="仿宋" w:cs="仿宋" w:hint="eastAsia"/>
          <w:sz w:val="28"/>
        </w:rPr>
      </w:pPr>
      <w:r>
        <w:rPr>
          <w:rFonts w:ascii="仿宋" w:eastAsia="仿宋" w:hAnsi="仿宋" w:cs="仿宋" w:hint="eastAsia"/>
          <w:sz w:val="28"/>
          <w:lang w:eastAsia="zh-CN"/>
        </w:rPr>
        <w:t>2. 多渠道发布： 我们通过多渠道发布文档，包括电子邮件、新型高效电池项目管理平台、内部网站等，以满足不同团队成员的偏好和需求。多渠道发布确保了信息的全面覆盖。</w:t>
      </w:r>
    </w:p>
    <w:p>
      <w:pPr>
        <w:ind w:firstLine="560" w:firstLineChars="200"/>
        <w:rPr>
          <w:rFonts w:ascii="仿宋" w:eastAsia="仿宋" w:hAnsi="仿宋" w:cs="仿宋" w:hint="eastAsia"/>
          <w:sz w:val="28"/>
        </w:rPr>
      </w:pPr>
      <w:r>
        <w:rPr>
          <w:rFonts w:ascii="仿宋" w:eastAsia="仿宋" w:hAnsi="仿宋" w:cs="仿宋" w:hint="eastAsia"/>
          <w:sz w:val="28"/>
          <w:lang w:eastAsia="zh-CN"/>
        </w:rPr>
        <w:t>3. 智能文档索引系统： 我们引入了智能文档索引系统，通过先进的分类和标签技术，使文档易于查找和管理。成员可以根据需要快速定位所需信息，提高了工作效率。</w:t>
      </w:r>
    </w:p>
    <w:p>
      <w:pPr>
        <w:ind w:firstLine="560" w:firstLineChars="200"/>
        <w:rPr>
          <w:rFonts w:ascii="仿宋" w:eastAsia="仿宋" w:hAnsi="仿宋" w:cs="仿宋" w:hint="eastAsia"/>
          <w:sz w:val="28"/>
        </w:rPr>
      </w:pPr>
      <w:r>
        <w:rPr>
          <w:rFonts w:ascii="仿宋" w:eastAsia="仿宋" w:hAnsi="仿宋" w:cs="仿宋" w:hint="eastAsia"/>
          <w:sz w:val="28"/>
          <w:lang w:eastAsia="zh-CN"/>
        </w:rPr>
        <w:t>4. 强化权限管理： 我们采用了精细的权限控制，确保只有授权人员可以访问敏感信息。这种安全措施保护了新型高效电池项目文档的机密性，防止了未经授权的信息泄露。</w:t>
      </w:r>
    </w:p>
    <w:p>
      <w:pPr>
        <w:ind w:firstLine="560" w:firstLineChars="200"/>
        <w:rPr>
          <w:rFonts w:ascii="仿宋" w:eastAsia="仿宋" w:hAnsi="仿宋" w:cs="仿宋" w:hint="eastAsia"/>
          <w:sz w:val="28"/>
        </w:rPr>
      </w:pPr>
      <w:r>
        <w:rPr>
          <w:rFonts w:ascii="仿宋" w:eastAsia="仿宋" w:hAnsi="仿宋" w:cs="仿宋" w:hint="eastAsia"/>
          <w:sz w:val="28"/>
          <w:lang w:eastAsia="zh-CN"/>
        </w:rPr>
        <w:t>5. 持续改进机制： 我们设立了定期的文档发布评估机制，收集用户反馈和建议。通过不断优化发布与分发策略，我们确保了整个文档管理流程的持续改进。</w:t>
      </w:r>
    </w:p>
    <w:p>
      <w:pPr>
        <w:pStyle w:val="Heading2"/>
        <w:ind w:firstLine="560" w:firstLineChars="200"/>
        <w:rPr>
          <w:rFonts w:ascii="仿宋" w:eastAsia="仿宋" w:hAnsi="仿宋" w:cs="仿宋" w:hint="eastAsia"/>
          <w:sz w:val="28"/>
          <w:lang w:eastAsia="zh-CN"/>
        </w:rPr>
      </w:pPr>
      <w:bookmarkStart w:id="14" w:name="_Toc26026"/>
      <w:r>
        <w:rPr>
          <w:rFonts w:ascii="仿宋" w:eastAsia="仿宋" w:hAnsi="仿宋" w:cs="仿宋" w:hint="eastAsia"/>
          <w:sz w:val="28"/>
          <w:lang w:eastAsia="zh-CN"/>
        </w:rPr>
        <w:t>(三)、文档存档与归档</w:t>
      </w:r>
      <w:bookmarkEnd w:id="14"/>
    </w:p>
    <w:p>
      <w:pPr>
        <w:ind w:firstLine="560" w:firstLineChars="200"/>
        <w:rPr>
          <w:rFonts w:ascii="仿宋" w:eastAsia="仿宋" w:hAnsi="仿宋" w:cs="仿宋" w:hint="eastAsia"/>
          <w:sz w:val="28"/>
        </w:rPr>
      </w:pPr>
      <w:r>
        <w:rPr>
          <w:rFonts w:ascii="仿宋" w:eastAsia="仿宋" w:hAnsi="仿宋" w:cs="仿宋" w:hint="eastAsia"/>
          <w:sz w:val="28"/>
          <w:lang w:eastAsia="zh-CN"/>
        </w:rPr>
        <w:t>文档存档与归档是新型高效电池项目生命周期中一个至关重要的环节，直接关系到新型高效电池项目信息的长期保存和历史记录的完整性。在新型高效电池项目中，我们实施了一系列有效的文档存档与归档管理策略：</w:t>
      </w:r>
    </w:p>
    <w:p>
      <w:pPr>
        <w:ind w:firstLine="560" w:firstLineChars="200"/>
        <w:rPr>
          <w:rFonts w:ascii="仿宋" w:eastAsia="仿宋" w:hAnsi="仿宋" w:cs="仿宋" w:hint="eastAsia"/>
          <w:sz w:val="28"/>
        </w:rPr>
        <w:sectPr>
          <w:headerReference w:type="default" r:id="rId28"/>
          <w:footerReference w:type="default" r:id="rId29"/>
          <w:type w:val="nextPage"/>
          <w:pgSz w:w="11906" w:h="16838"/>
          <w:pgMar w:top="1440" w:right="1800" w:bottom="1440" w:left="1800" w:header="851" w:footer="992" w:gutter="0"/>
          <w:pgNumType w:start="13"/>
          <w:cols w:num="1" w:space="425"/>
          <w:titlePg w:val="0"/>
          <w:docGrid w:type="lines" w:linePitch="312" w:charSpace="0"/>
        </w:sectPr>
      </w:pPr>
      <w:r>
        <w:rPr>
          <w:rFonts w:ascii="仿宋" w:eastAsia="仿宋" w:hAnsi="仿宋" w:cs="仿宋" w:hint="eastAsia"/>
          <w:sz w:val="28"/>
          <w:lang w:eastAsia="zh-CN"/>
        </w:rPr>
        <w:t>1.</w:t>
      </w:r>
      <w:r>
        <w:rPr>
          <w:rFonts w:ascii="仿宋" w:eastAsia="仿宋" w:hAnsi="仿宋" w:cs="仿宋" w:hint="eastAsia"/>
          <w:sz w:val="28"/>
          <w:lang w:eastAsia="zh-CN"/>
        </w:rPr>
        <w:t xml:space="preserve"> 存档目标明确：</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我们明确定义了文档存档的目标，包括但不限于法规合规要求、未来审计需求以及知识管理的需要。这确保了存档的目的明确、合理。</w:t>
      </w:r>
    </w:p>
    <w:p>
      <w:pPr>
        <w:ind w:firstLine="560" w:firstLineChars="200"/>
        <w:rPr>
          <w:rFonts w:ascii="仿宋" w:eastAsia="仿宋" w:hAnsi="仿宋" w:cs="仿宋" w:hint="eastAsia"/>
          <w:sz w:val="28"/>
        </w:rPr>
      </w:pPr>
      <w:r>
        <w:rPr>
          <w:rFonts w:ascii="仿宋" w:eastAsia="仿宋" w:hAnsi="仿宋" w:cs="仿宋" w:hint="eastAsia"/>
          <w:sz w:val="28"/>
          <w:lang w:eastAsia="zh-CN"/>
        </w:rPr>
        <w:t>2. 存档周期规划： 针对不同类型的文档，我们设立了合理的存档周期，根据文档的重要性和保留价值制定了详细的规划。这有助于避免信息过时和冗余。</w:t>
      </w:r>
    </w:p>
    <w:p>
      <w:pPr>
        <w:ind w:firstLine="560" w:firstLineChars="200"/>
        <w:rPr>
          <w:rFonts w:ascii="仿宋" w:eastAsia="仿宋" w:hAnsi="仿宋" w:cs="仿宋" w:hint="eastAsia"/>
          <w:sz w:val="28"/>
        </w:rPr>
      </w:pPr>
      <w:r>
        <w:rPr>
          <w:rFonts w:ascii="仿宋" w:eastAsia="仿宋" w:hAnsi="仿宋" w:cs="仿宋" w:hint="eastAsia"/>
          <w:sz w:val="28"/>
          <w:lang w:eastAsia="zh-CN"/>
        </w:rPr>
        <w:t>3. 存档标准制定： 我们建立了文档存档的标准，明确了归档文件的格式、命名规范和目录结构。标准化的存档过程有助于提高文件检索的效率。</w:t>
      </w:r>
    </w:p>
    <w:p>
      <w:pPr>
        <w:ind w:firstLine="560" w:firstLineChars="200"/>
        <w:rPr>
          <w:rFonts w:ascii="仿宋" w:eastAsia="仿宋" w:hAnsi="仿宋" w:cs="仿宋" w:hint="eastAsia"/>
          <w:sz w:val="28"/>
        </w:rPr>
      </w:pPr>
      <w:r>
        <w:rPr>
          <w:rFonts w:ascii="仿宋" w:eastAsia="仿宋" w:hAnsi="仿宋" w:cs="仿宋" w:hint="eastAsia"/>
          <w:sz w:val="28"/>
          <w:lang w:eastAsia="zh-CN"/>
        </w:rPr>
        <w:t>4. 智能存档系统应用： 引入了智能存档系统，采用先进的文档识别技术和元数据管理。这提高了存档效率，确保了文档的准确存储和检索。</w:t>
      </w:r>
    </w:p>
    <w:p>
      <w:pPr>
        <w:ind w:firstLine="560" w:firstLineChars="200"/>
        <w:rPr>
          <w:rFonts w:ascii="仿宋" w:eastAsia="仿宋" w:hAnsi="仿宋" w:cs="仿宋" w:hint="eastAsia"/>
          <w:sz w:val="28"/>
        </w:rPr>
      </w:pPr>
      <w:r>
        <w:rPr>
          <w:rFonts w:ascii="仿宋" w:eastAsia="仿宋" w:hAnsi="仿宋" w:cs="仿宋" w:hint="eastAsia"/>
          <w:sz w:val="28"/>
          <w:lang w:eastAsia="zh-CN"/>
        </w:rPr>
        <w:t>5. 合规与安全保障： 我们确保文档存档过程符合相关法规合规要求，特别关注信息安全和隐私保护。文档的存档和归档过程经过多层次的权限验证，确保了信息的机密性和完整性。</w:t>
      </w:r>
    </w:p>
    <w:p>
      <w:pPr>
        <w:ind w:firstLine="560" w:firstLineChars="200"/>
        <w:rPr>
          <w:rFonts w:ascii="仿宋" w:eastAsia="仿宋" w:hAnsi="仿宋" w:cs="仿宋" w:hint="eastAsia"/>
          <w:sz w:val="28"/>
        </w:rPr>
      </w:pPr>
      <w:r>
        <w:rPr>
          <w:rFonts w:ascii="仿宋" w:eastAsia="仿宋" w:hAnsi="仿宋" w:cs="仿宋" w:hint="eastAsia"/>
          <w:sz w:val="28"/>
          <w:lang w:eastAsia="zh-CN"/>
        </w:rPr>
        <w:t>6. 定期存档检查： 我们制定了定期的文档存档检查机制，以确保存档文件的完整性和一致性。对存档文件进行定期审查，发现并纠正潜在问题。</w:t>
      </w:r>
    </w:p>
    <w:p>
      <w:pPr>
        <w:pStyle w:val="Heading1"/>
        <w:ind w:firstLine="560" w:firstLineChars="200"/>
        <w:rPr>
          <w:rFonts w:ascii="仿宋" w:eastAsia="仿宋" w:hAnsi="仿宋" w:cs="仿宋" w:hint="eastAsia"/>
          <w:sz w:val="28"/>
          <w:lang w:eastAsia="zh-CN"/>
        </w:rPr>
      </w:pPr>
      <w:bookmarkStart w:id="15" w:name="_Toc24997"/>
      <w:r>
        <w:rPr>
          <w:rFonts w:ascii="仿宋" w:eastAsia="仿宋" w:hAnsi="仿宋" w:cs="仿宋" w:hint="eastAsia"/>
          <w:sz w:val="28"/>
          <w:lang w:eastAsia="zh-CN"/>
        </w:rPr>
        <w:t>五、新型高效电池项目土建工程</w:t>
      </w:r>
      <w:bookmarkEnd w:id="15"/>
    </w:p>
    <w:p>
      <w:pPr>
        <w:pStyle w:val="Heading2"/>
        <w:rPr>
          <w:rFonts w:ascii="仿宋" w:eastAsia="仿宋" w:hAnsi="仿宋" w:cs="仿宋" w:hint="eastAsia"/>
          <w:lang w:eastAsia="zh-CN"/>
        </w:rPr>
      </w:pPr>
      <w:bookmarkStart w:id="16" w:name="_Toc25586"/>
      <w:r>
        <w:rPr>
          <w:rFonts w:ascii="仿宋" w:eastAsia="仿宋" w:hAnsi="仿宋" w:cs="仿宋" w:hint="eastAsia"/>
          <w:lang w:eastAsia="zh-CN"/>
        </w:rPr>
        <w:t>(一)、建筑工程设计原则</w:t>
      </w:r>
      <w:bookmarkEnd w:id="16"/>
    </w:p>
    <w:p>
      <w:pPr>
        <w:ind w:firstLine="560" w:firstLineChars="200"/>
        <w:rPr>
          <w:rFonts w:ascii="仿宋" w:eastAsia="仿宋" w:hAnsi="仿宋" w:cs="仿宋" w:hint="eastAsia"/>
          <w:sz w:val="28"/>
        </w:rPr>
        <w:sectPr>
          <w:headerReference w:type="default" r:id="rId30"/>
          <w:footerReference w:type="default" r:id="rId31"/>
          <w:type w:val="nextPage"/>
          <w:pgSz w:w="11906" w:h="16838"/>
          <w:pgMar w:top="1440" w:right="1800" w:bottom="1440" w:left="1800" w:header="851" w:footer="992" w:gutter="0"/>
          <w:pgNumType w:start="14"/>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在新型高效电池项目的建筑工程设计中，我们将秉承一系列重要的设计原则，以确保新型高效电池项目建筑在功能、美观、可持续性等方面达到最佳效果。</w:t>
      </w:r>
    </w:p>
    <w:p>
      <w:pPr>
        <w:ind w:firstLine="560" w:firstLineChars="200"/>
        <w:rPr>
          <w:rFonts w:ascii="仿宋" w:eastAsia="仿宋" w:hAnsi="仿宋" w:cs="仿宋" w:hint="eastAsia"/>
          <w:sz w:val="28"/>
        </w:rPr>
      </w:pPr>
      <w:r>
        <w:rPr>
          <w:rFonts w:ascii="仿宋" w:eastAsia="仿宋" w:hAnsi="仿宋" w:cs="仿宋" w:hint="eastAsia"/>
          <w:sz w:val="28"/>
          <w:lang w:eastAsia="zh-CN"/>
        </w:rPr>
        <w:t>1. 功能性优先： 首要原则是确保建筑的功能性得到最大化的发挥。我们将充分理解新型高效电池项目的实际需求，合理布局各个功能区域，保证建筑在满足业务需求的同时，提供高效的工作环境。</w:t>
      </w:r>
    </w:p>
    <w:p>
      <w:pPr>
        <w:ind w:firstLine="560" w:firstLineChars="200"/>
        <w:rPr>
          <w:rFonts w:ascii="仿宋" w:eastAsia="仿宋" w:hAnsi="仿宋" w:cs="仿宋" w:hint="eastAsia"/>
          <w:sz w:val="28"/>
        </w:rPr>
      </w:pPr>
      <w:r>
        <w:rPr>
          <w:rFonts w:ascii="仿宋" w:eastAsia="仿宋" w:hAnsi="仿宋" w:cs="仿宋" w:hint="eastAsia"/>
          <w:sz w:val="28"/>
          <w:lang w:eastAsia="zh-CN"/>
        </w:rPr>
        <w:t>2. 人性化设计： 考虑到员工的工作体验，我们将采用人性化设计原则。通过舒适的办公空间、合理的照明设计、良好的通风系统等，提高员工的工作满意度，促进团队协作。</w:t>
      </w:r>
    </w:p>
    <w:p>
      <w:pPr>
        <w:ind w:firstLine="560" w:firstLineChars="200"/>
        <w:rPr>
          <w:rFonts w:ascii="仿宋" w:eastAsia="仿宋" w:hAnsi="仿宋" w:cs="仿宋" w:hint="eastAsia"/>
          <w:sz w:val="28"/>
        </w:rPr>
      </w:pPr>
      <w:r>
        <w:rPr>
          <w:rFonts w:ascii="仿宋" w:eastAsia="仿宋" w:hAnsi="仿宋" w:cs="仿宋" w:hint="eastAsia"/>
          <w:sz w:val="28"/>
          <w:lang w:eastAsia="zh-CN"/>
        </w:rPr>
        <w:t>3. 可持续性与环保： 我们将注重可持续性设计，包括使用环保材料、优化能源利用、引入可再生能源等。通过最先进的技术和设计手段，确保建筑在整个生命周期内对环境的影响最小化。</w:t>
      </w:r>
    </w:p>
    <w:p>
      <w:pPr>
        <w:ind w:firstLine="560" w:firstLineChars="200"/>
        <w:rPr>
          <w:rFonts w:ascii="仿宋" w:eastAsia="仿宋" w:hAnsi="仿宋" w:cs="仿宋" w:hint="eastAsia"/>
          <w:sz w:val="28"/>
        </w:rPr>
      </w:pPr>
      <w:r>
        <w:rPr>
          <w:rFonts w:ascii="仿宋" w:eastAsia="仿宋" w:hAnsi="仿宋" w:cs="仿宋" w:hint="eastAsia"/>
          <w:sz w:val="28"/>
          <w:lang w:eastAsia="zh-CN"/>
        </w:rPr>
        <w:t>4. 安全性考虑： 安全是建筑设计中的首要因素之一。我们将采用先进的安全设计原则，确保建筑结构的稳固性，设置合理的疏散通道和安全出口，并引入智能化安防系统，提高建筑的整体安全性。</w:t>
      </w:r>
    </w:p>
    <w:p>
      <w:pPr>
        <w:ind w:firstLine="560" w:firstLineChars="200"/>
        <w:rPr>
          <w:rFonts w:ascii="仿宋" w:eastAsia="仿宋" w:hAnsi="仿宋" w:cs="仿宋" w:hint="eastAsia"/>
          <w:sz w:val="28"/>
        </w:rPr>
      </w:pPr>
      <w:r>
        <w:rPr>
          <w:rFonts w:ascii="仿宋" w:eastAsia="仿宋" w:hAnsi="仿宋" w:cs="仿宋" w:hint="eastAsia"/>
          <w:sz w:val="28"/>
          <w:lang w:eastAsia="zh-CN"/>
        </w:rPr>
        <w:t>5. 美学与文化融合： 我们将注重建筑的美学设计，使其与当地文化和环境相融合。通过精心选择建筑外观、色彩搭配、艺术元素等，打造具有独特魅力的建筑形象。</w:t>
      </w:r>
    </w:p>
    <w:p>
      <w:pPr>
        <w:ind w:firstLine="560" w:firstLineChars="200"/>
        <w:rPr>
          <w:rFonts w:ascii="仿宋" w:eastAsia="仿宋" w:hAnsi="仿宋" w:cs="仿宋" w:hint="eastAsia"/>
          <w:sz w:val="28"/>
        </w:rPr>
      </w:pPr>
      <w:r>
        <w:rPr>
          <w:rFonts w:ascii="仿宋" w:eastAsia="仿宋" w:hAnsi="仿宋" w:cs="仿宋" w:hint="eastAsia"/>
          <w:sz w:val="28"/>
          <w:lang w:eastAsia="zh-CN"/>
        </w:rPr>
        <w:t>6. 灵活性与可扩展性： 考虑到未来业务发展的不确定性，我们将在设计中注入灵活性和可扩展性的原则。建筑结构和布局将允许未来的扩建和改造，以适应不同阶段的业务需求。</w:t>
      </w:r>
    </w:p>
    <w:p>
      <w:pPr>
        <w:ind w:firstLine="560" w:firstLineChars="200"/>
        <w:rPr>
          <w:rFonts w:ascii="仿宋" w:eastAsia="仿宋" w:hAnsi="仿宋" w:cs="仿宋" w:hint="eastAsia"/>
          <w:sz w:val="28"/>
        </w:rPr>
        <w:sectPr>
          <w:headerReference w:type="default" r:id="rId32"/>
          <w:footerReference w:type="default" r:id="rId33"/>
          <w:type w:val="nextPage"/>
          <w:pgSz w:w="11906" w:h="16838"/>
          <w:pgMar w:top="1440" w:right="1800" w:bottom="1440" w:left="1800" w:header="851" w:footer="992" w:gutter="0"/>
          <w:pgNumType w:start="15"/>
          <w:cols w:num="1" w:space="425"/>
          <w:titlePg w:val="0"/>
          <w:docGrid w:type="lines" w:linePitch="312" w:charSpace="0"/>
        </w:sectPr>
      </w:pPr>
      <w:r>
        <w:rPr>
          <w:rFonts w:ascii="仿宋" w:eastAsia="仿宋" w:hAnsi="仿宋" w:cs="仿宋" w:hint="eastAsia"/>
          <w:sz w:val="28"/>
          <w:lang w:eastAsia="zh-CN"/>
        </w:rPr>
        <w:t>7.</w:t>
      </w:r>
      <w:r>
        <w:rPr>
          <w:rFonts w:ascii="仿宋" w:eastAsia="仿宋" w:hAnsi="仿宋" w:cs="仿宋" w:hint="eastAsia"/>
          <w:sz w:val="28"/>
          <w:lang w:eastAsia="zh-CN"/>
        </w:rPr>
        <w:t xml:space="preserve"> 经济效益：</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在建筑设计中，我们将综合考虑建设和运营成本。通过精细的经济效益分析，确保设计方案在高效利用资源的同时，对新型高效电池项目的长期盈利能力有积极的贡献。</w:t>
      </w:r>
    </w:p>
    <w:p>
      <w:pPr>
        <w:pStyle w:val="Heading2"/>
        <w:ind w:firstLine="560" w:firstLineChars="200"/>
        <w:rPr>
          <w:rFonts w:ascii="仿宋" w:eastAsia="仿宋" w:hAnsi="仿宋" w:cs="仿宋" w:hint="eastAsia"/>
          <w:sz w:val="28"/>
          <w:lang w:eastAsia="zh-CN"/>
        </w:rPr>
      </w:pPr>
      <w:bookmarkStart w:id="17" w:name="_Toc23935"/>
      <w:r>
        <w:rPr>
          <w:rFonts w:ascii="仿宋" w:eastAsia="仿宋" w:hAnsi="仿宋" w:cs="仿宋" w:hint="eastAsia"/>
          <w:sz w:val="28"/>
          <w:lang w:eastAsia="zh-CN"/>
        </w:rPr>
        <w:t>(二)、土建工程设计年限及安全等级</w:t>
      </w:r>
      <w:bookmarkEnd w:id="17"/>
    </w:p>
    <w:p>
      <w:pPr>
        <w:ind w:firstLine="560" w:firstLineChars="200"/>
        <w:rPr>
          <w:rFonts w:ascii="仿宋" w:eastAsia="仿宋" w:hAnsi="仿宋" w:cs="仿宋" w:hint="eastAsia"/>
          <w:sz w:val="28"/>
        </w:rPr>
      </w:pPr>
      <w:r>
        <w:rPr>
          <w:rFonts w:ascii="仿宋" w:eastAsia="仿宋" w:hAnsi="仿宋" w:cs="仿宋" w:hint="eastAsia"/>
          <w:sz w:val="28"/>
          <w:lang w:eastAsia="zh-CN"/>
        </w:rPr>
        <w:t>设计年限制定：</w:t>
      </w:r>
    </w:p>
    <w:p>
      <w:pPr>
        <w:ind w:firstLine="560" w:firstLineChars="200"/>
        <w:rPr>
          <w:rFonts w:ascii="仿宋" w:eastAsia="仿宋" w:hAnsi="仿宋" w:cs="仿宋" w:hint="eastAsia"/>
          <w:sz w:val="28"/>
        </w:rPr>
      </w:pPr>
      <w:r>
        <w:rPr>
          <w:rFonts w:ascii="仿宋" w:eastAsia="仿宋" w:hAnsi="仿宋" w:cs="仿宋" w:hint="eastAsia"/>
          <w:sz w:val="28"/>
          <w:lang w:eastAsia="zh-CN"/>
        </w:rPr>
        <w:t>在新型高效电池项目的土建工程设计中，我们将精准设定设计年限，结合新型高效电池项目的性质和规模进行详细规划。为了适应科技和业务的快速演进，设计年限将灵活设置，通常在20至50年之间。通过采用尖端的建筑材料和工艺，我们致力于确保建筑结构在整个设计年限内能够保持卓越的使用状态。</w:t>
      </w:r>
    </w:p>
    <w:p>
      <w:pPr>
        <w:ind w:firstLine="560" w:firstLineChars="200"/>
        <w:rPr>
          <w:rFonts w:ascii="仿宋" w:eastAsia="仿宋" w:hAnsi="仿宋" w:cs="仿宋" w:hint="eastAsia"/>
          <w:sz w:val="28"/>
        </w:rPr>
      </w:pPr>
      <w:r>
        <w:rPr>
          <w:rFonts w:ascii="仿宋" w:eastAsia="仿宋" w:hAnsi="仿宋" w:cs="仿宋" w:hint="eastAsia"/>
          <w:sz w:val="28"/>
          <w:lang w:eastAsia="zh-CN"/>
        </w:rPr>
        <w:t>安全等级确立：</w:t>
      </w:r>
    </w:p>
    <w:p>
      <w:pPr>
        <w:ind w:firstLine="560" w:firstLineChars="200"/>
        <w:rPr>
          <w:rFonts w:ascii="仿宋" w:eastAsia="仿宋" w:hAnsi="仿宋" w:cs="仿宋" w:hint="eastAsia"/>
          <w:sz w:val="28"/>
        </w:rPr>
      </w:pPr>
      <w:r>
        <w:rPr>
          <w:rFonts w:ascii="仿宋" w:eastAsia="仿宋" w:hAnsi="仿宋" w:cs="仿宋" w:hint="eastAsia"/>
          <w:sz w:val="28"/>
          <w:lang w:eastAsia="zh-CN"/>
        </w:rPr>
        <w:t>安全是土建工程设计的首要考虑因素。我们将根据建筑用途、地理位置等因素，明确适当的安全等级。为不同区域和楼层采用相应的安全设计标准，以确保建筑能够在自然灾害、火灾等紧急事件中提供充足的保护和疏散通道。</w:t>
      </w:r>
    </w:p>
    <w:p>
      <w:pPr>
        <w:ind w:firstLine="560" w:firstLineChars="200"/>
        <w:rPr>
          <w:rFonts w:ascii="仿宋" w:eastAsia="仿宋" w:hAnsi="仿宋" w:cs="仿宋" w:hint="eastAsia"/>
          <w:sz w:val="28"/>
        </w:rPr>
      </w:pPr>
      <w:r>
        <w:rPr>
          <w:rFonts w:ascii="仿宋" w:eastAsia="仿宋" w:hAnsi="仿宋" w:cs="仿宋" w:hint="eastAsia"/>
          <w:sz w:val="28"/>
          <w:lang w:eastAsia="zh-CN"/>
        </w:rPr>
        <w:t>地质条件全面考虑：</w:t>
      </w:r>
    </w:p>
    <w:p>
      <w:pPr>
        <w:ind w:firstLine="560" w:firstLineChars="200"/>
        <w:rPr>
          <w:rFonts w:ascii="仿宋" w:eastAsia="仿宋" w:hAnsi="仿宋" w:cs="仿宋" w:hint="eastAsia"/>
          <w:sz w:val="28"/>
        </w:rPr>
      </w:pPr>
      <w:r>
        <w:rPr>
          <w:rFonts w:ascii="仿宋" w:eastAsia="仿宋" w:hAnsi="仿宋" w:cs="仿宋" w:hint="eastAsia"/>
          <w:sz w:val="28"/>
          <w:lang w:eastAsia="zh-CN"/>
        </w:rPr>
        <w:t>为了迎合土建工程的特殊性，我们将展开全面的地质勘察，深入了解地下地质条件。根据地质调查成果，我们将采取相应的土建工程设计策略，以应对可能发生的地基沉降、地震等地质风险。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耐久性策划：</w:t>
      </w:r>
    </w:p>
    <w:p>
      <w:pPr>
        <w:ind w:firstLine="560" w:firstLineChars="200"/>
        <w:rPr>
          <w:rFonts w:ascii="仿宋" w:eastAsia="仿宋" w:hAnsi="仿宋" w:cs="仿宋" w:hint="eastAsia"/>
          <w:sz w:val="28"/>
        </w:rPr>
        <w:sectPr>
          <w:headerReference w:type="default" r:id="rId34"/>
          <w:footerReference w:type="default" r:id="rId35"/>
          <w:type w:val="nextPage"/>
          <w:pgSz w:w="11906" w:h="16838"/>
          <w:pgMar w:top="1440" w:right="1800" w:bottom="1440" w:left="1800" w:header="851" w:footer="992" w:gutter="0"/>
          <w:pgNumType w:start="16"/>
          <w:cols w:num="1" w:space="425"/>
          <w:titlePg w:val="0"/>
          <w:docGrid w:type="lines" w:linePitch="312" w:charSpace="0"/>
        </w:sectPr>
      </w:pPr>
      <w:r>
        <w:rPr>
          <w:rFonts w:ascii="仿宋" w:eastAsia="仿宋" w:hAnsi="仿宋" w:cs="仿宋" w:hint="eastAsia"/>
          <w:sz w:val="28"/>
          <w:lang w:eastAsia="zh-CN"/>
        </w:rPr>
        <w:t>我们将注重土建工程的耐久性设计，选择高品质、抗腐蚀、抗风化的建筑材料。通过科学的结构设计和施工工艺，确保建筑结构在长期使用中不受到严重磨损，延长使用寿命。</w:t>
      </w:r>
    </w:p>
    <w:p>
      <w:pPr>
        <w:ind w:firstLine="560" w:firstLineChars="200"/>
        <w:rPr>
          <w:rFonts w:ascii="仿宋" w:eastAsia="仿宋" w:hAnsi="仿宋" w:cs="仿宋" w:hint="eastAsia"/>
          <w:sz w:val="28"/>
        </w:rPr>
      </w:pPr>
      <w:r>
        <w:rPr>
          <w:rFonts w:ascii="仿宋" w:eastAsia="仿宋" w:hAnsi="仿宋" w:cs="仿宋" w:hint="eastAsia"/>
          <w:sz w:val="28"/>
          <w:lang w:eastAsia="zh-CN"/>
        </w:rPr>
        <w:t>可维护性规划：</w:t>
      </w:r>
    </w:p>
    <w:p>
      <w:pPr>
        <w:ind w:firstLine="560" w:firstLineChars="200"/>
        <w:rPr>
          <w:rFonts w:ascii="仿宋" w:eastAsia="仿宋" w:hAnsi="仿宋" w:cs="仿宋" w:hint="eastAsia"/>
          <w:sz w:val="28"/>
        </w:rPr>
      </w:pPr>
      <w:r>
        <w:rPr>
          <w:rFonts w:ascii="仿宋" w:eastAsia="仿宋" w:hAnsi="仿宋" w:cs="仿宋" w:hint="eastAsia"/>
          <w:sz w:val="28"/>
          <w:lang w:eastAsia="zh-CN"/>
        </w:rPr>
        <w:t>为了方便后期维护，我们将注重可维护性的设计。建筑结构和设备的布局将合理规划，以方便日常维护。通过提供维护手册和培训，确保运营团队能够有效管理和维护建筑。通过这些全面的设计原则，我们旨在为新型高效电池项目打造一个具备长期稳定性和安全性的土建工程。</w:t>
      </w:r>
    </w:p>
    <w:p>
      <w:pPr>
        <w:pStyle w:val="Heading2"/>
        <w:ind w:firstLine="560" w:firstLineChars="200"/>
        <w:rPr>
          <w:rFonts w:ascii="仿宋" w:eastAsia="仿宋" w:hAnsi="仿宋" w:cs="仿宋" w:hint="eastAsia"/>
          <w:sz w:val="28"/>
          <w:lang w:eastAsia="zh-CN"/>
        </w:rPr>
      </w:pPr>
      <w:bookmarkStart w:id="18" w:name="_Toc1518"/>
      <w:r>
        <w:rPr>
          <w:rFonts w:ascii="仿宋" w:eastAsia="仿宋" w:hAnsi="仿宋" w:cs="仿宋" w:hint="eastAsia"/>
          <w:sz w:val="28"/>
          <w:lang w:eastAsia="zh-CN"/>
        </w:rPr>
        <w:t>(三)、建筑工程设计总体要求</w:t>
      </w:r>
      <w:bookmarkEnd w:id="18"/>
    </w:p>
    <w:p>
      <w:pPr>
        <w:ind w:firstLine="560" w:firstLineChars="200"/>
        <w:rPr>
          <w:rFonts w:ascii="仿宋" w:eastAsia="仿宋" w:hAnsi="仿宋" w:cs="仿宋" w:hint="eastAsia"/>
          <w:sz w:val="28"/>
        </w:rPr>
      </w:pPr>
      <w:r>
        <w:rPr>
          <w:rFonts w:ascii="仿宋" w:eastAsia="仿宋" w:hAnsi="仿宋" w:cs="仿宋" w:hint="eastAsia"/>
          <w:sz w:val="28"/>
          <w:lang w:eastAsia="zh-CN"/>
        </w:rPr>
        <w:t>该新型高效电池项目的建筑设计及结构设计遵循着切实满足生产工艺要求的原则，同时在设计理念上积极贯彻工业厂房联合化、露天化、结构轻型化等原则，充分考虑因地制宜的特殊性。在整个设计过程中，特别注重采光通风、保温隔热、防火、防腐、抗震等方面，严格按照国家现行规范、规程和规定的标准执行，确保新型高效电池项目的设计在符合法规的同时，达到最高的安全标准。</w:t>
      </w:r>
    </w:p>
    <w:p>
      <w:pPr>
        <w:ind w:firstLine="560" w:firstLineChars="200"/>
        <w:rPr>
          <w:rFonts w:ascii="仿宋" w:eastAsia="仿宋" w:hAnsi="仿宋" w:cs="仿宋" w:hint="eastAsia"/>
          <w:sz w:val="28"/>
        </w:rPr>
      </w:pPr>
      <w:r>
        <w:rPr>
          <w:rFonts w:ascii="仿宋" w:eastAsia="仿宋" w:hAnsi="仿宋" w:cs="仿宋" w:hint="eastAsia"/>
          <w:sz w:val="28"/>
          <w:lang w:eastAsia="zh-CN"/>
        </w:rPr>
        <w:t>设计团队致力于打造既安全可靠、技术先进、经济合理，又在外观上美观适用的场房。为实现这一目标，新型高效电池项目的建筑设计将充分考虑施工、安装和维修的方便性，以提高整体工程的实用性和可维护性。这种设计理念旨在使场房不仅在技术上达到最高水平，同时在使用和维护方面也能够更加便捷高效。</w:t>
      </w:r>
    </w:p>
    <w:p>
      <w:pPr>
        <w:pStyle w:val="Heading2"/>
        <w:ind w:firstLine="560" w:firstLineChars="200"/>
        <w:rPr>
          <w:rFonts w:ascii="仿宋" w:eastAsia="仿宋" w:hAnsi="仿宋" w:cs="仿宋" w:hint="eastAsia"/>
          <w:sz w:val="28"/>
          <w:lang w:eastAsia="zh-CN"/>
        </w:rPr>
      </w:pPr>
      <w:bookmarkStart w:id="19" w:name="_Toc18956"/>
      <w:r>
        <w:rPr>
          <w:rFonts w:ascii="仿宋" w:eastAsia="仿宋" w:hAnsi="仿宋" w:cs="仿宋" w:hint="eastAsia"/>
          <w:sz w:val="28"/>
          <w:lang w:eastAsia="zh-CN"/>
        </w:rPr>
        <w:t>(四)、土建工程建设指标</w:t>
      </w:r>
      <w:bookmarkEnd w:id="19"/>
    </w:p>
    <w:p>
      <w:pPr>
        <w:ind w:firstLine="560" w:firstLineChars="200"/>
        <w:rPr>
          <w:rFonts w:ascii="仿宋" w:eastAsia="仿宋" w:hAnsi="仿宋" w:cs="仿宋" w:hint="eastAsia"/>
          <w:sz w:val="28"/>
        </w:rPr>
      </w:pPr>
      <w:r>
        <w:rPr>
          <w:rFonts w:ascii="仿宋" w:eastAsia="仿宋" w:hAnsi="仿宋" w:cs="仿宋" w:hint="eastAsia"/>
          <w:sz w:val="28"/>
        </w:rPr>
        <w:br/>
      </w:r>
      <w:r>
        <w:rPr>
          <w:rFonts w:ascii="仿宋" w:eastAsia="仿宋" w:hAnsi="仿宋" w:cs="仿宋" w:hint="eastAsia"/>
          <w:sz w:val="28"/>
        </w:rPr>
        <w:br/>
      </w:r>
    </w:p>
    <w:p>
      <w:pPr>
        <w:widowControl/>
        <w:jc w:val="left"/>
        <w:rPr>
          <w:rFonts w:ascii="SimSun" w:eastAsia="SimSun" w:hAnsi="SimSun" w:cs="SimSun"/>
          <w:b/>
          <w:bCs/>
          <w:color w:val="000000"/>
          <w:kern w:val="0"/>
          <w:sz w:val="30"/>
          <w:szCs w:val="30"/>
        </w:rPr>
      </w:pPr>
      <w:r>
        <w:rPr>
          <w:rFonts w:ascii="SimSun" w:eastAsia="SimSun" w:hAnsi="SimSun" w:cs="SimSun"/>
          <w:b/>
          <w:bCs/>
          <w:color w:val="000000"/>
          <w:kern w:val="0"/>
          <w:sz w:val="30"/>
          <w:szCs w:val="30"/>
        </w:rPr>
        <w:t>以上内容仅为本文档的试下载部分，为可阅读页数的一半内容。如要下载或阅读全文，请访问：</w:t>
      </w:r>
      <w:hyperlink r:id="rId36" w:history="1">
        <w:r>
          <w:rPr>
            <w:rFonts w:ascii="SimSun" w:eastAsia="SimSun" w:hAnsi="SimSun" w:cs="SimSun"/>
            <w:b/>
            <w:bCs/>
            <w:color w:val="0000EE"/>
            <w:kern w:val="0"/>
            <w:sz w:val="30"/>
            <w:szCs w:val="30"/>
            <w:u w:val="single" w:color="0000EE"/>
          </w:rPr>
          <w:t>https://d.book118.com/795104203121011040</w:t>
        </w:r>
      </w:hyperlink>
    </w:p>
    <w:p>
      <w:pPr>
        <w:ind w:firstLine="560" w:firstLineChars="200"/>
        <w:rPr>
          <w:rFonts w:ascii="仿宋" w:eastAsia="仿宋" w:hAnsi="仿宋" w:cs="仿宋" w:hint="eastAsia"/>
          <w:sz w:val="28"/>
        </w:rPr>
      </w:pPr>
    </w:p>
    <w:sectPr>
      <w:headerReference w:type="default" r:id="rId37"/>
      <w:footerReference w:type="default" r:id="rId38"/>
      <w:type w:val="nextPage"/>
      <w:pgSz w:w="11906" w:h="16838"/>
      <w:pgMar w:top="1440" w:right="1800" w:bottom="1440" w:left="1800" w:header="851" w:footer="992" w:gutter="0"/>
      <w:pgNumType w:start="17"/>
      <w:cols w:num="1" w:space="425"/>
      <w:titlePg w:val="0"/>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2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000247B" w:usb2="00000009" w:usb3="00000000" w:csb0="200001FF" w:csb1="00000000"/>
  </w:font>
  <w:font w:name="仿宋">
    <w:panose1 w:val="02010609060101010101"/>
    <w:charset w:val="86"/>
    <w:family w:val="auto"/>
    <w:pitch w:val="default"/>
    <w:sig w:usb0="800002BF" w:usb1="38CF7CFA" w:usb2="00000016" w:usb3="00000000" w:csb0="00040001"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w:t>
    </w:r>
    <w:r>
      <w:rPr>
        <w:rStyle w:val="PageNumber"/>
      </w:rPr>
      <w:fldChar w:fldCharType="end"/>
    </w:r>
  </w:p>
  <w:p>
    <w:pPr>
      <w:pStyle w:val="Footer"/>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2</w:t>
    </w:r>
    <w:r>
      <w:rPr>
        <w:rStyle w:val="PageNumber"/>
      </w:rPr>
      <w:fldChar w:fldCharType="end"/>
    </w:r>
  </w:p>
  <w:p>
    <w:pPr>
      <w:pStyle w:val="Footer"/>
    </w:pP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3</w:t>
    </w:r>
    <w:r>
      <w:rPr>
        <w:rStyle w:val="PageNumber"/>
      </w:rPr>
      <w:fldChar w:fldCharType="end"/>
    </w:r>
  </w:p>
  <w:p>
    <w:pPr>
      <w:pStyle w:val="Footer"/>
    </w:pPr>
  </w:p>
</w:ftr>
</file>

<file path=word/footer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4</w:t>
    </w:r>
    <w:r>
      <w:rPr>
        <w:rStyle w:val="PageNumber"/>
      </w:rPr>
      <w:fldChar w:fldCharType="end"/>
    </w:r>
  </w:p>
  <w:p>
    <w:pPr>
      <w:pStyle w:val="Footer"/>
    </w:pPr>
  </w:p>
</w:ftr>
</file>

<file path=word/footer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6</w:t>
    </w:r>
    <w:r>
      <w:rPr>
        <w:rStyle w:val="PageNumber"/>
      </w:rPr>
      <w:fldChar w:fldCharType="end"/>
    </w:r>
  </w:p>
  <w:p>
    <w:pPr>
      <w:pStyle w:val="Footer"/>
    </w:pPr>
  </w:p>
</w:ftr>
</file>

<file path=word/footer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6</w:t>
    </w:r>
    <w:r>
      <w:rPr>
        <w:rStyle w:val="PageNumber"/>
      </w:rPr>
      <w:fldChar w:fldCharType="end"/>
    </w:r>
  </w:p>
  <w:p>
    <w:pPr>
      <w:pStyle w:val="Footer"/>
    </w:pPr>
  </w:p>
</w:ftr>
</file>

<file path=word/footer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7</w:t>
    </w:r>
    <w:r>
      <w:rPr>
        <w:rStyle w:val="PageNumber"/>
      </w:rPr>
      <w:fldChar w:fldCharType="end"/>
    </w:r>
  </w:p>
  <w:p>
    <w:pPr>
      <w:pStyle w:val="Footer"/>
    </w:pPr>
  </w:p>
</w:ftr>
</file>

<file path=word/footer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9</w:t>
    </w:r>
    <w:r>
      <w:rPr>
        <w:rStyle w:val="PageNumber"/>
      </w:rPr>
      <w:fldChar w:fldCharType="end"/>
    </w:r>
  </w:p>
  <w:p>
    <w:pPr>
      <w:pStyle w:val="Footer"/>
    </w:pPr>
  </w:p>
</w:ftr>
</file>

<file path=word/footer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10</w:t>
    </w:r>
    <w:r>
      <w:rPr>
        <w:rStyle w:val="PageNumber"/>
      </w:rPr>
      <w:fldChar w:fldCharType="end"/>
    </w:r>
  </w:p>
  <w:p>
    <w:pPr>
      <w:pStyle w:val="Footer"/>
    </w:pPr>
  </w:p>
</w:ftr>
</file>

<file path=word/footer1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10</w:t>
    </w:r>
    <w:r>
      <w:rPr>
        <w:rStyle w:val="PageNumber"/>
      </w:rPr>
      <w:fldChar w:fldCharType="end"/>
    </w:r>
  </w:p>
  <w:p>
    <w:pPr>
      <w:pStyle w:val="Footer"/>
    </w:pPr>
  </w:p>
</w:ftr>
</file>

<file path=word/footer1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12</w:t>
    </w:r>
    <w:r>
      <w:rPr>
        <w:rStyle w:val="PageNumber"/>
      </w:rPr>
      <w:fldChar w:fldCharType="end"/>
    </w:r>
  </w:p>
  <w:p>
    <w:pPr>
      <w:pStyle w:val="Footer"/>
    </w:pPr>
  </w:p>
</w:ftr>
</file>

<file path=word/footer1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13</w:t>
    </w:r>
    <w:r>
      <w:rPr>
        <w:rStyle w:val="PageNumber"/>
      </w:rPr>
      <w:fldChar w:fldCharType="end"/>
    </w:r>
  </w:p>
  <w:p>
    <w:pPr>
      <w:pStyle w:val="Footer"/>
    </w:pPr>
  </w:p>
</w:ftr>
</file>

<file path=word/footer1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13</w:t>
    </w:r>
    <w:r>
      <w:rPr>
        <w:rStyle w:val="PageNumber"/>
      </w:rPr>
      <w:fldChar w:fldCharType="end"/>
    </w:r>
  </w:p>
  <w:p>
    <w:pPr>
      <w:pStyle w:val="Footer"/>
    </w:pPr>
  </w:p>
</w:ftr>
</file>

<file path=word/footer1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14</w:t>
    </w:r>
    <w:r>
      <w:rPr>
        <w:rStyle w:val="PageNumber"/>
      </w:rPr>
      <w:fldChar w:fldCharType="end"/>
    </w:r>
  </w:p>
  <w:p>
    <w:pPr>
      <w:pStyle w:val="Footer"/>
    </w:pPr>
  </w:p>
</w:ftr>
</file>

<file path=word/footer1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15</w:t>
    </w:r>
    <w:r>
      <w:rPr>
        <w:rStyle w:val="PageNumber"/>
      </w:rPr>
      <w:fldChar w:fldCharType="end"/>
    </w:r>
  </w:p>
  <w:p>
    <w:pPr>
      <w:pStyle w:val="Footer"/>
    </w:pPr>
  </w:p>
</w:ftr>
</file>

<file path=word/footer1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17</w:t>
    </w:r>
    <w:r>
      <w:rPr>
        <w:rStyle w:val="PageNumber"/>
      </w:rPr>
      <w:fldChar w:fldCharType="end"/>
    </w:r>
  </w:p>
  <w:p>
    <w:pPr>
      <w:pStyle w:val="Footer"/>
    </w:pPr>
  </w:p>
</w:ftr>
</file>

<file path=word/footer1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17</w:t>
    </w:r>
    <w:r>
      <w:rPr>
        <w:rStyle w:val="PageNumber"/>
      </w:rPr>
      <w:fldChar w:fldCharType="end"/>
    </w:r>
  </w:p>
  <w:p>
    <w:pPr>
      <w:pStyle w:val="Footer"/>
    </w:pPr>
  </w:p>
</w:ftr>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新型高效电池项目规划设计方案</w:t>
    </w: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新型高效电池项目规划设计方案</w:t>
    </w: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新型高效电池项目规划设计方案</w:t>
    </w:r>
  </w:p>
</w:hdr>
</file>

<file path=word/header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新型高效电池项目规划设计方案</w:t>
    </w:r>
  </w:p>
</w:hdr>
</file>

<file path=word/header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新型高效电池项目规划设计方案</w:t>
    </w:r>
  </w:p>
</w:hdr>
</file>

<file path=word/header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新型高效电池项目规划设计方案</w:t>
    </w:r>
  </w:p>
</w:hdr>
</file>

<file path=word/header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新型高效电池项目规划设计方案</w:t>
    </w:r>
  </w:p>
</w:hdr>
</file>

<file path=word/header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新型高效电池项目规划设计方案</w:t>
    </w:r>
  </w:p>
</w:hdr>
</file>

<file path=word/header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新型高效电池项目规划设计方案</w:t>
    </w:r>
  </w:p>
</w:hdr>
</file>

<file path=word/header1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新型高效电池项目规划设计方案</w:t>
    </w:r>
  </w:p>
</w:hdr>
</file>

<file path=word/header1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新型高效电池项目规划设计方案</w:t>
    </w:r>
  </w:p>
</w:hdr>
</file>

<file path=word/header1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新型高效电池项目规划设计方案</w:t>
    </w:r>
  </w:p>
</w:hdr>
</file>

<file path=word/header1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新型高效电池项目规划设计方案</w:t>
    </w:r>
  </w:p>
</w:hdr>
</file>

<file path=word/header1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新型高效电池项目规划设计方案</w:t>
    </w:r>
  </w:p>
</w:hdr>
</file>

<file path=word/header1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新型高效电池项目规划设计方案</w:t>
    </w:r>
  </w:p>
</w:hdr>
</file>

<file path=word/header1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新型高效电池项目规划设计方案</w:t>
    </w:r>
  </w:p>
</w:hdr>
</file>

<file path=word/header1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新型高效电池项目规划设计方案</w:t>
    </w: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embedSystemFonts/>
  <w:bordersDoNotSurroundHeader/>
  <w:bordersDoNotSurroundFooter/>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12076B06"/>
    <w:rsid w:val="12076B06"/>
  </w:rsids>
  <m:mathPr>
    <m:mathFont m:val="Cambria Math"/>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EastAsia" w:hAnsiTheme="minorHAnsi" w:cstheme="minorBidi"/>
        <w:lang w:val="en-US" w:eastAsia="en-US" w:bidi="ar-SA"/>
      </w:rPr>
    </w:rPrDefault>
    <w:pPrDefault/>
  </w:docDefaults>
  <w:latentStyles w:defLockedState="0" w:defUIPriority="99" w:defSemiHidden="1" w:defUnhideWhenUsed="1" w:defQFormat="0" w:count="260">
    <w:lsdException w:name="Normal" w:semiHidden="0" w:uiPriority="0" w:unhideWhenUsed="0" w:qFormat="1"/>
    <w:lsdException w:name="heading 1" w:semiHidden="0" w:uiPriority="0" w:unhideWhenUsed="0" w:qFormat="1"/>
    <w:lsdException w:name="heading 2" w:semiHidden="0" w:uiPriority="0" w:qFormat="1"/>
    <w:lsdException w:name="heading 3" w:uiPriority="0" w:qFormat="1"/>
    <w:lsdException w:name="heading 4" w:uiPriority="0" w:qFormat="1"/>
    <w:lsdException w:name="heading 5" w:uiPriority="0" w:qFormat="1"/>
    <w:lsdException w:name="heading 6" w:uiPriority="0" w:qFormat="1"/>
    <w:lsdException w:name="heading 7" w:uiPriority="0" w:qFormat="1"/>
    <w:lsdException w:name="heading 8" w:uiPriority="0" w:qFormat="1"/>
    <w:lsdException w:name="heading 9" w:uiPriority="0" w:qFormat="1"/>
    <w:lsdException w:name="index 1" w:semiHidden="0" w:uiPriority="0" w:unhideWhenUsed="0"/>
    <w:lsdException w:name="index 2" w:semiHidden="0" w:uiPriority="0" w:unhideWhenUsed="0"/>
    <w:lsdException w:name="index 3" w:semiHidden="0" w:uiPriority="0" w:unhideWhenUsed="0"/>
    <w:lsdException w:name="index 4" w:semiHidden="0" w:uiPriority="0" w:unhideWhenUsed="0"/>
    <w:lsdException w:name="index 5" w:semiHidden="0" w:uiPriority="0" w:unhideWhenUsed="0"/>
    <w:lsdException w:name="index 6" w:semiHidden="0" w:uiPriority="0" w:unhideWhenUsed="0"/>
    <w:lsdException w:name="index 7" w:semiHidden="0" w:uiPriority="0" w:unhideWhenUsed="0"/>
    <w:lsdException w:name="index 8" w:semiHidden="0" w:uiPriority="0" w:unhideWhenUsed="0"/>
    <w:lsdException w:name="index 9" w:semiHidden="0" w:uiPriority="0" w:unhideWhenUsed="0"/>
    <w:lsdException w:name="toc 1" w:semiHidden="0" w:uiPriority="0" w:unhideWhenUsed="0"/>
    <w:lsdException w:name="toc 2" w:semiHidden="0" w:uiPriority="0" w:unhideWhenUsed="0"/>
    <w:lsdException w:name="toc 3" w:semiHidden="0" w:uiPriority="0" w:unhideWhenUsed="0"/>
    <w:lsdException w:name="toc 4" w:semiHidden="0" w:uiPriority="0" w:unhideWhenUsed="0"/>
    <w:lsdException w:name="toc 5" w:semiHidden="0" w:uiPriority="0" w:unhideWhenUsed="0"/>
    <w:lsdException w:name="toc 6" w:semiHidden="0" w:uiPriority="0" w:unhideWhenUsed="0"/>
    <w:lsdException w:name="toc 7" w:semiHidden="0" w:uiPriority="0" w:unhideWhenUsed="0"/>
    <w:lsdException w:name="toc 8" w:semiHidden="0" w:uiPriority="0" w:unhideWhenUsed="0"/>
    <w:lsdException w:name="toc 9" w:semiHidden="0" w:uiPriority="0" w:unhideWhenUsed="0"/>
    <w:lsdException w:name="Normal Indent" w:semiHidden="0" w:uiPriority="0" w:unhideWhenUsed="0"/>
    <w:lsdException w:name="footnote text" w:semiHidden="0" w:uiPriority="0" w:unhideWhenUsed="0"/>
    <w:lsdException w:name="annotation text" w:semiHidden="0" w:uiPriority="0" w:unhideWhenUsed="0"/>
    <w:lsdException w:name="header" w:semiHidden="0" w:uiPriority="0" w:unhideWhenUsed="0"/>
    <w:lsdException w:name="footer" w:semiHidden="0" w:uiPriority="0" w:unhideWhenUsed="0"/>
    <w:lsdException w:name="index heading" w:semiHidden="0" w:uiPriority="0" w:unhideWhenUsed="0"/>
    <w:lsdException w:name="caption" w:uiPriority="0" w:qFormat="1"/>
    <w:lsdException w:name="table of figures" w:semiHidden="0" w:uiPriority="0" w:unhideWhenUsed="0"/>
    <w:lsdException w:name="envelope address" w:semiHidden="0" w:uiPriority="0" w:unhideWhenUsed="0"/>
    <w:lsdException w:name="envelope return" w:semiHidden="0" w:uiPriority="0" w:unhideWhenUsed="0"/>
    <w:lsdException w:name="footnote reference" w:semiHidden="0" w:uiPriority="0" w:unhideWhenUsed="0"/>
    <w:lsdException w:name="annotation reference" w:semiHidden="0" w:uiPriority="0" w:unhideWhenUsed="0"/>
    <w:lsdException w:name="line number" w:semiHidden="0" w:uiPriority="0" w:unhideWhenUsed="0"/>
    <w:lsdException w:name="page number" w:semiHidden="0" w:uiPriority="0" w:unhideWhenUsed="0"/>
    <w:lsdException w:name="endnote reference" w:semiHidden="0" w:uiPriority="0" w:unhideWhenUsed="0"/>
    <w:lsdException w:name="endnote text" w:semiHidden="0" w:uiPriority="0" w:unhideWhenUsed="0"/>
    <w:lsdException w:name="table of authorities" w:semiHidden="0" w:uiPriority="0" w:unhideWhenUsed="0"/>
    <w:lsdException w:name="macro" w:semiHidden="0" w:uiPriority="0" w:unhideWhenUsed="0"/>
    <w:lsdException w:name="toa heading" w:semiHidden="0" w:uiPriority="0" w:unhideWhenUsed="0"/>
    <w:lsdException w:name="List" w:semiHidden="0" w:uiPriority="0" w:unhideWhenUsed="0"/>
    <w:lsdException w:name="List Bullet" w:semiHidden="0" w:uiPriority="0" w:unhideWhenUsed="0"/>
    <w:lsdException w:name="List Number" w:semiHidden="0" w:uiPriority="0" w:unhideWhenUsed="0"/>
    <w:lsdException w:name="List 2" w:semiHidden="0" w:uiPriority="0" w:unhideWhenUsed="0"/>
    <w:lsdException w:name="List 3" w:semiHidden="0" w:uiPriority="0" w:unhideWhenUsed="0"/>
    <w:lsdException w:name="List 4" w:semiHidden="0" w:uiPriority="0" w:unhideWhenUsed="0"/>
    <w:lsdException w:name="List 5" w:semiHidden="0" w:uiPriority="0" w:unhideWhenUsed="0"/>
    <w:lsdException w:name="List Bullet 2" w:semiHidden="0" w:uiPriority="0" w:unhideWhenUsed="0"/>
    <w:lsdException w:name="List Bullet 3" w:semiHidden="0" w:uiPriority="0" w:unhideWhenUsed="0"/>
    <w:lsdException w:name="List Bullet 4" w:semiHidden="0" w:uiPriority="0" w:unhideWhenUsed="0"/>
    <w:lsdException w:name="List Bullet 5" w:semiHidden="0" w:uiPriority="0" w:unhideWhenUsed="0"/>
    <w:lsdException w:name="List Number 2" w:semiHidden="0" w:uiPriority="0" w:unhideWhenUsed="0"/>
    <w:lsdException w:name="List Number 3" w:semiHidden="0" w:uiPriority="0" w:unhideWhenUsed="0"/>
    <w:lsdException w:name="List Number 4" w:semiHidden="0" w:uiPriority="0" w:unhideWhenUsed="0"/>
    <w:lsdException w:name="List Number 5" w:semiHidden="0" w:uiPriority="0" w:unhideWhenUsed="0"/>
    <w:lsdException w:name="Title" w:semiHidden="0" w:uiPriority="0" w:unhideWhenUsed="0" w:qFormat="1"/>
    <w:lsdException w:name="Closing" w:semiHidden="0" w:uiPriority="0" w:unhideWhenUsed="0"/>
    <w:lsdException w:name="Signature" w:semiHidden="0" w:uiPriority="0" w:unhideWhenUsed="0"/>
    <w:lsdException w:name="Default Paragraph Font" w:uiPriority="0" w:unhideWhenUsed="0"/>
    <w:lsdException w:name="Body Text" w:semiHidden="0" w:uiPriority="0" w:unhideWhenUsed="0"/>
    <w:lsdException w:name="Body Text Indent" w:semiHidden="0" w:uiPriority="0" w:unhideWhenUsed="0"/>
    <w:lsdException w:name="List Continue" w:semiHidden="0" w:uiPriority="0" w:unhideWhenUsed="0"/>
    <w:lsdException w:name="List Continue 2" w:semiHidden="0" w:uiPriority="0" w:unhideWhenUsed="0"/>
    <w:lsdException w:name="List Continue 3" w:semiHidden="0" w:uiPriority="0" w:unhideWhenUsed="0"/>
    <w:lsdException w:name="List Continue 4" w:semiHidden="0" w:uiPriority="0" w:unhideWhenUsed="0"/>
    <w:lsdException w:name="List Continue 5" w:semiHidden="0" w:uiPriority="0" w:unhideWhenUsed="0"/>
    <w:lsdException w:name="Message Header" w:semiHidden="0" w:uiPriority="0" w:unhideWhenUsed="0"/>
    <w:lsdException w:name="Subtitle" w:semiHidden="0" w:uiPriority="0" w:unhideWhenUsed="0" w:qFormat="1"/>
    <w:lsdException w:name="Salutation" w:semiHidden="0" w:uiPriority="0" w:unhideWhenUsed="0"/>
    <w:lsdException w:name="Date" w:semiHidden="0" w:uiPriority="0" w:unhideWhenUsed="0"/>
    <w:lsdException w:name="Body Text First Indent" w:semiHidden="0" w:uiPriority="0" w:unhideWhenUsed="0"/>
    <w:lsdException w:name="Body Text First Indent 2" w:semiHidden="0" w:uiPriority="0" w:unhideWhenUsed="0"/>
    <w:lsdException w:name="Note Heading" w:semiHidden="0" w:uiPriority="0" w:unhideWhenUsed="0"/>
    <w:lsdException w:name="Body Text 2" w:semiHidden="0" w:uiPriority="0" w:unhideWhenUsed="0"/>
    <w:lsdException w:name="Body Text 3" w:semiHidden="0" w:uiPriority="0" w:unhideWhenUsed="0"/>
    <w:lsdException w:name="Body Text Indent 2" w:semiHidden="0" w:uiPriority="0" w:unhideWhenUsed="0"/>
    <w:lsdException w:name="Body Text Indent 3" w:semiHidden="0" w:uiPriority="0" w:unhideWhenUsed="0"/>
    <w:lsdException w:name="Block Text" w:semiHidden="0" w:uiPriority="0" w:unhideWhenUsed="0"/>
    <w:lsdException w:name="Hyperlink" w:semiHidden="0" w:uiPriority="0" w:unhideWhenUsed="0"/>
    <w:lsdException w:name="FollowedHyperlink" w:semiHidden="0" w:uiPriority="0" w:unhideWhenUsed="0"/>
    <w:lsdException w:name="Strong" w:semiHidden="0" w:uiPriority="0" w:unhideWhenUsed="0" w:qFormat="1"/>
    <w:lsdException w:name="Emphasis" w:semiHidden="0" w:uiPriority="0" w:unhideWhenUsed="0" w:qFormat="1"/>
    <w:lsdException w:name="Document Map" w:semiHidden="0" w:uiPriority="0" w:unhideWhenUsed="0"/>
    <w:lsdException w:name="Plain Text" w:semiHidden="0" w:uiPriority="0" w:unhideWhenUsed="0"/>
    <w:lsdException w:name="E-mail Signature" w:semiHidden="0" w:uiPriority="0" w:unhideWhenUsed="0"/>
    <w:lsdException w:name="Normal (Web)" w:semiHidden="0" w:uiPriority="0" w:unhideWhenUsed="0"/>
    <w:lsdException w:name="HTML Acronym" w:semiHidden="0" w:uiPriority="0" w:unhideWhenUsed="0"/>
    <w:lsdException w:name="HTML Address" w:semiHidden="0" w:uiPriority="0" w:unhideWhenUsed="0"/>
    <w:lsdException w:name="HTML Cite" w:semiHidden="0" w:uiPriority="0" w:unhideWhenUsed="0"/>
    <w:lsdException w:name="HTML Code" w:semiHidden="0" w:uiPriority="0" w:unhideWhenUsed="0"/>
    <w:lsdException w:name="HTML Definition" w:semiHidden="0" w:uiPriority="0" w:unhideWhenUsed="0"/>
    <w:lsdException w:name="HTML Keyboard" w:semiHidden="0" w:uiPriority="0" w:unhideWhenUsed="0"/>
    <w:lsdException w:name="HTML Preformatted" w:semiHidden="0" w:uiPriority="0" w:unhideWhenUsed="0"/>
    <w:lsdException w:name="HTML Sample" w:semiHidden="0" w:uiPriority="0" w:unhideWhenUsed="0"/>
    <w:lsdException w:name="HTML Typewriter" w:semiHidden="0" w:uiPriority="0" w:unhideWhenUsed="0"/>
    <w:lsdException w:name="HTML Variable" w:semiHidden="0" w:uiPriority="0" w:unhideWhenUsed="0"/>
    <w:lsdException w:name="Normal Table" w:uiPriority="0" w:unhideWhenUsed="0"/>
    <w:lsdException w:name="annotation subject" w:semiHidden="0" w:uiPriority="0" w:unhideWhenUsed="0"/>
    <w:lsdException w:name="Table Simple 1" w:semiHidden="0" w:uiPriority="0" w:unhideWhenUsed="0"/>
    <w:lsdException w:name="Table Simple 2" w:semiHidden="0" w:uiPriority="0" w:unhideWhenUsed="0"/>
    <w:lsdException w:name="Table Simple 3" w:semiHidden="0" w:uiPriority="0" w:unhideWhenUsed="0"/>
    <w:lsdException w:name="Table Classic 1" w:semiHidden="0" w:uiPriority="0" w:unhideWhenUsed="0"/>
    <w:lsdException w:name="Table Classic 2" w:semiHidden="0" w:uiPriority="0" w:unhideWhenUsed="0"/>
    <w:lsdException w:name="Table Classic 3" w:semiHidden="0" w:uiPriority="0" w:unhideWhenUsed="0"/>
    <w:lsdException w:name="Table Classic 4" w:semiHidden="0" w:uiPriority="0" w:unhideWhenUsed="0"/>
    <w:lsdException w:name="Table Colorful 1" w:semiHidden="0" w:uiPriority="0" w:unhideWhenUsed="0"/>
    <w:lsdException w:name="Table Colorful 2" w:semiHidden="0" w:uiPriority="0" w:unhideWhenUsed="0"/>
    <w:lsdException w:name="Table Colorful 3" w:semiHidden="0" w:uiPriority="0" w:unhideWhenUsed="0"/>
    <w:lsdException w:name="Table Columns 1" w:semiHidden="0" w:uiPriority="0" w:unhideWhenUsed="0"/>
    <w:lsdException w:name="Table Columns 2" w:semiHidden="0" w:uiPriority="0" w:unhideWhenUsed="0"/>
    <w:lsdException w:name="Table Columns 3" w:semiHidden="0" w:uiPriority="0" w:unhideWhenUsed="0"/>
    <w:lsdException w:name="Table Columns 4" w:semiHidden="0" w:uiPriority="0" w:unhideWhenUsed="0"/>
    <w:lsdException w:name="Table Columns 5" w:semiHidden="0" w:uiPriority="0" w:unhideWhenUsed="0"/>
    <w:lsdException w:name="Table Grid 1" w:semiHidden="0" w:uiPriority="0" w:unhideWhenUsed="0"/>
    <w:lsdException w:name="Table Grid 2" w:semiHidden="0" w:uiPriority="0" w:unhideWhenUsed="0"/>
    <w:lsdException w:name="Table Grid 3" w:semiHidden="0" w:uiPriority="0" w:unhideWhenUsed="0"/>
    <w:lsdException w:name="Table Grid 4" w:semiHidden="0" w:uiPriority="0" w:unhideWhenUsed="0"/>
    <w:lsdException w:name="Table Grid 5" w:semiHidden="0" w:uiPriority="0" w:unhideWhenUsed="0"/>
    <w:lsdException w:name="Table Grid 6" w:semiHidden="0" w:uiPriority="0" w:unhideWhenUsed="0"/>
    <w:lsdException w:name="Table Grid 7" w:semiHidden="0" w:uiPriority="0" w:unhideWhenUsed="0"/>
    <w:lsdException w:name="Table Grid 8" w:semiHidden="0" w:uiPriority="0" w:unhideWhenUsed="0"/>
    <w:lsdException w:name="Table List 1" w:semiHidden="0" w:uiPriority="0" w:unhideWhenUsed="0"/>
    <w:lsdException w:name="Table List 2" w:semiHidden="0" w:uiPriority="0" w:unhideWhenUsed="0"/>
    <w:lsdException w:name="Table List 3" w:semiHidden="0" w:uiPriority="0" w:unhideWhenUsed="0"/>
    <w:lsdException w:name="Table List 4" w:semiHidden="0" w:uiPriority="0" w:unhideWhenUsed="0"/>
    <w:lsdException w:name="Table List 5" w:semiHidden="0" w:uiPriority="0" w:unhideWhenUsed="0"/>
    <w:lsdException w:name="Table List 6" w:semiHidden="0" w:uiPriority="0" w:unhideWhenUsed="0"/>
    <w:lsdException w:name="Table List 7" w:semiHidden="0" w:uiPriority="0" w:unhideWhenUsed="0"/>
    <w:lsdException w:name="Table List 8" w:semiHidden="0" w:uiPriority="0" w:unhideWhenUsed="0"/>
    <w:lsdException w:name="Table 3D effects 1" w:semiHidden="0" w:uiPriority="0" w:unhideWhenUsed="0"/>
    <w:lsdException w:name="Table 3D effects 2" w:semiHidden="0" w:uiPriority="0" w:unhideWhenUsed="0"/>
    <w:lsdException w:name="Table 3D effects 3" w:semiHidden="0" w:uiPriority="0" w:unhideWhenUsed="0"/>
    <w:lsdException w:name="Table Contemporary" w:semiHidden="0" w:uiPriority="0" w:unhideWhenUsed="0"/>
    <w:lsdException w:name="Table Elegant" w:semiHidden="0" w:uiPriority="0" w:unhideWhenUsed="0"/>
    <w:lsdException w:name="Table Professional" w:semiHidden="0" w:uiPriority="0" w:unhideWhenUsed="0"/>
    <w:lsdException w:name="Table Subtle 1" w:semiHidden="0" w:uiPriority="0" w:unhideWhenUsed="0"/>
    <w:lsdException w:name="Table Subtle 2" w:semiHidden="0" w:uiPriority="0" w:unhideWhenUsed="0"/>
    <w:lsdException w:name="Table Web 1" w:semiHidden="0" w:uiPriority="0" w:unhideWhenUsed="0"/>
    <w:lsdException w:name="Table Web 2" w:semiHidden="0" w:uiPriority="0" w:unhideWhenUsed="0"/>
    <w:lsdException w:name="Table Web 3" w:semiHidden="0" w:uiPriority="0" w:unhideWhenUsed="0"/>
    <w:lsdException w:name="Balloon Text" w:semiHidden="0" w:uiPriority="0" w:unhideWhenUsed="0"/>
    <w:lsdException w:name="Table Grid" w:semiHidden="0" w:uiPriority="0" w:unhideWhenUsed="0"/>
    <w:lsdException w:name="Table Theme" w:semiHidden="0" w:uiPriority="0" w:unhideWhenUsed="0"/>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atentStyles>
  <w:style w:type="paragraph" w:default="1" w:styleId="Normal">
    <w:name w:val="Normal"/>
    <w:qFormat/>
    <w:pPr>
      <w:widowControl w:val="0"/>
      <w:jc w:val="both"/>
    </w:pPr>
    <w:rPr>
      <w:rFonts w:asciiTheme="minorHAnsi" w:eastAsiaTheme="minorEastAsia" w:hAnsiTheme="minorHAnsi" w:cstheme="minorBidi"/>
      <w:kern w:val="2"/>
      <w:sz w:val="21"/>
      <w:szCs w:val="24"/>
      <w:lang w:val="en-US" w:eastAsia="zh-CN" w:bidi="ar-SA"/>
    </w:rPr>
  </w:style>
  <w:style w:type="paragraph" w:styleId="Heading1">
    <w:name w:val="heading 1"/>
    <w:basedOn w:val="Normal"/>
    <w:next w:val="Normal"/>
    <w:qFormat/>
    <w:pPr>
      <w:keepNext/>
      <w:keepLines/>
      <w:spacing w:before="340" w:beforeLines="0" w:beforeAutospacing="0" w:after="330" w:afterLines="0" w:afterAutospacing="0" w:line="576" w:lineRule="auto"/>
      <w:outlineLvl w:val="0"/>
    </w:pPr>
    <w:rPr>
      <w:b/>
      <w:kern w:val="44"/>
      <w:sz w:val="44"/>
    </w:rPr>
  </w:style>
  <w:style w:type="paragraph" w:styleId="Heading2">
    <w:name w:val="heading 2"/>
    <w:basedOn w:val="Normal"/>
    <w:next w:val="Normal"/>
    <w:unhideWhenUsed/>
    <w:qFormat/>
    <w:pPr>
      <w:keepNext/>
      <w:keepLines/>
      <w:spacing w:before="260" w:beforeLines="0" w:beforeAutospacing="0" w:after="260" w:afterLines="0" w:afterAutospacing="0" w:line="413" w:lineRule="auto"/>
      <w:outlineLvl w:val="1"/>
    </w:pPr>
    <w:rPr>
      <w:rFonts w:ascii="Arial" w:eastAsia="黑体" w:hAnsi="Arial"/>
      <w:b/>
      <w:sz w:val="32"/>
    </w:rPr>
  </w:style>
  <w:style w:type="character" w:default="1" w:styleId="DefaultParagraphFont">
    <w:name w:val="Default Paragraph Font"/>
    <w:semiHidden/>
  </w:style>
  <w:style w:type="table" w:default="1" w:styleId="TableNormal">
    <w:name w:val="Normal Table"/>
    <w:semiHidden/>
    <w:tblPr>
      <w:tblCellMar>
        <w:top w:w="0" w:type="dxa"/>
        <w:left w:w="108" w:type="dxa"/>
        <w:bottom w:w="0" w:type="dxa"/>
        <w:right w:w="108" w:type="dxa"/>
      </w:tblCellMar>
    </w:tblPr>
  </w:style>
  <w:style w:type="paragraph" w:styleId="Footer">
    <w:name w:val="footer"/>
    <w:basedOn w:val="Normal"/>
    <w:pPr>
      <w:tabs>
        <w:tab w:val="center" w:pos="4153"/>
        <w:tab w:val="right" w:pos="8306"/>
      </w:tabs>
      <w:snapToGrid w:val="0"/>
      <w:jc w:val="left"/>
    </w:pPr>
    <w:rPr>
      <w:sz w:val="18"/>
    </w:rPr>
  </w:style>
  <w:style w:type="paragraph" w:styleId="Header">
    <w:name w:val="header"/>
    <w:basedOn w:val="Normal"/>
    <w:pPr>
      <w:pBdr>
        <w:top w:val="none" w:sz="0" w:space="1" w:color="auto"/>
        <w:left w:val="none" w:sz="0" w:space="4" w:color="auto"/>
        <w:bottom w:val="none" w:sz="0" w:space="1" w:color="auto"/>
        <w:right w:val="none" w:sz="0" w:space="4" w:color="auto"/>
      </w:pBdr>
      <w:tabs>
        <w:tab w:val="center" w:pos="4153"/>
        <w:tab w:val="right" w:pos="8306"/>
      </w:tabs>
      <w:snapToGrid w:val="0"/>
      <w:spacing w:line="240" w:lineRule="auto"/>
      <w:jc w:val="both"/>
      <w:outlineLvl w:val="9"/>
    </w:pPr>
    <w:rPr>
      <w:sz w:val="18"/>
    </w:rPr>
  </w:style>
  <w:style w:type="paragraph" w:styleId="TOC1">
    <w:name w:val="toc 1"/>
    <w:basedOn w:val="Normal"/>
    <w:next w:val="Normal"/>
  </w:style>
  <w:style w:type="paragraph" w:styleId="TOC2">
    <w:name w:val="toc 2"/>
    <w:basedOn w:val="Normal"/>
    <w:next w:val="Normal"/>
    <w:pPr>
      <w:ind w:left="420" w:leftChars="200"/>
    </w:pPr>
  </w:style>
  <w:style w:type="character" w:styleId="PageNumber">
    <w:name w:val="page number"/>
    <w:basedOn w:val="DefaultParagraphFont"/>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file>

<file path=word/_rels/document.xml.rels><?xml version="1.0" encoding="utf-8" standalone="yes"?><Relationships xmlns="http://schemas.openxmlformats.org/package/2006/relationships"><Relationship Id="rId1" Type="http://schemas.openxmlformats.org/officeDocument/2006/relationships/settings" Target="settings.xml" /><Relationship Id="rId10" Type="http://schemas.openxmlformats.org/officeDocument/2006/relationships/header" Target="header4.xml" /><Relationship Id="rId11" Type="http://schemas.openxmlformats.org/officeDocument/2006/relationships/footer" Target="footer4.xml" /><Relationship Id="rId12" Type="http://schemas.openxmlformats.org/officeDocument/2006/relationships/header" Target="header5.xml" /><Relationship Id="rId13" Type="http://schemas.openxmlformats.org/officeDocument/2006/relationships/footer" Target="footer5.xml" /><Relationship Id="rId14" Type="http://schemas.openxmlformats.org/officeDocument/2006/relationships/header" Target="header6.xml" /><Relationship Id="rId15" Type="http://schemas.openxmlformats.org/officeDocument/2006/relationships/footer" Target="footer6.xml" /><Relationship Id="rId16" Type="http://schemas.openxmlformats.org/officeDocument/2006/relationships/header" Target="header7.xml" /><Relationship Id="rId17" Type="http://schemas.openxmlformats.org/officeDocument/2006/relationships/footer" Target="footer7.xml" /><Relationship Id="rId18" Type="http://schemas.openxmlformats.org/officeDocument/2006/relationships/header" Target="header8.xml" /><Relationship Id="rId19" Type="http://schemas.openxmlformats.org/officeDocument/2006/relationships/footer" Target="footer8.xml" /><Relationship Id="rId2" Type="http://schemas.openxmlformats.org/officeDocument/2006/relationships/webSettings" Target="webSettings.xml" /><Relationship Id="rId20" Type="http://schemas.openxmlformats.org/officeDocument/2006/relationships/header" Target="header9.xml" /><Relationship Id="rId21" Type="http://schemas.openxmlformats.org/officeDocument/2006/relationships/footer" Target="footer9.xml" /><Relationship Id="rId22" Type="http://schemas.openxmlformats.org/officeDocument/2006/relationships/header" Target="header10.xml" /><Relationship Id="rId23" Type="http://schemas.openxmlformats.org/officeDocument/2006/relationships/footer" Target="footer10.xml" /><Relationship Id="rId24" Type="http://schemas.openxmlformats.org/officeDocument/2006/relationships/header" Target="header11.xml" /><Relationship Id="rId25" Type="http://schemas.openxmlformats.org/officeDocument/2006/relationships/footer" Target="footer11.xml" /><Relationship Id="rId26" Type="http://schemas.openxmlformats.org/officeDocument/2006/relationships/header" Target="header12.xml" /><Relationship Id="rId27" Type="http://schemas.openxmlformats.org/officeDocument/2006/relationships/footer" Target="footer12.xml" /><Relationship Id="rId28" Type="http://schemas.openxmlformats.org/officeDocument/2006/relationships/header" Target="header13.xml" /><Relationship Id="rId29" Type="http://schemas.openxmlformats.org/officeDocument/2006/relationships/footer" Target="footer13.xml" /><Relationship Id="rId3" Type="http://schemas.openxmlformats.org/officeDocument/2006/relationships/fontTable" Target="fontTable.xml" /><Relationship Id="rId30" Type="http://schemas.openxmlformats.org/officeDocument/2006/relationships/header" Target="header14.xml" /><Relationship Id="rId31" Type="http://schemas.openxmlformats.org/officeDocument/2006/relationships/footer" Target="footer14.xml" /><Relationship Id="rId32" Type="http://schemas.openxmlformats.org/officeDocument/2006/relationships/header" Target="header15.xml" /><Relationship Id="rId33" Type="http://schemas.openxmlformats.org/officeDocument/2006/relationships/footer" Target="footer15.xml" /><Relationship Id="rId34" Type="http://schemas.openxmlformats.org/officeDocument/2006/relationships/header" Target="header16.xml" /><Relationship Id="rId35" Type="http://schemas.openxmlformats.org/officeDocument/2006/relationships/footer" Target="footer16.xml" /><Relationship Id="rId36" Type="http://schemas.openxmlformats.org/officeDocument/2006/relationships/hyperlink" Target="https://d.book118.com/795104203121011040" TargetMode="External" /><Relationship Id="rId37" Type="http://schemas.openxmlformats.org/officeDocument/2006/relationships/header" Target="header17.xml" /><Relationship Id="rId38" Type="http://schemas.openxmlformats.org/officeDocument/2006/relationships/footer" Target="footer17.xml" /><Relationship Id="rId39" Type="http://schemas.openxmlformats.org/officeDocument/2006/relationships/theme" Target="theme/theme1.xml" /><Relationship Id="rId4" Type="http://schemas.openxmlformats.org/officeDocument/2006/relationships/header" Target="header1.xml" /><Relationship Id="rId40" Type="http://schemas.openxmlformats.org/officeDocument/2006/relationships/styles" Target="styles.xml" /><Relationship Id="rId5" Type="http://schemas.openxmlformats.org/officeDocument/2006/relationships/footer" Target="footer1.xml" /><Relationship Id="rId6" Type="http://schemas.openxmlformats.org/officeDocument/2006/relationships/header" Target="header2.xml" /><Relationship Id="rId7" Type="http://schemas.openxmlformats.org/officeDocument/2006/relationships/footer" Target="footer2.xml" /><Relationship Id="rId8" Type="http://schemas.openxmlformats.org/officeDocument/2006/relationships/header" Target="header3.xml" /><Relationship Id="rId9" Type="http://schemas.openxmlformats.org/officeDocument/2006/relationships/footer" Target="footer3.xml" /></Relationships>
</file>

<file path=word/theme/theme1.xml><?xml version="1.0" encoding="utf-8"?>
<a:theme xmlns:a="http://schemas.openxmlformats.org/drawingml/2006/main" name="WPS">
  <a:themeElements>
    <a:clrScheme name="WPS">
      <a:dk1>
        <a:sysClr val="windowText" lastClr="000000"/>
      </a:dk1>
      <a:lt1>
        <a:sysClr val="window" lastClr="FFFFFF"/>
      </a:lt1>
      <a:dk2>
        <a:srgbClr val="44546A"/>
      </a:dk2>
      <a:lt2>
        <a:srgbClr val="E7E6E6"/>
      </a:lt2>
      <a:accent1>
        <a:srgbClr val="4874CB"/>
      </a:accent1>
      <a:accent2>
        <a:srgbClr val="EE822F"/>
      </a:accent2>
      <a:accent3>
        <a:srgbClr val="F2BA02"/>
      </a:accent3>
      <a:accent4>
        <a:srgbClr val="75BD42"/>
      </a:accent4>
      <a:accent5>
        <a:srgbClr val="30C0B4"/>
      </a:accent5>
      <a:accent6>
        <a:srgbClr val="E54C5E"/>
      </a:accent6>
      <a:hlink>
        <a:srgbClr val="0026E5"/>
      </a:hlink>
      <a:folHlink>
        <a:srgbClr val="7E1FAD"/>
      </a:folHlink>
    </a:clrScheme>
    <a:fontScheme name="WPS">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WPS">
      <a:fillStyleLst>
        <a:solidFill>
          <a:schemeClr val="phClr"/>
        </a:solidFill>
        <a:gradFill>
          <a:gsLst>
            <a:gs pos="0">
              <a:schemeClr val="phClr">
                <a:lumOff val="17500"/>
              </a:schemeClr>
            </a:gs>
            <a:gs pos="100000">
              <a:schemeClr val="phClr"/>
            </a:gs>
          </a:gsLst>
          <a:lin ang="2700000" scaled="0"/>
        </a:gradFill>
        <a:gradFill>
          <a:gsLst>
            <a:gs pos="0">
              <a:schemeClr val="phClr">
                <a:hueOff val="-2520000"/>
              </a:schemeClr>
            </a:gs>
            <a:gs pos="100000">
              <a:schemeClr val="phClr"/>
            </a:gs>
          </a:gsLst>
          <a:lin ang="2700000" scaled="0"/>
        </a:gradFill>
      </a:fillStyleLst>
      <a:lnStyleLst>
        <a:ln w="12700" cap="flat" cmpd="sng" algn="ctr">
          <a:solidFill>
            <a:schemeClr val="phClr"/>
          </a:solidFill>
          <a:prstDash val="solid"/>
          <a:miter lim="800000"/>
        </a:ln>
        <a:ln w="12700" cap="flat" cmpd="sng" algn="ctr">
          <a:solidFill>
            <a:schemeClr val="phClr"/>
          </a:solidFill>
          <a:prstDash val="solid"/>
          <a:miter lim="800000"/>
        </a:ln>
        <a:ln w="12700" cap="flat" cmpd="sng" algn="ctr">
          <a:gradFill>
            <a:gsLst>
              <a:gs pos="0">
                <a:schemeClr val="phClr">
                  <a:hueOff val="-4200000"/>
                </a:schemeClr>
              </a:gs>
              <a:gs pos="100000">
                <a:schemeClr val="phClr"/>
              </a:gs>
            </a:gsLst>
            <a:lin ang="2700000" scaled="1"/>
          </a:gradFill>
          <a:prstDash val="solid"/>
          <a:miter lim="800000"/>
        </a:ln>
      </a:lnStyleLst>
      <a:effectStyleLst>
        <a:effectStyle>
          <a:effectLst>
            <a:outerShdw blurRad="101600" dist="50800" dir="5400000" algn="ctr" rotWithShape="0">
              <a:schemeClr val="phClr">
                <a:alpha val="60000"/>
              </a:schemeClr>
            </a:outerShdw>
          </a:effectLst>
        </a:effectStyle>
        <a:effectStyle>
          <a:effectLst>
            <a:reflection stA="50000" endA="300" endPos="40000" dist="25400" dir="5400000" sy="-100000" algn="bl" rotWithShape="0"/>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Normal.dotm</Template>
  <TotalTime>0</TotalTime>
  <Pages>23</Pages>
  <Words>0</Words>
  <Characters>0</Characters>
  <Application>Microsoft Office Word</Application>
  <DocSecurity>0</DocSecurity>
  <Lines>0</Lines>
  <Paragraphs>0</Paragraphs>
  <ScaleCrop>false</ScaleCrop>
  <Company/>
  <LinksUpToDate>false</LinksUpToDate>
  <CharactersWithSpaces>0</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Administrator</dc:creator>
  <cp:lastModifiedBy>Administrator</cp:lastModifiedBy>
  <cp:revision>1</cp:revision>
  <dcterms:created xsi:type="dcterms:W3CDTF">2024-01-06T19:45:00Z</dcterms:created>
  <dcterms:modified xsi:type="dcterms:W3CDTF">2024-01-06T19:45:53Z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ICV">
    <vt:lpwstr>C4CDF8B0DADF401581E9340D5AB1F0CE_11</vt:lpwstr>
  </property>
  <property fmtid="{D5CDD505-2E9C-101B-9397-08002B2CF9AE}" pid="3" name="KSOProductBuildVer">
    <vt:lpwstr>2052-12.1.0.16120</vt:lpwstr>
  </property>
</Properties>
</file>