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血液透析导管项目计划设计方案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6" w:history="1">
        <w:r>
          <w:rPr>
            <w:rFonts w:ascii="仿宋" w:eastAsia="仿宋" w:hAnsi="仿宋" w:cs="仿宋" w:hint="eastAsia"/>
            <w:lang w:eastAsia="zh-CN"/>
          </w:rPr>
          <w:t>序言</w:t>
        </w:r>
        <w:r>
          <w:tab/>
        </w:r>
        <w:r>
          <w:fldChar w:fldCharType="begin"/>
        </w:r>
        <w:r>
          <w:instrText xml:space="preserve"> PAGEREF _Toc20666 \h </w:instrText>
        </w:r>
        <w:r>
          <w:fldChar w:fldCharType="separate"/>
        </w:r>
        <w:r>
          <w:t>3</w:t>
        </w:r>
        <w:r>
          <w:fldChar w:fldCharType="end"/>
        </w:r>
      </w:hyperlink>
    </w:p>
    <w:p>
      <w:pPr>
        <w:pStyle w:val="TOC1"/>
        <w:tabs>
          <w:tab w:val="right" w:leader="dot" w:pos="8306"/>
        </w:tabs>
      </w:pPr>
      <w:hyperlink w:anchor="_Toc8039" w:history="1">
        <w:r>
          <w:rPr>
            <w:rFonts w:ascii="仿宋" w:eastAsia="仿宋" w:hAnsi="仿宋" w:cs="仿宋" w:hint="eastAsia"/>
            <w:lang w:eastAsia="zh-CN"/>
          </w:rPr>
          <w:t>一、血液透析导管项目文档管理</w:t>
        </w:r>
        <w:r>
          <w:tab/>
        </w:r>
        <w:r>
          <w:fldChar w:fldCharType="begin"/>
        </w:r>
        <w:r>
          <w:instrText xml:space="preserve"> PAGEREF _Toc8039 \h </w:instrText>
        </w:r>
        <w:r>
          <w:fldChar w:fldCharType="separate"/>
        </w:r>
        <w:r>
          <w:t>3</w:t>
        </w:r>
        <w:r>
          <w:fldChar w:fldCharType="end"/>
        </w:r>
      </w:hyperlink>
    </w:p>
    <w:p>
      <w:pPr>
        <w:pStyle w:val="TOC2"/>
        <w:tabs>
          <w:tab w:val="right" w:leader="dot" w:pos="8306"/>
        </w:tabs>
      </w:pPr>
      <w:hyperlink w:anchor="_Toc20174" w:history="1">
        <w:r>
          <w:rPr>
            <w:rFonts w:ascii="仿宋" w:eastAsia="仿宋" w:hAnsi="仿宋" w:cs="仿宋" w:hint="eastAsia"/>
            <w:lang w:eastAsia="zh-CN"/>
          </w:rPr>
          <w:t>(一)、文档编制与审查</w:t>
        </w:r>
        <w:r>
          <w:tab/>
        </w:r>
        <w:r>
          <w:fldChar w:fldCharType="begin"/>
        </w:r>
        <w:r>
          <w:instrText xml:space="preserve"> PAGEREF _Toc20174 \h </w:instrText>
        </w:r>
        <w:r>
          <w:fldChar w:fldCharType="separate"/>
        </w:r>
        <w:r>
          <w:t>3</w:t>
        </w:r>
        <w:r>
          <w:fldChar w:fldCharType="end"/>
        </w:r>
      </w:hyperlink>
    </w:p>
    <w:p>
      <w:pPr>
        <w:pStyle w:val="TOC2"/>
        <w:tabs>
          <w:tab w:val="right" w:leader="dot" w:pos="8306"/>
        </w:tabs>
      </w:pPr>
      <w:hyperlink w:anchor="_Toc19839" w:history="1">
        <w:r>
          <w:rPr>
            <w:rFonts w:ascii="仿宋" w:eastAsia="仿宋" w:hAnsi="仿宋" w:cs="仿宋" w:hint="eastAsia"/>
            <w:lang w:eastAsia="zh-CN"/>
          </w:rPr>
          <w:t>(二)、文档发布与分发</w:t>
        </w:r>
        <w:r>
          <w:tab/>
        </w:r>
        <w:r>
          <w:fldChar w:fldCharType="begin"/>
        </w:r>
        <w:r>
          <w:instrText xml:space="preserve"> PAGEREF _Toc19839 \h </w:instrText>
        </w:r>
        <w:r>
          <w:fldChar w:fldCharType="separate"/>
        </w:r>
        <w:r>
          <w:t>4</w:t>
        </w:r>
        <w:r>
          <w:fldChar w:fldCharType="end"/>
        </w:r>
      </w:hyperlink>
    </w:p>
    <w:p>
      <w:pPr>
        <w:pStyle w:val="TOC2"/>
        <w:tabs>
          <w:tab w:val="right" w:leader="dot" w:pos="8306"/>
        </w:tabs>
      </w:pPr>
      <w:hyperlink w:anchor="_Toc19754" w:history="1">
        <w:r>
          <w:rPr>
            <w:rFonts w:ascii="仿宋" w:eastAsia="仿宋" w:hAnsi="仿宋" w:cs="仿宋" w:hint="eastAsia"/>
            <w:lang w:eastAsia="zh-CN"/>
          </w:rPr>
          <w:t>(三)、文档存档与归档</w:t>
        </w:r>
        <w:r>
          <w:tab/>
        </w:r>
        <w:r>
          <w:fldChar w:fldCharType="begin"/>
        </w:r>
        <w:r>
          <w:instrText xml:space="preserve"> PAGEREF _Toc19754 \h </w:instrText>
        </w:r>
        <w:r>
          <w:fldChar w:fldCharType="separate"/>
        </w:r>
        <w:r>
          <w:t>5</w:t>
        </w:r>
        <w:r>
          <w:fldChar w:fldCharType="end"/>
        </w:r>
      </w:hyperlink>
    </w:p>
    <w:p>
      <w:pPr>
        <w:pStyle w:val="TOC1"/>
        <w:tabs>
          <w:tab w:val="right" w:leader="dot" w:pos="8306"/>
        </w:tabs>
      </w:pPr>
      <w:hyperlink w:anchor="_Toc13214" w:history="1">
        <w:r>
          <w:rPr>
            <w:rFonts w:ascii="仿宋" w:eastAsia="仿宋" w:hAnsi="仿宋" w:cs="仿宋" w:hint="eastAsia"/>
            <w:lang w:eastAsia="zh-CN"/>
          </w:rPr>
          <w:t>二、血液透析导管项目危机管理</w:t>
        </w:r>
        <w:r>
          <w:tab/>
        </w:r>
        <w:r>
          <w:fldChar w:fldCharType="begin"/>
        </w:r>
        <w:r>
          <w:instrText xml:space="preserve"> PAGEREF _Toc13214 \h </w:instrText>
        </w:r>
        <w:r>
          <w:fldChar w:fldCharType="separate"/>
        </w:r>
        <w:r>
          <w:t>6</w:t>
        </w:r>
        <w:r>
          <w:fldChar w:fldCharType="end"/>
        </w:r>
      </w:hyperlink>
    </w:p>
    <w:p>
      <w:pPr>
        <w:pStyle w:val="TOC2"/>
        <w:tabs>
          <w:tab w:val="right" w:leader="dot" w:pos="8306"/>
        </w:tabs>
      </w:pPr>
      <w:hyperlink w:anchor="_Toc1493" w:history="1">
        <w:r>
          <w:rPr>
            <w:rFonts w:ascii="仿宋" w:eastAsia="仿宋" w:hAnsi="仿宋" w:cs="仿宋" w:hint="eastAsia"/>
            <w:lang w:eastAsia="zh-CN"/>
          </w:rPr>
          <w:t>(一)、危机预警与识别</w:t>
        </w:r>
        <w:r>
          <w:tab/>
        </w:r>
        <w:r>
          <w:fldChar w:fldCharType="begin"/>
        </w:r>
        <w:r>
          <w:instrText xml:space="preserve"> PAGEREF _Toc1493 \h </w:instrText>
        </w:r>
        <w:r>
          <w:fldChar w:fldCharType="separate"/>
        </w:r>
        <w:r>
          <w:t>6</w:t>
        </w:r>
        <w:r>
          <w:fldChar w:fldCharType="end"/>
        </w:r>
      </w:hyperlink>
    </w:p>
    <w:p>
      <w:pPr>
        <w:pStyle w:val="TOC2"/>
        <w:tabs>
          <w:tab w:val="right" w:leader="dot" w:pos="8306"/>
        </w:tabs>
      </w:pPr>
      <w:hyperlink w:anchor="_Toc7340" w:history="1">
        <w:r>
          <w:rPr>
            <w:rFonts w:ascii="仿宋" w:eastAsia="仿宋" w:hAnsi="仿宋" w:cs="仿宋" w:hint="eastAsia"/>
            <w:lang w:eastAsia="zh-CN"/>
          </w:rPr>
          <w:t>(二)、危机应对与恢复</w:t>
        </w:r>
        <w:r>
          <w:tab/>
        </w:r>
        <w:r>
          <w:fldChar w:fldCharType="begin"/>
        </w:r>
        <w:r>
          <w:instrText xml:space="preserve"> PAGEREF _Toc7340 \h </w:instrText>
        </w:r>
        <w:r>
          <w:fldChar w:fldCharType="separate"/>
        </w:r>
        <w:r>
          <w:t>7</w:t>
        </w:r>
        <w:r>
          <w:fldChar w:fldCharType="end"/>
        </w:r>
      </w:hyperlink>
    </w:p>
    <w:p>
      <w:pPr>
        <w:pStyle w:val="TOC1"/>
        <w:tabs>
          <w:tab w:val="right" w:leader="dot" w:pos="8306"/>
        </w:tabs>
      </w:pPr>
      <w:hyperlink w:anchor="_Toc5415" w:history="1">
        <w:r>
          <w:rPr>
            <w:rFonts w:ascii="仿宋" w:eastAsia="仿宋" w:hAnsi="仿宋" w:cs="仿宋" w:hint="eastAsia"/>
            <w:lang w:eastAsia="zh-CN"/>
          </w:rPr>
          <w:t>三、血液透析导管项目可持续发展</w:t>
        </w:r>
        <w:r>
          <w:tab/>
        </w:r>
        <w:r>
          <w:fldChar w:fldCharType="begin"/>
        </w:r>
        <w:r>
          <w:instrText xml:space="preserve"> PAGEREF _Toc5415 \h </w:instrText>
        </w:r>
        <w:r>
          <w:fldChar w:fldCharType="separate"/>
        </w:r>
        <w:r>
          <w:t>9</w:t>
        </w:r>
        <w:r>
          <w:fldChar w:fldCharType="end"/>
        </w:r>
      </w:hyperlink>
    </w:p>
    <w:p>
      <w:pPr>
        <w:pStyle w:val="TOC2"/>
        <w:tabs>
          <w:tab w:val="right" w:leader="dot" w:pos="8306"/>
        </w:tabs>
      </w:pPr>
      <w:hyperlink w:anchor="_Toc1125" w:history="1">
        <w:r>
          <w:rPr>
            <w:rFonts w:ascii="仿宋" w:eastAsia="仿宋" w:hAnsi="仿宋" w:cs="仿宋" w:hint="eastAsia"/>
            <w:lang w:eastAsia="zh-CN"/>
          </w:rPr>
          <w:t>(一)、可持续战略与实践</w:t>
        </w:r>
        <w:r>
          <w:tab/>
        </w:r>
        <w:r>
          <w:fldChar w:fldCharType="begin"/>
        </w:r>
        <w:r>
          <w:instrText xml:space="preserve"> PAGEREF _Toc1125 \h </w:instrText>
        </w:r>
        <w:r>
          <w:fldChar w:fldCharType="separate"/>
        </w:r>
        <w:r>
          <w:t>9</w:t>
        </w:r>
        <w:r>
          <w:fldChar w:fldCharType="end"/>
        </w:r>
      </w:hyperlink>
    </w:p>
    <w:p>
      <w:pPr>
        <w:pStyle w:val="TOC2"/>
        <w:tabs>
          <w:tab w:val="right" w:leader="dot" w:pos="8306"/>
        </w:tabs>
      </w:pPr>
      <w:hyperlink w:anchor="_Toc15756" w:history="1">
        <w:r>
          <w:rPr>
            <w:rFonts w:ascii="仿宋" w:eastAsia="仿宋" w:hAnsi="仿宋" w:cs="仿宋" w:hint="eastAsia"/>
            <w:lang w:eastAsia="zh-CN"/>
          </w:rPr>
          <w:t>(二)、环保与社会责任</w:t>
        </w:r>
        <w:r>
          <w:tab/>
        </w:r>
        <w:r>
          <w:fldChar w:fldCharType="begin"/>
        </w:r>
        <w:r>
          <w:instrText xml:space="preserve"> PAGEREF _Toc15756 \h </w:instrText>
        </w:r>
        <w:r>
          <w:fldChar w:fldCharType="separate"/>
        </w:r>
        <w:r>
          <w:t>10</w:t>
        </w:r>
        <w:r>
          <w:fldChar w:fldCharType="end"/>
        </w:r>
      </w:hyperlink>
    </w:p>
    <w:p>
      <w:pPr>
        <w:pStyle w:val="TOC1"/>
        <w:tabs>
          <w:tab w:val="right" w:leader="dot" w:pos="8306"/>
        </w:tabs>
      </w:pPr>
      <w:hyperlink w:anchor="_Toc2723" w:history="1">
        <w:r>
          <w:rPr>
            <w:rFonts w:ascii="仿宋" w:eastAsia="仿宋" w:hAnsi="仿宋" w:cs="仿宋" w:hint="eastAsia"/>
            <w:lang w:eastAsia="zh-CN"/>
          </w:rPr>
          <w:t>四、血液透析导管项目建设背景及必要性分析</w:t>
        </w:r>
        <w:r>
          <w:tab/>
        </w:r>
        <w:r>
          <w:fldChar w:fldCharType="begin"/>
        </w:r>
        <w:r>
          <w:instrText xml:space="preserve"> PAGEREF _Toc2723 \h </w:instrText>
        </w:r>
        <w:r>
          <w:fldChar w:fldCharType="separate"/>
        </w:r>
        <w:r>
          <w:t>11</w:t>
        </w:r>
        <w:r>
          <w:fldChar w:fldCharType="end"/>
        </w:r>
      </w:hyperlink>
    </w:p>
    <w:p>
      <w:pPr>
        <w:pStyle w:val="TOC2"/>
        <w:tabs>
          <w:tab w:val="right" w:leader="dot" w:pos="8306"/>
        </w:tabs>
      </w:pPr>
      <w:hyperlink w:anchor="_Toc21034" w:history="1">
        <w:r>
          <w:rPr>
            <w:rFonts w:ascii="仿宋" w:eastAsia="仿宋" w:hAnsi="仿宋" w:cs="仿宋" w:hint="eastAsia"/>
            <w:lang w:eastAsia="zh-CN"/>
          </w:rPr>
          <w:t>(一)、血液透析导管项目背景分析</w:t>
        </w:r>
        <w:r>
          <w:tab/>
        </w:r>
        <w:r>
          <w:fldChar w:fldCharType="begin"/>
        </w:r>
        <w:r>
          <w:instrText xml:space="preserve"> PAGEREF _Toc21034 \h </w:instrText>
        </w:r>
        <w:r>
          <w:fldChar w:fldCharType="separate"/>
        </w:r>
        <w:r>
          <w:t>11</w:t>
        </w:r>
        <w:r>
          <w:fldChar w:fldCharType="end"/>
        </w:r>
      </w:hyperlink>
    </w:p>
    <w:p>
      <w:pPr>
        <w:pStyle w:val="TOC2"/>
        <w:tabs>
          <w:tab w:val="right" w:leader="dot" w:pos="8306"/>
        </w:tabs>
      </w:pPr>
      <w:hyperlink w:anchor="_Toc26076" w:history="1">
        <w:r>
          <w:rPr>
            <w:rFonts w:ascii="仿宋" w:eastAsia="仿宋" w:hAnsi="仿宋" w:cs="仿宋" w:hint="eastAsia"/>
            <w:lang w:eastAsia="zh-CN"/>
          </w:rPr>
          <w:t>(二)、血液透析导管项目建设必要性分析</w:t>
        </w:r>
        <w:r>
          <w:tab/>
        </w:r>
        <w:r>
          <w:fldChar w:fldCharType="begin"/>
        </w:r>
        <w:r>
          <w:instrText xml:space="preserve"> PAGEREF _Toc26076 \h </w:instrText>
        </w:r>
        <w:r>
          <w:fldChar w:fldCharType="separate"/>
        </w:r>
        <w:r>
          <w:t>12</w:t>
        </w:r>
        <w:r>
          <w:fldChar w:fldCharType="end"/>
        </w:r>
      </w:hyperlink>
    </w:p>
    <w:p>
      <w:pPr>
        <w:pStyle w:val="TOC1"/>
        <w:tabs>
          <w:tab w:val="right" w:leader="dot" w:pos="8306"/>
        </w:tabs>
      </w:pPr>
      <w:hyperlink w:anchor="_Toc18405" w:history="1">
        <w:r>
          <w:rPr>
            <w:rFonts w:ascii="仿宋" w:eastAsia="仿宋" w:hAnsi="仿宋" w:cs="仿宋" w:hint="eastAsia"/>
            <w:lang w:eastAsia="zh-CN"/>
          </w:rPr>
          <w:t>五、产品规划分析</w:t>
        </w:r>
        <w:r>
          <w:tab/>
        </w:r>
        <w:r>
          <w:fldChar w:fldCharType="begin"/>
        </w:r>
        <w:r>
          <w:instrText xml:space="preserve"> PAGEREF _Toc18405 \h </w:instrText>
        </w:r>
        <w:r>
          <w:fldChar w:fldCharType="separate"/>
        </w:r>
        <w:r>
          <w:t>14</w:t>
        </w:r>
        <w:r>
          <w:fldChar w:fldCharType="end"/>
        </w:r>
      </w:hyperlink>
    </w:p>
    <w:p>
      <w:pPr>
        <w:pStyle w:val="TOC2"/>
        <w:tabs>
          <w:tab w:val="right" w:leader="dot" w:pos="8306"/>
        </w:tabs>
      </w:pPr>
      <w:hyperlink w:anchor="_Toc30368" w:history="1">
        <w:r>
          <w:rPr>
            <w:rFonts w:ascii="仿宋" w:eastAsia="仿宋" w:hAnsi="仿宋" w:cs="仿宋" w:hint="eastAsia"/>
            <w:lang w:eastAsia="zh-CN"/>
          </w:rPr>
          <w:t>(一)、产品规划</w:t>
        </w:r>
        <w:r>
          <w:tab/>
        </w:r>
        <w:r>
          <w:fldChar w:fldCharType="begin"/>
        </w:r>
        <w:r>
          <w:instrText xml:space="preserve"> PAGEREF _Toc30368 \h </w:instrText>
        </w:r>
        <w:r>
          <w:fldChar w:fldCharType="separate"/>
        </w:r>
        <w:r>
          <w:t>14</w:t>
        </w:r>
        <w:r>
          <w:fldChar w:fldCharType="end"/>
        </w:r>
      </w:hyperlink>
    </w:p>
    <w:p>
      <w:pPr>
        <w:pStyle w:val="TOC2"/>
        <w:tabs>
          <w:tab w:val="right" w:leader="dot" w:pos="8306"/>
        </w:tabs>
      </w:pPr>
      <w:hyperlink w:anchor="_Toc10071" w:history="1">
        <w:r>
          <w:rPr>
            <w:rFonts w:ascii="仿宋" w:eastAsia="仿宋" w:hAnsi="仿宋" w:cs="仿宋" w:hint="eastAsia"/>
            <w:lang w:eastAsia="zh-CN"/>
          </w:rPr>
          <w:t>(二)、建设规模</w:t>
        </w:r>
        <w:r>
          <w:tab/>
        </w:r>
        <w:r>
          <w:fldChar w:fldCharType="begin"/>
        </w:r>
        <w:r>
          <w:instrText xml:space="preserve"> PAGEREF _Toc10071 \h </w:instrText>
        </w:r>
        <w:r>
          <w:fldChar w:fldCharType="separate"/>
        </w:r>
        <w:r>
          <w:t>14</w:t>
        </w:r>
        <w:r>
          <w:fldChar w:fldCharType="end"/>
        </w:r>
      </w:hyperlink>
    </w:p>
    <w:p>
      <w:pPr>
        <w:pStyle w:val="TOC1"/>
        <w:tabs>
          <w:tab w:val="right" w:leader="dot" w:pos="8306"/>
        </w:tabs>
      </w:pPr>
      <w:hyperlink w:anchor="_Toc27691" w:history="1">
        <w:r>
          <w:rPr>
            <w:rFonts w:ascii="仿宋" w:eastAsia="仿宋" w:hAnsi="仿宋" w:cs="仿宋" w:hint="eastAsia"/>
            <w:lang w:eastAsia="zh-CN"/>
          </w:rPr>
          <w:t>六、工艺说明</w:t>
        </w:r>
        <w:r>
          <w:tab/>
        </w:r>
        <w:r>
          <w:fldChar w:fldCharType="begin"/>
        </w:r>
        <w:r>
          <w:instrText xml:space="preserve"> PAGEREF _Toc27691 \h </w:instrText>
        </w:r>
        <w:r>
          <w:fldChar w:fldCharType="separate"/>
        </w:r>
        <w:r>
          <w:t>16</w:t>
        </w:r>
        <w:r>
          <w:fldChar w:fldCharType="end"/>
        </w:r>
      </w:hyperlink>
    </w:p>
    <w:p>
      <w:pPr>
        <w:pStyle w:val="TOC2"/>
        <w:tabs>
          <w:tab w:val="right" w:leader="dot" w:pos="8306"/>
        </w:tabs>
      </w:pPr>
      <w:hyperlink w:anchor="_Toc12213" w:history="1">
        <w:r>
          <w:rPr>
            <w:rFonts w:ascii="仿宋" w:eastAsia="仿宋" w:hAnsi="仿宋" w:cs="仿宋" w:hint="eastAsia"/>
            <w:lang w:eastAsia="zh-CN"/>
          </w:rPr>
          <w:t>(一)、技术管理特点</w:t>
        </w:r>
        <w:r>
          <w:tab/>
        </w:r>
        <w:r>
          <w:fldChar w:fldCharType="begin"/>
        </w:r>
        <w:r>
          <w:instrText xml:space="preserve"> PAGEREF _Toc12213 \h </w:instrText>
        </w:r>
        <w:r>
          <w:fldChar w:fldCharType="separate"/>
        </w:r>
        <w:r>
          <w:t>16</w:t>
        </w:r>
        <w:r>
          <w:fldChar w:fldCharType="end"/>
        </w:r>
      </w:hyperlink>
    </w:p>
    <w:p>
      <w:pPr>
        <w:pStyle w:val="TOC2"/>
        <w:tabs>
          <w:tab w:val="right" w:leader="dot" w:pos="8306"/>
        </w:tabs>
      </w:pPr>
      <w:hyperlink w:anchor="_Toc10808" w:history="1">
        <w:r>
          <w:rPr>
            <w:rFonts w:ascii="仿宋" w:eastAsia="仿宋" w:hAnsi="仿宋" w:cs="仿宋" w:hint="eastAsia"/>
            <w:lang w:eastAsia="zh-CN"/>
          </w:rPr>
          <w:t>(二)、血液透析导管项目工艺技术设计方案</w:t>
        </w:r>
        <w:r>
          <w:tab/>
        </w:r>
        <w:r>
          <w:fldChar w:fldCharType="begin"/>
        </w:r>
        <w:r>
          <w:instrText xml:space="preserve"> PAGEREF _Toc10808 \h </w:instrText>
        </w:r>
        <w:r>
          <w:fldChar w:fldCharType="separate"/>
        </w:r>
        <w:r>
          <w:t>17</w:t>
        </w:r>
        <w:r>
          <w:fldChar w:fldCharType="end"/>
        </w:r>
      </w:hyperlink>
    </w:p>
    <w:p>
      <w:pPr>
        <w:pStyle w:val="TOC2"/>
        <w:tabs>
          <w:tab w:val="right" w:leader="dot" w:pos="8306"/>
        </w:tabs>
      </w:pPr>
      <w:hyperlink w:anchor="_Toc14779" w:history="1">
        <w:r>
          <w:rPr>
            <w:rFonts w:ascii="仿宋" w:eastAsia="仿宋" w:hAnsi="仿宋" w:cs="仿宋" w:hint="eastAsia"/>
            <w:lang w:eastAsia="zh-CN"/>
          </w:rPr>
          <w:t>(三)、设备选型方案</w:t>
        </w:r>
        <w:r>
          <w:tab/>
        </w:r>
        <w:r>
          <w:fldChar w:fldCharType="begin"/>
        </w:r>
        <w:r>
          <w:instrText xml:space="preserve"> PAGEREF _Toc14779 \h </w:instrText>
        </w:r>
        <w:r>
          <w:fldChar w:fldCharType="separate"/>
        </w:r>
        <w:r>
          <w:t>18</w:t>
        </w:r>
        <w:r>
          <w:fldChar w:fldCharType="end"/>
        </w:r>
      </w:hyperlink>
    </w:p>
    <w:p>
      <w:pPr>
        <w:pStyle w:val="TOC1"/>
        <w:tabs>
          <w:tab w:val="right" w:leader="dot" w:pos="8306"/>
        </w:tabs>
      </w:pPr>
      <w:hyperlink w:anchor="_Toc25275" w:history="1">
        <w:r>
          <w:rPr>
            <w:rFonts w:ascii="仿宋" w:eastAsia="仿宋" w:hAnsi="仿宋" w:cs="仿宋" w:hint="eastAsia"/>
            <w:lang w:eastAsia="zh-CN"/>
          </w:rPr>
          <w:t>七、生产安全保护</w:t>
        </w:r>
        <w:r>
          <w:tab/>
        </w:r>
        <w:r>
          <w:fldChar w:fldCharType="begin"/>
        </w:r>
        <w:r>
          <w:instrText xml:space="preserve"> PAGEREF _Toc25275 \h </w:instrText>
        </w:r>
        <w:r>
          <w:fldChar w:fldCharType="separate"/>
        </w:r>
        <w:r>
          <w:t>19</w:t>
        </w:r>
        <w:r>
          <w:fldChar w:fldCharType="end"/>
        </w:r>
      </w:hyperlink>
    </w:p>
    <w:p>
      <w:pPr>
        <w:pStyle w:val="TOC2"/>
        <w:tabs>
          <w:tab w:val="right" w:leader="dot" w:pos="8306"/>
        </w:tabs>
      </w:pPr>
      <w:hyperlink w:anchor="_Toc8979" w:history="1">
        <w:r>
          <w:rPr>
            <w:rFonts w:ascii="仿宋" w:eastAsia="仿宋" w:hAnsi="仿宋" w:cs="仿宋" w:hint="eastAsia"/>
            <w:lang w:eastAsia="zh-CN"/>
          </w:rPr>
          <w:t>(一)、消防安全</w:t>
        </w:r>
        <w:r>
          <w:tab/>
        </w:r>
        <w:r>
          <w:fldChar w:fldCharType="begin"/>
        </w:r>
        <w:r>
          <w:instrText xml:space="preserve"> PAGEREF _Toc8979 \h </w:instrText>
        </w:r>
        <w:r>
          <w:fldChar w:fldCharType="separate"/>
        </w:r>
        <w:r>
          <w:t>19</w:t>
        </w:r>
        <w:r>
          <w:fldChar w:fldCharType="end"/>
        </w:r>
      </w:hyperlink>
    </w:p>
    <w:p>
      <w:pPr>
        <w:pStyle w:val="TOC2"/>
        <w:tabs>
          <w:tab w:val="right" w:leader="dot" w:pos="8306"/>
        </w:tabs>
      </w:pPr>
      <w:hyperlink w:anchor="_Toc10803" w:history="1">
        <w:r>
          <w:rPr>
            <w:rFonts w:ascii="仿宋" w:eastAsia="仿宋" w:hAnsi="仿宋" w:cs="仿宋" w:hint="eastAsia"/>
            <w:lang w:eastAsia="zh-CN"/>
          </w:rPr>
          <w:t>(二)、防火防爆总图布置措施</w:t>
        </w:r>
        <w:r>
          <w:tab/>
        </w:r>
        <w:r>
          <w:fldChar w:fldCharType="begin"/>
        </w:r>
        <w:r>
          <w:instrText xml:space="preserve"> PAGEREF _Toc10803 \h </w:instrText>
        </w:r>
        <w:r>
          <w:fldChar w:fldCharType="separate"/>
        </w:r>
        <w:r>
          <w:t>21</w:t>
        </w:r>
        <w:r>
          <w:fldChar w:fldCharType="end"/>
        </w:r>
      </w:hyperlink>
    </w:p>
    <w:p>
      <w:pPr>
        <w:pStyle w:val="TOC2"/>
        <w:tabs>
          <w:tab w:val="right" w:leader="dot" w:pos="8306"/>
        </w:tabs>
      </w:pPr>
      <w:hyperlink w:anchor="_Toc3538" w:history="1">
        <w:r>
          <w:rPr>
            <w:rFonts w:ascii="仿宋" w:eastAsia="仿宋" w:hAnsi="仿宋" w:cs="仿宋" w:hint="eastAsia"/>
            <w:lang w:eastAsia="zh-CN"/>
          </w:rPr>
          <w:t>(三)、自然灾害防范措施</w:t>
        </w:r>
        <w:r>
          <w:tab/>
        </w:r>
        <w:r>
          <w:fldChar w:fldCharType="begin"/>
        </w:r>
        <w:r>
          <w:instrText xml:space="preserve"> PAGEREF _Toc3538 \h </w:instrText>
        </w:r>
        <w:r>
          <w:fldChar w:fldCharType="separate"/>
        </w:r>
        <w:r>
          <w:t>22</w:t>
        </w:r>
        <w:r>
          <w:fldChar w:fldCharType="end"/>
        </w:r>
      </w:hyperlink>
    </w:p>
    <w:p>
      <w:pPr>
        <w:pStyle w:val="TOC2"/>
        <w:tabs>
          <w:tab w:val="right" w:leader="dot" w:pos="8306"/>
        </w:tabs>
      </w:pPr>
      <w:hyperlink w:anchor="_Toc17319" w:history="1">
        <w:r>
          <w:rPr>
            <w:rFonts w:ascii="仿宋" w:eastAsia="仿宋" w:hAnsi="仿宋" w:cs="仿宋" w:hint="eastAsia"/>
            <w:lang w:eastAsia="zh-CN"/>
          </w:rPr>
          <w:t>(四)、安全色及安全标志使用要求</w:t>
        </w:r>
        <w:r>
          <w:tab/>
        </w:r>
        <w:r>
          <w:fldChar w:fldCharType="begin"/>
        </w:r>
        <w:r>
          <w:instrText xml:space="preserve"> PAGEREF _Toc17319 \h </w:instrText>
        </w:r>
        <w:r>
          <w:fldChar w:fldCharType="separate"/>
        </w:r>
        <w:r>
          <w:t>23</w:t>
        </w:r>
        <w:r>
          <w:fldChar w:fldCharType="end"/>
        </w:r>
      </w:hyperlink>
    </w:p>
    <w:p>
      <w:pPr>
        <w:pStyle w:val="TOC2"/>
        <w:tabs>
          <w:tab w:val="right" w:leader="dot" w:pos="8306"/>
        </w:tabs>
      </w:pPr>
      <w:hyperlink w:anchor="_Toc23808" w:history="1">
        <w:r>
          <w:rPr>
            <w:rFonts w:ascii="仿宋" w:eastAsia="仿宋" w:hAnsi="仿宋" w:cs="仿宋" w:hint="eastAsia"/>
            <w:lang w:eastAsia="zh-CN"/>
          </w:rPr>
          <w:t>(五)、防尘防毒措施</w:t>
        </w:r>
        <w:r>
          <w:tab/>
        </w:r>
        <w:r>
          <w:fldChar w:fldCharType="begin"/>
        </w:r>
        <w:r>
          <w:instrText xml:space="preserve"> PAGEREF _Toc23808 \h </w:instrText>
        </w:r>
        <w:r>
          <w:fldChar w:fldCharType="separate"/>
        </w:r>
        <w:r>
          <w:t>24</w:t>
        </w:r>
        <w:r>
          <w:fldChar w:fldCharType="end"/>
        </w:r>
      </w:hyperlink>
    </w:p>
    <w:p>
      <w:pPr>
        <w:pStyle w:val="TOC2"/>
        <w:tabs>
          <w:tab w:val="right" w:leader="dot" w:pos="8306"/>
        </w:tabs>
      </w:pPr>
      <w:hyperlink w:anchor="_Toc2457" w:history="1">
        <w:r>
          <w:rPr>
            <w:rFonts w:ascii="仿宋" w:eastAsia="仿宋" w:hAnsi="仿宋" w:cs="仿宋" w:hint="eastAsia"/>
            <w:lang w:eastAsia="zh-CN"/>
          </w:rPr>
          <w:t>(六)、防静电、触电防护及防雷措施</w:t>
        </w:r>
        <w:r>
          <w:tab/>
        </w:r>
        <w:r>
          <w:fldChar w:fldCharType="begin"/>
        </w:r>
        <w:r>
          <w:instrText xml:space="preserve"> PAGEREF _Toc2457 \h </w:instrText>
        </w:r>
        <w:r>
          <w:fldChar w:fldCharType="separate"/>
        </w:r>
        <w:r>
          <w:t>25</w:t>
        </w:r>
        <w:r>
          <w:fldChar w:fldCharType="end"/>
        </w:r>
      </w:hyperlink>
    </w:p>
    <w:p>
      <w:pPr>
        <w:pStyle w:val="TOC2"/>
        <w:tabs>
          <w:tab w:val="right" w:leader="dot" w:pos="8306"/>
        </w:tabs>
      </w:pPr>
      <w:hyperlink w:anchor="_Toc24140" w:history="1">
        <w:r>
          <w:rPr>
            <w:rFonts w:ascii="仿宋" w:eastAsia="仿宋" w:hAnsi="仿宋" w:cs="仿宋" w:hint="eastAsia"/>
            <w:lang w:eastAsia="zh-CN"/>
          </w:rPr>
          <w:t>(七)、机械设备安全保障措施</w:t>
        </w:r>
        <w:r>
          <w:tab/>
        </w:r>
        <w:r>
          <w:fldChar w:fldCharType="begin"/>
        </w:r>
        <w:r>
          <w:instrText xml:space="preserve"> PAGEREF _Toc24140 \h </w:instrText>
        </w:r>
        <w:r>
          <w:fldChar w:fldCharType="separate"/>
        </w:r>
        <w:r>
          <w:t>26</w:t>
        </w:r>
        <w:r>
          <w:fldChar w:fldCharType="end"/>
        </w:r>
      </w:hyperlink>
    </w:p>
    <w:p>
      <w:pPr>
        <w:pStyle w:val="TOC1"/>
        <w:tabs>
          <w:tab w:val="right" w:leader="dot" w:pos="8306"/>
        </w:tabs>
      </w:pPr>
      <w:hyperlink w:anchor="_Toc17261" w:history="1">
        <w:r>
          <w:rPr>
            <w:rFonts w:ascii="仿宋" w:eastAsia="仿宋" w:hAnsi="仿宋" w:cs="仿宋" w:hint="eastAsia"/>
            <w:lang w:eastAsia="zh-CN"/>
          </w:rPr>
          <w:t>八、血液透析导管项目投资规划</w:t>
        </w:r>
        <w:r>
          <w:tab/>
        </w:r>
        <w:r>
          <w:fldChar w:fldCharType="begin"/>
        </w:r>
        <w:r>
          <w:instrText xml:space="preserve"> PAGEREF _Toc17261 \h </w:instrText>
        </w:r>
        <w:r>
          <w:fldChar w:fldCharType="separate"/>
        </w:r>
        <w:r>
          <w:t>28</w:t>
        </w:r>
        <w:r>
          <w:fldChar w:fldCharType="end"/>
        </w:r>
      </w:hyperlink>
    </w:p>
    <w:p>
      <w:pPr>
        <w:pStyle w:val="TOC2"/>
        <w:tabs>
          <w:tab w:val="right" w:leader="dot" w:pos="8306"/>
        </w:tabs>
      </w:pPr>
      <w:hyperlink w:anchor="_Toc21070" w:history="1">
        <w:r>
          <w:rPr>
            <w:rFonts w:ascii="仿宋" w:eastAsia="仿宋" w:hAnsi="仿宋" w:cs="仿宋" w:hint="eastAsia"/>
            <w:lang w:eastAsia="zh-CN"/>
          </w:rPr>
          <w:t>(一)、血液透析导管项目总投资估算</w:t>
        </w:r>
        <w:r>
          <w:tab/>
        </w:r>
        <w:r>
          <w:fldChar w:fldCharType="begin"/>
        </w:r>
        <w:r>
          <w:instrText xml:space="preserve"> PAGEREF _Toc21070 \h </w:instrText>
        </w:r>
        <w:r>
          <w:fldChar w:fldCharType="separate"/>
        </w:r>
        <w:r>
          <w:t>28</w:t>
        </w:r>
        <w:r>
          <w:fldChar w:fldCharType="end"/>
        </w:r>
      </w:hyperlink>
    </w:p>
    <w:p>
      <w:pPr>
        <w:pStyle w:val="TOC2"/>
        <w:tabs>
          <w:tab w:val="right" w:leader="dot" w:pos="8306"/>
        </w:tabs>
      </w:pPr>
      <w:hyperlink w:anchor="_Toc29455" w:history="1">
        <w:r>
          <w:rPr>
            <w:rFonts w:ascii="仿宋" w:eastAsia="仿宋" w:hAnsi="仿宋" w:cs="仿宋" w:hint="eastAsia"/>
            <w:lang w:eastAsia="zh-CN"/>
          </w:rPr>
          <w:t>(二)、资金筹措</w:t>
        </w:r>
        <w:r>
          <w:tab/>
        </w:r>
        <w:r>
          <w:fldChar w:fldCharType="begin"/>
        </w:r>
        <w:r>
          <w:instrText xml:space="preserve"> PAGEREF _Toc29455 \h </w:instrText>
        </w:r>
        <w:r>
          <w:fldChar w:fldCharType="separate"/>
        </w:r>
        <w:r>
          <w:t>29</w:t>
        </w:r>
        <w:r>
          <w:fldChar w:fldCharType="end"/>
        </w:r>
      </w:hyperlink>
    </w:p>
    <w:p>
      <w:pPr>
        <w:pStyle w:val="TOC1"/>
        <w:tabs>
          <w:tab w:val="right" w:leader="dot" w:pos="8306"/>
        </w:tabs>
      </w:pPr>
      <w:hyperlink w:anchor="_Toc20496" w:history="1">
        <w:r>
          <w:rPr>
            <w:rFonts w:ascii="仿宋" w:eastAsia="仿宋" w:hAnsi="仿宋" w:cs="仿宋" w:hint="eastAsia"/>
            <w:lang w:eastAsia="zh-CN"/>
          </w:rPr>
          <w:t>九、血液透析导管项目技术管理</w:t>
        </w:r>
        <w:r>
          <w:tab/>
        </w:r>
        <w:r>
          <w:fldChar w:fldCharType="begin"/>
        </w:r>
        <w:r>
          <w:instrText xml:space="preserve"> PAGEREF _Toc20496 \h </w:instrText>
        </w:r>
        <w:r>
          <w:fldChar w:fldCharType="separate"/>
        </w:r>
        <w:r>
          <w:t>30</w:t>
        </w:r>
        <w:r>
          <w:fldChar w:fldCharType="end"/>
        </w:r>
      </w:hyperlink>
    </w:p>
    <w:p>
      <w:pPr>
        <w:pStyle w:val="TOC2"/>
        <w:tabs>
          <w:tab w:val="right" w:leader="dot" w:pos="8306"/>
        </w:tabs>
      </w:pPr>
      <w:hyperlink w:anchor="_Toc17642" w:history="1">
        <w:r>
          <w:rPr>
            <w:rFonts w:ascii="仿宋" w:eastAsia="仿宋" w:hAnsi="仿宋" w:cs="仿宋" w:hint="eastAsia"/>
            <w:lang w:eastAsia="zh-CN"/>
          </w:rPr>
          <w:t>(一)、技术方案选用方向</w:t>
        </w:r>
        <w:r>
          <w:tab/>
        </w:r>
        <w:r>
          <w:fldChar w:fldCharType="begin"/>
        </w:r>
        <w:r>
          <w:instrText xml:space="preserve"> PAGEREF _Toc17642 \h </w:instrText>
        </w:r>
        <w:r>
          <w:fldChar w:fldCharType="separate"/>
        </w:r>
        <w:r>
          <w:t>30</w:t>
        </w:r>
        <w:r>
          <w:fldChar w:fldCharType="end"/>
        </w:r>
      </w:hyperlink>
    </w:p>
    <w:p>
      <w:pPr>
        <w:pStyle w:val="TOC2"/>
        <w:tabs>
          <w:tab w:val="right" w:leader="dot" w:pos="8306"/>
        </w:tabs>
      </w:pPr>
      <w:hyperlink w:anchor="_Toc9658" w:history="1">
        <w:r>
          <w:rPr>
            <w:rFonts w:ascii="仿宋" w:eastAsia="仿宋" w:hAnsi="仿宋" w:cs="仿宋" w:hint="eastAsia"/>
            <w:lang w:eastAsia="zh-CN"/>
          </w:rPr>
          <w:t>(二)、工艺技术方案选用原则</w:t>
        </w:r>
        <w:r>
          <w:tab/>
        </w:r>
        <w:r>
          <w:fldChar w:fldCharType="begin"/>
        </w:r>
        <w:r>
          <w:instrText xml:space="preserve"> PAGEREF _Toc9658 \h </w:instrText>
        </w:r>
        <w:r>
          <w:fldChar w:fldCharType="separate"/>
        </w:r>
        <w:r>
          <w:t>31</w:t>
        </w:r>
        <w:r>
          <w:fldChar w:fldCharType="end"/>
        </w:r>
      </w:hyperlink>
    </w:p>
    <w:p>
      <w:pPr>
        <w:pStyle w:val="TOC2"/>
        <w:tabs>
          <w:tab w:val="right" w:leader="dot" w:pos="8306"/>
        </w:tabs>
      </w:pPr>
      <w:hyperlink w:anchor="_Toc23652" w:history="1">
        <w:r>
          <w:rPr>
            <w:rFonts w:ascii="仿宋" w:eastAsia="仿宋" w:hAnsi="仿宋" w:cs="仿宋" w:hint="eastAsia"/>
            <w:lang w:eastAsia="zh-CN"/>
          </w:rPr>
          <w:t>(三)、工艺技术方案要求</w:t>
        </w:r>
        <w:r>
          <w:tab/>
        </w:r>
        <w:r>
          <w:fldChar w:fldCharType="begin"/>
        </w:r>
        <w:r>
          <w:instrText xml:space="preserve"> PAGEREF _Toc23652 \h </w:instrText>
        </w:r>
        <w:r>
          <w:fldChar w:fldCharType="separate"/>
        </w:r>
        <w:r>
          <w:t>34</w:t>
        </w:r>
        <w:r>
          <w:fldChar w:fldCharType="end"/>
        </w:r>
      </w:hyperlink>
    </w:p>
    <w:p>
      <w:pPr>
        <w:pStyle w:val="TOC1"/>
        <w:tabs>
          <w:tab w:val="right" w:leader="dot" w:pos="8306"/>
        </w:tabs>
      </w:pPr>
      <w:hyperlink w:anchor="_Toc10114" w:history="1">
        <w:r>
          <w:rPr>
            <w:rFonts w:ascii="仿宋" w:eastAsia="仿宋" w:hAnsi="仿宋" w:cs="仿宋" w:hint="eastAsia"/>
            <w:lang w:eastAsia="zh-CN"/>
          </w:rPr>
          <w:t>十、血液透析导管项目社会影响</w:t>
        </w:r>
        <w:r>
          <w:tab/>
        </w:r>
        <w:r>
          <w:fldChar w:fldCharType="begin"/>
        </w:r>
        <w:r>
          <w:instrText xml:space="preserve"> PAGEREF _Toc10114 \h </w:instrText>
        </w:r>
        <w:r>
          <w:fldChar w:fldCharType="separate"/>
        </w:r>
        <w:r>
          <w:t>36</w:t>
        </w:r>
        <w:r>
          <w:fldChar w:fldCharType="end"/>
        </w:r>
      </w:hyperlink>
    </w:p>
    <w:p>
      <w:pPr>
        <w:pStyle w:val="TOC2"/>
        <w:tabs>
          <w:tab w:val="right" w:leader="dot" w:pos="8306"/>
        </w:tabs>
      </w:pPr>
      <w:hyperlink w:anchor="_Toc18821" w:history="1">
        <w:r>
          <w:rPr>
            <w:rFonts w:ascii="仿宋" w:eastAsia="仿宋" w:hAnsi="仿宋" w:cs="仿宋" w:hint="eastAsia"/>
            <w:lang w:eastAsia="zh-CN"/>
          </w:rPr>
          <w:t>(一)、社会责任与义务</w:t>
        </w:r>
        <w:r>
          <w:tab/>
        </w:r>
        <w:r>
          <w:fldChar w:fldCharType="begin"/>
        </w:r>
        <w:r>
          <w:instrText xml:space="preserve"> PAGEREF _Toc18821 \h </w:instrText>
        </w:r>
        <w:r>
          <w:fldChar w:fldCharType="separate"/>
        </w:r>
        <w:r>
          <w:t>36</w:t>
        </w:r>
        <w:r>
          <w:fldChar w:fldCharType="end"/>
        </w:r>
      </w:hyperlink>
    </w:p>
    <w:p>
      <w:pPr>
        <w:pStyle w:val="TOC2"/>
        <w:tabs>
          <w:tab w:val="right" w:leader="dot" w:pos="8306"/>
        </w:tabs>
      </w:pPr>
      <w:hyperlink w:anchor="_Toc10076" w:history="1">
        <w:r>
          <w:rPr>
            <w:rFonts w:ascii="仿宋" w:eastAsia="仿宋" w:hAnsi="仿宋" w:cs="仿宋" w:hint="eastAsia"/>
            <w:lang w:eastAsia="zh-CN"/>
          </w:rPr>
          <w:t>(二)、社会参与与沟通</w:t>
        </w:r>
        <w:r>
          <w:tab/>
        </w:r>
        <w:r>
          <w:fldChar w:fldCharType="begin"/>
        </w:r>
        <w:r>
          <w:instrText xml:space="preserve"> PAGEREF _Toc10076 \h </w:instrText>
        </w:r>
        <w:r>
          <w:fldChar w:fldCharType="separate"/>
        </w:r>
        <w:r>
          <w:t>37</w:t>
        </w:r>
        <w:r>
          <w:fldChar w:fldCharType="end"/>
        </w:r>
      </w:hyperlink>
    </w:p>
    <w:p>
      <w:pPr>
        <w:pStyle w:val="TOC1"/>
        <w:tabs>
          <w:tab w:val="right" w:leader="dot" w:pos="8306"/>
        </w:tabs>
      </w:pPr>
      <w:hyperlink w:anchor="_Toc6248" w:history="1">
        <w:r>
          <w:rPr>
            <w:rFonts w:ascii="仿宋" w:eastAsia="仿宋" w:hAnsi="仿宋" w:cs="仿宋" w:hint="eastAsia"/>
            <w:lang w:eastAsia="zh-CN"/>
          </w:rPr>
          <w:t>十一、血液透析导管项目经营效益</w:t>
        </w:r>
        <w:r>
          <w:tab/>
        </w:r>
        <w:r>
          <w:fldChar w:fldCharType="begin"/>
        </w:r>
        <w:r>
          <w:instrText xml:space="preserve"> PAGEREF _Toc6248 \h </w:instrText>
        </w:r>
        <w:r>
          <w:fldChar w:fldCharType="separate"/>
        </w:r>
        <w:r>
          <w:t>38</w:t>
        </w:r>
        <w:r>
          <w:fldChar w:fldCharType="end"/>
        </w:r>
      </w:hyperlink>
    </w:p>
    <w:p>
      <w:pPr>
        <w:pStyle w:val="TOC2"/>
        <w:tabs>
          <w:tab w:val="right" w:leader="dot" w:pos="8306"/>
        </w:tabs>
      </w:pPr>
      <w:hyperlink w:anchor="_Toc25345" w:history="1">
        <w:r>
          <w:rPr>
            <w:rFonts w:ascii="仿宋" w:eastAsia="仿宋" w:hAnsi="仿宋" w:cs="仿宋" w:hint="eastAsia"/>
            <w:lang w:eastAsia="zh-CN"/>
          </w:rPr>
          <w:t>(一)、经济评价财务测算</w:t>
        </w:r>
        <w:r>
          <w:tab/>
        </w:r>
        <w:r>
          <w:fldChar w:fldCharType="begin"/>
        </w:r>
        <w:r>
          <w:instrText xml:space="preserve"> PAGEREF _Toc25345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14" w:history="1">
        <w:r>
          <w:rPr>
            <w:rFonts w:ascii="仿宋" w:eastAsia="仿宋" w:hAnsi="仿宋" w:cs="仿宋" w:hint="eastAsia"/>
            <w:lang w:eastAsia="zh-CN"/>
          </w:rPr>
          <w:t>(二)、血液透析导管项目盈利能力分析</w:t>
        </w:r>
        <w:r>
          <w:tab/>
        </w:r>
        <w:r>
          <w:fldChar w:fldCharType="begin"/>
        </w:r>
        <w:r>
          <w:instrText xml:space="preserve"> PAGEREF _Toc12714 \h </w:instrText>
        </w:r>
        <w:r>
          <w:fldChar w:fldCharType="separate"/>
        </w:r>
        <w:r>
          <w:t>39</w:t>
        </w:r>
        <w:r>
          <w:fldChar w:fldCharType="end"/>
        </w:r>
      </w:hyperlink>
    </w:p>
    <w:p>
      <w:pPr>
        <w:pStyle w:val="TOC1"/>
        <w:tabs>
          <w:tab w:val="right" w:leader="dot" w:pos="8306"/>
        </w:tabs>
      </w:pPr>
      <w:hyperlink w:anchor="_Toc25409" w:history="1">
        <w:r>
          <w:rPr>
            <w:rFonts w:ascii="仿宋" w:eastAsia="仿宋" w:hAnsi="仿宋" w:cs="仿宋" w:hint="eastAsia"/>
            <w:lang w:eastAsia="zh-CN"/>
          </w:rPr>
          <w:t>十二、血液透析导管项目财务管理</w:t>
        </w:r>
        <w:r>
          <w:tab/>
        </w:r>
        <w:r>
          <w:fldChar w:fldCharType="begin"/>
        </w:r>
        <w:r>
          <w:instrText xml:space="preserve"> PAGEREF _Toc25409 \h </w:instrText>
        </w:r>
        <w:r>
          <w:fldChar w:fldCharType="separate"/>
        </w:r>
        <w:r>
          <w:t>40</w:t>
        </w:r>
        <w:r>
          <w:fldChar w:fldCharType="end"/>
        </w:r>
      </w:hyperlink>
    </w:p>
    <w:p>
      <w:pPr>
        <w:pStyle w:val="TOC2"/>
        <w:tabs>
          <w:tab w:val="right" w:leader="dot" w:pos="8306"/>
        </w:tabs>
      </w:pPr>
      <w:hyperlink w:anchor="_Toc15101" w:history="1">
        <w:r>
          <w:rPr>
            <w:rFonts w:ascii="仿宋" w:eastAsia="仿宋" w:hAnsi="仿宋" w:cs="仿宋" w:hint="eastAsia"/>
            <w:lang w:eastAsia="zh-CN"/>
          </w:rPr>
          <w:t>(一)、资金需求大</w:t>
        </w:r>
        <w:r>
          <w:tab/>
        </w:r>
        <w:r>
          <w:fldChar w:fldCharType="begin"/>
        </w:r>
        <w:r>
          <w:instrText xml:space="preserve"> PAGEREF _Toc15101 \h </w:instrText>
        </w:r>
        <w:r>
          <w:fldChar w:fldCharType="separate"/>
        </w:r>
        <w:r>
          <w:t>40</w:t>
        </w:r>
        <w:r>
          <w:fldChar w:fldCharType="end"/>
        </w:r>
      </w:hyperlink>
    </w:p>
    <w:p>
      <w:pPr>
        <w:pStyle w:val="TOC2"/>
        <w:tabs>
          <w:tab w:val="right" w:leader="dot" w:pos="8306"/>
        </w:tabs>
      </w:pPr>
      <w:hyperlink w:anchor="_Toc24244" w:history="1">
        <w:r>
          <w:rPr>
            <w:rFonts w:ascii="仿宋" w:eastAsia="仿宋" w:hAnsi="仿宋" w:cs="仿宋" w:hint="eastAsia"/>
            <w:lang w:eastAsia="zh-CN"/>
          </w:rPr>
          <w:t>(二)、研发周期长</w:t>
        </w:r>
        <w:r>
          <w:tab/>
        </w:r>
        <w:r>
          <w:fldChar w:fldCharType="begin"/>
        </w:r>
        <w:r>
          <w:instrText xml:space="preserve"> PAGEREF _Toc24244 \h </w:instrText>
        </w:r>
        <w:r>
          <w:fldChar w:fldCharType="separate"/>
        </w:r>
        <w:r>
          <w:t>41</w:t>
        </w:r>
        <w:r>
          <w:fldChar w:fldCharType="end"/>
        </w:r>
      </w:hyperlink>
    </w:p>
    <w:p>
      <w:pPr>
        <w:pStyle w:val="TOC2"/>
        <w:tabs>
          <w:tab w:val="right" w:leader="dot" w:pos="8306"/>
        </w:tabs>
      </w:pPr>
      <w:hyperlink w:anchor="_Toc24954" w:history="1">
        <w:r>
          <w:rPr>
            <w:rFonts w:ascii="仿宋" w:eastAsia="仿宋" w:hAnsi="仿宋" w:cs="仿宋" w:hint="eastAsia"/>
            <w:lang w:eastAsia="zh-CN"/>
          </w:rPr>
          <w:t>(三)、市场风险大</w:t>
        </w:r>
        <w:r>
          <w:tab/>
        </w:r>
        <w:r>
          <w:fldChar w:fldCharType="begin"/>
        </w:r>
        <w:r>
          <w:instrText xml:space="preserve"> PAGEREF _Toc24954 \h </w:instrText>
        </w:r>
        <w:r>
          <w:fldChar w:fldCharType="separate"/>
        </w:r>
        <w:r>
          <w:t>42</w:t>
        </w:r>
        <w:r>
          <w:fldChar w:fldCharType="end"/>
        </w:r>
      </w:hyperlink>
    </w:p>
    <w:p>
      <w:pPr>
        <w:pStyle w:val="TOC2"/>
        <w:tabs>
          <w:tab w:val="right" w:leader="dot" w:pos="8306"/>
        </w:tabs>
      </w:pPr>
      <w:hyperlink w:anchor="_Toc854" w:history="1">
        <w:r>
          <w:rPr>
            <w:rFonts w:ascii="仿宋" w:eastAsia="仿宋" w:hAnsi="仿宋" w:cs="仿宋" w:hint="eastAsia"/>
            <w:lang w:eastAsia="zh-CN"/>
          </w:rPr>
          <w:t>(四)、利润率高</w:t>
        </w:r>
        <w:r>
          <w:tab/>
        </w:r>
        <w:r>
          <w:fldChar w:fldCharType="begin"/>
        </w:r>
        <w:r>
          <w:instrText xml:space="preserve"> PAGEREF _Toc854 \h </w:instrText>
        </w:r>
        <w:r>
          <w:fldChar w:fldCharType="separate"/>
        </w:r>
        <w:r>
          <w:t>45</w:t>
        </w:r>
        <w:r>
          <w:fldChar w:fldCharType="end"/>
        </w:r>
      </w:hyperlink>
    </w:p>
    <w:p>
      <w:pPr>
        <w:pStyle w:val="TOC1"/>
        <w:tabs>
          <w:tab w:val="right" w:leader="dot" w:pos="8306"/>
        </w:tabs>
      </w:pPr>
      <w:hyperlink w:anchor="_Toc880" w:history="1">
        <w:r>
          <w:rPr>
            <w:rFonts w:ascii="仿宋" w:eastAsia="仿宋" w:hAnsi="仿宋" w:cs="仿宋" w:hint="eastAsia"/>
            <w:lang w:eastAsia="zh-CN"/>
          </w:rPr>
          <w:t>十三、血液透析导管项目实施时间节点</w:t>
        </w:r>
        <w:r>
          <w:tab/>
        </w:r>
        <w:r>
          <w:fldChar w:fldCharType="begin"/>
        </w:r>
        <w:r>
          <w:instrText xml:space="preserve"> PAGEREF _Toc880 \h </w:instrText>
        </w:r>
        <w:r>
          <w:fldChar w:fldCharType="separate"/>
        </w:r>
        <w:r>
          <w:t>47</w:t>
        </w:r>
        <w:r>
          <w:fldChar w:fldCharType="end"/>
        </w:r>
      </w:hyperlink>
    </w:p>
    <w:p>
      <w:pPr>
        <w:pStyle w:val="TOC2"/>
        <w:tabs>
          <w:tab w:val="right" w:leader="dot" w:pos="8306"/>
        </w:tabs>
      </w:pPr>
      <w:hyperlink w:anchor="_Toc25991" w:history="1">
        <w:r>
          <w:rPr>
            <w:rFonts w:ascii="仿宋" w:eastAsia="仿宋" w:hAnsi="仿宋" w:cs="仿宋" w:hint="eastAsia"/>
            <w:lang w:eastAsia="zh-CN"/>
          </w:rPr>
          <w:t>(一)、血液透析导管项目启动阶段时间节点</w:t>
        </w:r>
        <w:r>
          <w:tab/>
        </w:r>
        <w:r>
          <w:fldChar w:fldCharType="begin"/>
        </w:r>
        <w:r>
          <w:instrText xml:space="preserve"> PAGEREF _Toc25991 \h </w:instrText>
        </w:r>
        <w:r>
          <w:fldChar w:fldCharType="separate"/>
        </w:r>
        <w:r>
          <w:t>47</w:t>
        </w:r>
        <w:r>
          <w:fldChar w:fldCharType="end"/>
        </w:r>
      </w:hyperlink>
    </w:p>
    <w:p>
      <w:pPr>
        <w:pStyle w:val="TOC2"/>
        <w:tabs>
          <w:tab w:val="right" w:leader="dot" w:pos="8306"/>
        </w:tabs>
      </w:pPr>
      <w:hyperlink w:anchor="_Toc7616" w:history="1">
        <w:r>
          <w:rPr>
            <w:rFonts w:ascii="仿宋" w:eastAsia="仿宋" w:hAnsi="仿宋" w:cs="仿宋" w:hint="eastAsia"/>
            <w:lang w:eastAsia="zh-CN"/>
          </w:rPr>
          <w:t>(二)、血液透析导管项目执行阶段时间节点</w:t>
        </w:r>
        <w:r>
          <w:tab/>
        </w:r>
        <w:r>
          <w:fldChar w:fldCharType="begin"/>
        </w:r>
        <w:r>
          <w:instrText xml:space="preserve"> PAGEREF _Toc7616 \h </w:instrText>
        </w:r>
        <w:r>
          <w:fldChar w:fldCharType="separate"/>
        </w:r>
        <w:r>
          <w:t>48</w:t>
        </w:r>
        <w:r>
          <w:fldChar w:fldCharType="end"/>
        </w:r>
      </w:hyperlink>
    </w:p>
    <w:p>
      <w:pPr>
        <w:pStyle w:val="TOC2"/>
        <w:tabs>
          <w:tab w:val="right" w:leader="dot" w:pos="8306"/>
        </w:tabs>
      </w:pPr>
      <w:hyperlink w:anchor="_Toc2183" w:history="1">
        <w:r>
          <w:rPr>
            <w:rFonts w:ascii="仿宋" w:eastAsia="仿宋" w:hAnsi="仿宋" w:cs="仿宋" w:hint="eastAsia"/>
            <w:lang w:eastAsia="zh-CN"/>
          </w:rPr>
          <w:t>(三)、血液透析导管项目完成阶段时间节点</w:t>
        </w:r>
        <w:r>
          <w:tab/>
        </w:r>
        <w:r>
          <w:fldChar w:fldCharType="begin"/>
        </w:r>
        <w:r>
          <w:instrText xml:space="preserve"> PAGEREF _Toc2183 \h </w:instrText>
        </w:r>
        <w:r>
          <w:fldChar w:fldCharType="separate"/>
        </w:r>
        <w:r>
          <w:t>49</w:t>
        </w:r>
        <w:r>
          <w:fldChar w:fldCharType="end"/>
        </w:r>
      </w:hyperlink>
    </w:p>
    <w:p>
      <w:pPr>
        <w:pStyle w:val="TOC1"/>
        <w:tabs>
          <w:tab w:val="right" w:leader="dot" w:pos="8306"/>
        </w:tabs>
      </w:pPr>
      <w:hyperlink w:anchor="_Toc16649" w:history="1">
        <w:r>
          <w:rPr>
            <w:rFonts w:ascii="仿宋" w:eastAsia="仿宋" w:hAnsi="仿宋" w:cs="仿宋" w:hint="eastAsia"/>
            <w:lang w:eastAsia="zh-CN"/>
          </w:rPr>
          <w:t>十四、血液透析导管项目治理与监督</w:t>
        </w:r>
        <w:r>
          <w:tab/>
        </w:r>
        <w:r>
          <w:fldChar w:fldCharType="begin"/>
        </w:r>
        <w:r>
          <w:instrText xml:space="preserve"> PAGEREF _Toc16649 \h </w:instrText>
        </w:r>
        <w:r>
          <w:fldChar w:fldCharType="separate"/>
        </w:r>
        <w:r>
          <w:t>50</w:t>
        </w:r>
        <w:r>
          <w:fldChar w:fldCharType="end"/>
        </w:r>
      </w:hyperlink>
    </w:p>
    <w:p>
      <w:pPr>
        <w:pStyle w:val="TOC2"/>
        <w:tabs>
          <w:tab w:val="right" w:leader="dot" w:pos="8306"/>
        </w:tabs>
      </w:pPr>
      <w:hyperlink w:anchor="_Toc21360" w:history="1">
        <w:r>
          <w:rPr>
            <w:rFonts w:ascii="仿宋" w:eastAsia="仿宋" w:hAnsi="仿宋" w:cs="仿宋" w:hint="eastAsia"/>
            <w:lang w:eastAsia="zh-CN"/>
          </w:rPr>
          <w:t>(一)、血液透析导管项目治理结构</w:t>
        </w:r>
        <w:r>
          <w:tab/>
        </w:r>
        <w:r>
          <w:fldChar w:fldCharType="begin"/>
        </w:r>
        <w:r>
          <w:instrText xml:space="preserve"> PAGEREF _Toc21360 \h </w:instrText>
        </w:r>
        <w:r>
          <w:fldChar w:fldCharType="separate"/>
        </w:r>
        <w:r>
          <w:t>50</w:t>
        </w:r>
        <w:r>
          <w:fldChar w:fldCharType="end"/>
        </w:r>
      </w:hyperlink>
    </w:p>
    <w:p>
      <w:pPr>
        <w:pStyle w:val="TOC2"/>
        <w:tabs>
          <w:tab w:val="right" w:leader="dot" w:pos="8306"/>
        </w:tabs>
      </w:pPr>
      <w:hyperlink w:anchor="_Toc13607" w:history="1">
        <w:r>
          <w:rPr>
            <w:rFonts w:ascii="仿宋" w:eastAsia="仿宋" w:hAnsi="仿宋" w:cs="仿宋" w:hint="eastAsia"/>
            <w:lang w:eastAsia="zh-CN"/>
          </w:rPr>
          <w:t>(二)、监督与审计</w:t>
        </w:r>
        <w:r>
          <w:tab/>
        </w:r>
        <w:r>
          <w:fldChar w:fldCharType="begin"/>
        </w:r>
        <w:r>
          <w:instrText xml:space="preserve"> PAGEREF _Toc13607 \h </w:instrText>
        </w:r>
        <w:r>
          <w:fldChar w:fldCharType="separate"/>
        </w:r>
        <w:r>
          <w:t>52</w:t>
        </w:r>
        <w:r>
          <w:fldChar w:fldCharType="end"/>
        </w:r>
      </w:hyperlink>
    </w:p>
    <w:p>
      <w:pPr>
        <w:pStyle w:val="TOC1"/>
        <w:tabs>
          <w:tab w:val="right" w:leader="dot" w:pos="8306"/>
        </w:tabs>
      </w:pPr>
      <w:hyperlink w:anchor="_Toc7977" w:history="1">
        <w:r>
          <w:rPr>
            <w:rFonts w:ascii="仿宋" w:eastAsia="仿宋" w:hAnsi="仿宋" w:cs="仿宋" w:hint="eastAsia"/>
            <w:lang w:eastAsia="zh-CN"/>
          </w:rPr>
          <w:t>十五、血液透析导管项目实施保障措施</w:t>
        </w:r>
        <w:r>
          <w:tab/>
        </w:r>
        <w:r>
          <w:fldChar w:fldCharType="begin"/>
        </w:r>
        <w:r>
          <w:instrText xml:space="preserve"> PAGEREF _Toc7977 \h </w:instrText>
        </w:r>
        <w:r>
          <w:fldChar w:fldCharType="separate"/>
        </w:r>
        <w:r>
          <w:t>53</w:t>
        </w:r>
        <w:r>
          <w:fldChar w:fldCharType="end"/>
        </w:r>
      </w:hyperlink>
    </w:p>
    <w:p>
      <w:pPr>
        <w:pStyle w:val="TOC2"/>
        <w:tabs>
          <w:tab w:val="right" w:leader="dot" w:pos="8306"/>
        </w:tabs>
      </w:pPr>
      <w:hyperlink w:anchor="_Toc26080" w:history="1">
        <w:r>
          <w:rPr>
            <w:rFonts w:ascii="仿宋" w:eastAsia="仿宋" w:hAnsi="仿宋" w:cs="仿宋" w:hint="eastAsia"/>
            <w:lang w:eastAsia="zh-CN"/>
          </w:rPr>
          <w:t>(一)、血液透析导管项目实施保障机制</w:t>
        </w:r>
        <w:r>
          <w:tab/>
        </w:r>
        <w:r>
          <w:fldChar w:fldCharType="begin"/>
        </w:r>
        <w:r>
          <w:instrText xml:space="preserve"> PAGEREF _Toc26080 \h </w:instrText>
        </w:r>
        <w:r>
          <w:fldChar w:fldCharType="separate"/>
        </w:r>
        <w:r>
          <w:t>53</w:t>
        </w:r>
        <w:r>
          <w:fldChar w:fldCharType="end"/>
        </w:r>
      </w:hyperlink>
    </w:p>
    <w:p>
      <w:pPr>
        <w:pStyle w:val="TOC2"/>
        <w:tabs>
          <w:tab w:val="right" w:leader="dot" w:pos="8306"/>
        </w:tabs>
      </w:pPr>
      <w:hyperlink w:anchor="_Toc11511" w:history="1">
        <w:r>
          <w:rPr>
            <w:rFonts w:ascii="仿宋" w:eastAsia="仿宋" w:hAnsi="仿宋" w:cs="仿宋" w:hint="eastAsia"/>
            <w:lang w:eastAsia="zh-CN"/>
          </w:rPr>
          <w:t>(二)、血液透析导管项目法律合规要求</w:t>
        </w:r>
        <w:r>
          <w:tab/>
        </w:r>
        <w:r>
          <w:fldChar w:fldCharType="begin"/>
        </w:r>
        <w:r>
          <w:instrText xml:space="preserve"> PAGEREF _Toc11511 \h </w:instrText>
        </w:r>
        <w:r>
          <w:fldChar w:fldCharType="separate"/>
        </w:r>
        <w:r>
          <w:t>57</w:t>
        </w:r>
        <w:r>
          <w:fldChar w:fldCharType="end"/>
        </w:r>
      </w:hyperlink>
    </w:p>
    <w:p>
      <w:pPr>
        <w:pStyle w:val="TOC2"/>
        <w:tabs>
          <w:tab w:val="right" w:leader="dot" w:pos="8306"/>
        </w:tabs>
      </w:pPr>
      <w:hyperlink w:anchor="_Toc18859" w:history="1">
        <w:r>
          <w:rPr>
            <w:rFonts w:ascii="仿宋" w:eastAsia="仿宋" w:hAnsi="仿宋" w:cs="仿宋" w:hint="eastAsia"/>
            <w:lang w:eastAsia="zh-CN"/>
          </w:rPr>
          <w:t>(三)、血液透析导管项目合同管理与法律事务</w:t>
        </w:r>
        <w:r>
          <w:tab/>
        </w:r>
        <w:r>
          <w:fldChar w:fldCharType="begin"/>
        </w:r>
        <w:r>
          <w:instrText xml:space="preserve"> PAGEREF _Toc18859 \h </w:instrText>
        </w:r>
        <w:r>
          <w:fldChar w:fldCharType="separate"/>
        </w:r>
        <w:r>
          <w:t>61</w:t>
        </w:r>
        <w:r>
          <w:fldChar w:fldCharType="end"/>
        </w:r>
      </w:hyperlink>
    </w:p>
    <w:p>
      <w:pPr>
        <w:pStyle w:val="TOC2"/>
        <w:tabs>
          <w:tab w:val="right" w:leader="dot" w:pos="8306"/>
        </w:tabs>
      </w:pPr>
      <w:hyperlink w:anchor="_Toc4757" w:history="1">
        <w:r>
          <w:rPr>
            <w:rFonts w:ascii="仿宋" w:eastAsia="仿宋" w:hAnsi="仿宋" w:cs="仿宋" w:hint="eastAsia"/>
            <w:lang w:eastAsia="zh-CN"/>
          </w:rPr>
          <w:t>(四)、血液透析导管项目知识产权保护策略</w:t>
        </w:r>
        <w:r>
          <w:tab/>
        </w:r>
        <w:r>
          <w:fldChar w:fldCharType="begin"/>
        </w:r>
        <w:r>
          <w:instrText xml:space="preserve"> PAGEREF _Toc4757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39"/>
      <w:r>
        <w:rPr>
          <w:rFonts w:ascii="仿宋" w:eastAsia="仿宋" w:hAnsi="仿宋" w:cs="仿宋" w:hint="eastAsia"/>
          <w:sz w:val="28"/>
          <w:lang w:eastAsia="zh-CN"/>
        </w:rPr>
        <w:t>一、血液透析导管项目文档管理</w:t>
      </w:r>
      <w:bookmarkEnd w:id="2"/>
    </w:p>
    <w:p>
      <w:pPr>
        <w:pStyle w:val="Heading2"/>
        <w:rPr>
          <w:rFonts w:ascii="仿宋" w:eastAsia="仿宋" w:hAnsi="仿宋" w:cs="仿宋" w:hint="eastAsia"/>
          <w:lang w:eastAsia="zh-CN"/>
        </w:rPr>
      </w:pPr>
      <w:bookmarkStart w:id="3" w:name="_Toc201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血液透析导管项目高度重视文档的质量和准确性，以支持血液透析导管项目的各项活动和决策。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文档的编制始于血液透析导管项目计划的初期，我们制定了详细的文档编制计划，明确了每个文档的内容、格式和编写责任人。在血液透析导管项目启动阶段，我们首先编制了血液透析导管项目章程，明确定义了血液透析导管项目的目标、范围、风险等关键要素。随后，血液透析导管项目团队根据计划陆续编制了需求文档、设计文档、测试文档等各类文档，确保血液透析导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透析导管项目管理中的重要环节，旨在确保血液透析导管项目文档符合质量标准和血液透析导管项目需求。在血液透析导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透析导管项目相关利益方和专业领域的专家对文档进行独立审查。这有助于获取更全面、客观的反馈，确保血液透析导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血液透析导管项目在文档编制与审查方面建立了严格的管理机制，通过规范的流程和多维度的审查，确保血液透析导管项目文档的质量、准确性和可靠性，为血液透析导管项目的顺利推进提供了有力支持。</w:t>
      </w:r>
    </w:p>
    <w:p>
      <w:pPr>
        <w:pStyle w:val="Heading2"/>
        <w:ind w:firstLine="560" w:firstLineChars="200"/>
        <w:rPr>
          <w:rFonts w:ascii="仿宋" w:eastAsia="仿宋" w:hAnsi="仿宋" w:cs="仿宋" w:hint="eastAsia"/>
          <w:sz w:val="28"/>
          <w:lang w:eastAsia="zh-CN"/>
        </w:rPr>
      </w:pPr>
      <w:bookmarkStart w:id="4" w:name="_Toc198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我们通过多渠道发布文档，包括电子邮件、血液透析导管项目管理平台、内部网站等，以满足不同团队成员的偏好和需求。多渠道发布确保了信息的全面覆盖。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我们采用了精细的权限控制，确保只有授权人员可以访问敏感信息。这种安全措施保护了血液透析导管项目文档的机密性，防止了未经授权的信息泄露。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7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透析导管项目生命周期中一个至关重要的环节，直接关系到血液透析导管项目信息的长期保存和历史记录的完整性。在血液透析导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214"/>
      <w:r>
        <w:rPr>
          <w:rFonts w:ascii="仿宋" w:eastAsia="仿宋" w:hAnsi="仿宋" w:cs="仿宋" w:hint="eastAsia"/>
          <w:sz w:val="28"/>
          <w:lang w:eastAsia="zh-CN"/>
        </w:rPr>
        <w:t>二、血液透析导管项目危机管理</w:t>
      </w:r>
      <w:bookmarkEnd w:id="6"/>
    </w:p>
    <w:p>
      <w:pPr>
        <w:pStyle w:val="Heading2"/>
        <w:rPr>
          <w:rFonts w:ascii="仿宋" w:eastAsia="仿宋" w:hAnsi="仿宋" w:cs="仿宋" w:hint="eastAsia"/>
          <w:lang w:eastAsia="zh-CN"/>
        </w:rPr>
      </w:pPr>
      <w:bookmarkStart w:id="7" w:name="_Toc149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危机管理中，危机预警与识别是确保血液透析导管项目稳健运行的核心步骤。通过建立全面的监测机制，血液透析导管项目团队旨在及时发现和理解潜在的风险和危机因素，以便采取及时的预防和应对措施，确保血液透析导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首先，通过深入的风险评估，血液透析导管项目团队全面分析了整个血液透析导管项目和各个阶段可能存在的威胁。这包括准确评估每个潜在风险的发生概率和可能影响的程度，为后续危机预警提供了有力支持。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透析导管项目团队着重于明确定义血液透析导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透析导管项目进展的持续监控，团队能够及时发现潜在问题并作出迅速反应。血液透析导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在这一阶段，团队的专业素养和反应速度将发挥至关重要的作用，以确保潜在危机能够在初期得到有效的处理，最大程度地减轻负面影响。通过危机预警与识别，血液透析导管项目得以更有序、可控地推进。</w:t>
      </w:r>
    </w:p>
    <w:p>
      <w:pPr>
        <w:pStyle w:val="Heading2"/>
        <w:ind w:firstLine="560" w:firstLineChars="200"/>
        <w:rPr>
          <w:rFonts w:ascii="仿宋" w:eastAsia="仿宋" w:hAnsi="仿宋" w:cs="仿宋" w:hint="eastAsia"/>
          <w:sz w:val="28"/>
          <w:lang w:eastAsia="zh-CN"/>
        </w:rPr>
      </w:pPr>
      <w:bookmarkStart w:id="8" w:name="_Toc734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在危机发生时，血液透析导管项目团队立即行动，成立了应急小组。该小组的任务是迅速制定并实施紧急应对措施，以最小化潜在损失。以下是采取的主要措施：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暂停血液透析导管项目进度：为遏制危机蔓延，血液透析导管项目暂时停止进行，以便全面评估当前状况。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资源重新分配：重新评估血液透析导管项目资源的分配，确保最大限度地减小损失。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实时沟通：与关键利益相关者建立实时沟通机制，向他们传递血液透析导管项目危机的实际状况，保障血液透析导管项目核心利益。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在紧急应对的同时，血液透析导管项目团队强调了团队协作和有效沟通的重要性。以下是团队协作的关键举措：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信息共享机制：建立了信息共享平台，确保团队成员能够及时获取血液透析导管项目危机的实时信息。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领导者沟通：血液透析导管项目领导者通过定期会议和即时沟通工具，指导团队应对危机，保持团队稳定运行。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随着危机得到初步控制，血液透析导管项目团队转向制定恢复计划，以确保血液透析导管项目能够从中迅速恢复。主要恢复计划包括：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修复受损的进度计划：重新评估血液透析导管项目进度，制定修复计划，确保血液透析导管项目尽快回归正常进程。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重新调整资源分配：优化资源分配，确保血液透析导管项目在有限资源下高效运转。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风险管理机制加强：对血液透析导管项目风险进行全面评估，制定更强化的风险管理策略，以预防未来可能的危机。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415"/>
      <w:r>
        <w:rPr>
          <w:rFonts w:ascii="仿宋" w:eastAsia="仿宋" w:hAnsi="仿宋" w:cs="仿宋" w:hint="eastAsia"/>
          <w:sz w:val="28"/>
          <w:lang w:eastAsia="zh-CN"/>
        </w:rPr>
        <w:t>三、血液透析导管项目可持续发展</w:t>
      </w:r>
      <w:bookmarkEnd w:id="9"/>
    </w:p>
    <w:p>
      <w:pPr>
        <w:pStyle w:val="Heading2"/>
        <w:rPr>
          <w:rFonts w:ascii="仿宋" w:eastAsia="仿宋" w:hAnsi="仿宋" w:cs="仿宋" w:hint="eastAsia"/>
          <w:lang w:eastAsia="zh-CN"/>
        </w:rPr>
      </w:pPr>
      <w:bookmarkStart w:id="10" w:name="_Toc112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中，血液透析导管项目团队着眼于未来，明确了可持续发展的战略方向。制定的具体可持续发展目标包括降低资源使用、采用环保技术、最大化社会效益等。这一步骤不仅有助于血液透析导管项目在环保和社会责任方面达到最高标准，也为未来提供了明确的指引，确保血液透析导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可持续实践的融入血液透析导管项目管理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血液透析导管项目管理周期。从血液透析导管项目规划开始，血液透析导管项目团队就考虑了环境和社会的因素。在执行阶段，血液透析导管项目团队积极推动绿色技术的应用，优化资源利用。此外，关注员工的社会责任，通过培训和沟通活动提高员工对可持续发展的认知，使他们能够在日常工作中践行可持续实践。这些举措不仅为血液透析导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75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扎根于血液透析导管项目的可持续发展理念，我们深信环保与社会责任是血液透析导管项目成功的关键支柱。在血液透析导管项目的每一步，我们都致力于通过创新和实践，履行对环境和社会的坚定责任。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团队通过引入先进的环保技术、建立高效的废物处理系统以及推动能源节约措施，积极履行环保责任。定期的环保监测和评估确保血液透析导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不仅致力于自身可持续发展，还注重对社会的回馈。通过支持社区血液透析导管项目、参与慈善事业、提供培训机会等方式，血液透析导管项目积极履行社会责任。与当地社区建立积极互动，关注员工的工作与生活平衡，以及员工的身心健康，是血液透析导管项目在社会责任层面的关键举措。这样的实践不仅增强了血液透析导管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723"/>
      <w:r>
        <w:rPr>
          <w:rFonts w:ascii="仿宋" w:eastAsia="仿宋" w:hAnsi="仿宋" w:cs="仿宋" w:hint="eastAsia"/>
          <w:sz w:val="28"/>
          <w:lang w:eastAsia="zh-CN"/>
        </w:rPr>
        <w:t>四、血液透析导管项目建设背景及必要性分析</w:t>
      </w:r>
      <w:bookmarkEnd w:id="12"/>
    </w:p>
    <w:p>
      <w:pPr>
        <w:pStyle w:val="Heading2"/>
        <w:rPr>
          <w:rFonts w:ascii="仿宋" w:eastAsia="仿宋" w:hAnsi="仿宋" w:cs="仿宋" w:hint="eastAsia"/>
          <w:lang w:eastAsia="zh-CN"/>
        </w:rPr>
      </w:pPr>
      <w:bookmarkStart w:id="13" w:name="_Toc21034"/>
      <w:r>
        <w:rPr>
          <w:rFonts w:ascii="仿宋" w:eastAsia="仿宋" w:hAnsi="仿宋" w:cs="仿宋" w:hint="eastAsia"/>
          <w:lang w:eastAsia="zh-CN"/>
        </w:rPr>
        <w:t>(一)、血液透析导管项目背景分析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透析导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透析导管项目在这个潮流中的定位。同时，我们将关注行业内涌现的新兴机遇，以便血液透析导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透析导管项目提供了强大的发展动力。我们将聚焦于行业内最新的技术发展趋势，包括但不限于人工智能、大数据分析、物联网等领域。通过深度的技术研究，我们将确保血液透析导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透析导管项目发展的源泉。我们将投入更多的精力对市场需求进行深入剖析，超越表面的需求，深入挖掘潜在的市场痛点和机遇。通过对市场需求的细致了解，血液透析导管项目将更有针对性地设计解决方案，满足市场的多样化需求，从而更好地促进血液透析导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透析导管项目战略至关重要。我们将对竞争态势进行更为深入的分析，包括但不限于市场份额、产品特点、客户满意度等多个维度。通过深度的竞争分析，血液透析导管项目将能够更准确地把握市场脉搏，制定具有竞争力的血液透析导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液透析导管项目的发展具有直接的影响。我们将进行更为全面的法规和政策分析，了解行业发展中的潜在法律风险和合规挑战。通过充分了解和遵守相关法规，血液透析导管项目将确保在法律框架内合法合规运营，为血液透析导管项目的稳健发展提供有力支持。</w:t>
      </w:r>
    </w:p>
    <w:p>
      <w:pPr>
        <w:pStyle w:val="Heading2"/>
        <w:ind w:firstLine="560" w:firstLineChars="200"/>
        <w:rPr>
          <w:rFonts w:ascii="仿宋" w:eastAsia="仿宋" w:hAnsi="仿宋" w:cs="仿宋" w:hint="eastAsia"/>
          <w:sz w:val="28"/>
          <w:lang w:eastAsia="zh-CN"/>
        </w:rPr>
      </w:pPr>
      <w:bookmarkStart w:id="14" w:name="_Toc26076"/>
      <w:r>
        <w:rPr>
          <w:rFonts w:ascii="仿宋" w:eastAsia="仿宋" w:hAnsi="仿宋" w:cs="仿宋" w:hint="eastAsia"/>
          <w:sz w:val="28"/>
          <w:lang w:eastAsia="zh-CN"/>
        </w:rPr>
        <w:t>(二)、血液透析导管项目建设必要性分析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建设的迫切性源于对行业发展趋势的深刻洞察。我们正处于一个行业变革的时代，科技创新、数字化转型成为企业发展的关键动力。血液透析导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建设不仅仅是为了跟上潮流，更是为了通过技术创新推动企业的持续发展。通过引入先进的技术和解决方案，血液透析导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透析导管项目的建设成为必然选择，通过提高产品质量、拓展服务领域，从而在竞争中获得更多的机会。血液透析导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透析导管项目建设的必要性体现在对客户需求更精准的满足。通过血液透析导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建设的背后是对企业持续创新的追求。只有通过不断创新，企业才能在竞争中立于不败之地。血液透析导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40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3036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血液透析导管项目的主要产品是XXXX，预计年产值为XXX万元。这一产品在市场中占据着重要的地位，其广泛的应用范围使得该血液透析导管项目的市场前景非常广阔。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透析导管项目的xxx产品作为重要的原材料之一，将在多个领域发挥关键作用。其在建筑、交通、能源等方面的广泛应用将为整个产业链提供强大的支持，形成产业协同效应。血液透析导管项目的年产值XXX万XXX万XXX万万元不仅反映了其在市场上的巨大潜力，更预示着它对国民经济的积极贡献。这种关联度高、涉及面广的产业关系，使得该血液透析导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07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总征地面积为XXXX平方米，相当于约XX.XX亩，其中净用地面积为XXXX平方米，红线范围内相当于约XX.XX亩。这一用地规模充分考虑了血液透析导管项目的建设需求，保障了血液透析导管项目在合适的空间内得以充分发展。血液透析导管项目规划的总建筑面积为XXXX平方米，其中主体工程建设占XXXX平方米，计容建筑面积达XXXX平方米。预计建筑工程的投资将达到XXXX万元，为血液透析导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计划购置的设备共计XXXX台（套），设备购置费用为XXXX万元。这一设备购置计划充分考虑到血液透析导管项目的生产需求和技术要求，确保了血液透析导管项目在生产运营中具备先进的技术装备和高效的生产能力。设备的合理配置将为血液透析导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血液透析导管项目计划总投资为XXXX万元，预计年实现营业收入为XXXX万元。这一产能规模的设定旨在确保血液透析导管项目能够在投资与回报之间取得平衡，实现长期可持续的发展。血液透析导管项目的总投资充分考虑到各个方面的需求，包括用地建设、设备购置等多个环节，以确保血液透析导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7691"/>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221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技术管理特点体现在其创新导向。通过引入最先进的技术趋势和解决方案，血液透析导管项目致力于提升科技含量、提高质量和效率水平。这意味着我们将采用最新的工具和方法，确保血液透析导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透析导管项目技术管理的显著特征。通过整合不同领域的技术资源，我们实现了跨学科的协同工作。这有助于优化技术架构，提高整体效能。此外，整合性策略还促进了不同技术团队之间的紧密沟通和高效合作，确保血液透析导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透析导管项目所采用的技术。通过不断优化技术方案，血液透析导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透析导管项目团队将在血液透析导管项目初期识别可能的技术风险，并采取相应的预防和应对措施。通过建立健全的风险评估机制，血液透析导管项目能够在实施过程中及时发现并解决潜在的技术问题，保障血液透析导管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https://d.book118.com/795130031102011044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45906"/>
    <w:rsid w:val="42B459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13003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2024-01-21T14:34:00Z</dcterms:created>
  <dcterms:modified xsi:type="dcterms:W3CDTF">2024-01-21T14:34:21Z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75D6307B976A41A99FFD8A90A5ED9908_11</vt:lpwstr>
  </property>
  <property fmtid="{D5CDD505-2E9C-101B-9397-08002B2CF9AE}" pid="3" name="KSOProductBuildVer">
    <vt:lpwstr>2052-12.1.0.16120</vt:lpwstr>
  </property>
</Properties>
</file>