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大型重工装备铸件项目规划设计纲要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485" w:history="1">
        <w:r>
          <w:rPr>
            <w:rFonts w:ascii="仿宋" w:eastAsia="仿宋" w:hAnsi="仿宋" w:cs="仿宋" w:hint="eastAsia"/>
            <w:lang w:eastAsia="zh-CN"/>
          </w:rPr>
          <w:t>前言</w:t>
        </w:r>
        <w:r>
          <w:tab/>
        </w:r>
        <w:r>
          <w:fldChar w:fldCharType="begin"/>
        </w:r>
        <w:r>
          <w:instrText xml:space="preserve"> PAGEREF _Toc24485 \h </w:instrText>
        </w:r>
        <w:r>
          <w:fldChar w:fldCharType="separate"/>
        </w:r>
        <w:r>
          <w:t>3</w:t>
        </w:r>
        <w:r>
          <w:fldChar w:fldCharType="end"/>
        </w:r>
      </w:hyperlink>
    </w:p>
    <w:p>
      <w:pPr>
        <w:pStyle w:val="TOC1"/>
        <w:tabs>
          <w:tab w:val="right" w:leader="dot" w:pos="8306"/>
        </w:tabs>
      </w:pPr>
      <w:hyperlink w:anchor="_Toc18558" w:history="1">
        <w:r>
          <w:rPr>
            <w:rFonts w:ascii="仿宋" w:eastAsia="仿宋" w:hAnsi="仿宋" w:cs="仿宋" w:hint="eastAsia"/>
            <w:lang w:eastAsia="zh-CN"/>
          </w:rPr>
          <w:t>一、产品规划分析</w:t>
        </w:r>
        <w:r>
          <w:tab/>
        </w:r>
        <w:r>
          <w:fldChar w:fldCharType="begin"/>
        </w:r>
        <w:r>
          <w:instrText xml:space="preserve"> PAGEREF _Toc18558 \h </w:instrText>
        </w:r>
        <w:r>
          <w:fldChar w:fldCharType="separate"/>
        </w:r>
        <w:r>
          <w:t>3</w:t>
        </w:r>
        <w:r>
          <w:fldChar w:fldCharType="end"/>
        </w:r>
      </w:hyperlink>
    </w:p>
    <w:p>
      <w:pPr>
        <w:pStyle w:val="TOC2"/>
        <w:tabs>
          <w:tab w:val="right" w:leader="dot" w:pos="8306"/>
        </w:tabs>
      </w:pPr>
      <w:hyperlink w:anchor="_Toc19462" w:history="1">
        <w:r>
          <w:rPr>
            <w:rFonts w:ascii="仿宋" w:eastAsia="仿宋" w:hAnsi="仿宋" w:cs="仿宋" w:hint="eastAsia"/>
            <w:lang w:eastAsia="zh-CN"/>
          </w:rPr>
          <w:t>(一)、产品规划</w:t>
        </w:r>
        <w:r>
          <w:tab/>
        </w:r>
        <w:r>
          <w:fldChar w:fldCharType="begin"/>
        </w:r>
        <w:r>
          <w:instrText xml:space="preserve"> PAGEREF _Toc19462 \h </w:instrText>
        </w:r>
        <w:r>
          <w:fldChar w:fldCharType="separate"/>
        </w:r>
        <w:r>
          <w:t>3</w:t>
        </w:r>
        <w:r>
          <w:fldChar w:fldCharType="end"/>
        </w:r>
      </w:hyperlink>
    </w:p>
    <w:p>
      <w:pPr>
        <w:pStyle w:val="TOC2"/>
        <w:tabs>
          <w:tab w:val="right" w:leader="dot" w:pos="8306"/>
        </w:tabs>
      </w:pPr>
      <w:hyperlink w:anchor="_Toc32355" w:history="1">
        <w:r>
          <w:rPr>
            <w:rFonts w:ascii="仿宋" w:eastAsia="仿宋" w:hAnsi="仿宋" w:cs="仿宋" w:hint="eastAsia"/>
            <w:lang w:eastAsia="zh-CN"/>
          </w:rPr>
          <w:t>(二)、建设规模</w:t>
        </w:r>
        <w:r>
          <w:tab/>
        </w:r>
        <w:r>
          <w:fldChar w:fldCharType="begin"/>
        </w:r>
        <w:r>
          <w:instrText xml:space="preserve"> PAGEREF _Toc32355 \h </w:instrText>
        </w:r>
        <w:r>
          <w:fldChar w:fldCharType="separate"/>
        </w:r>
        <w:r>
          <w:t>4</w:t>
        </w:r>
        <w:r>
          <w:fldChar w:fldCharType="end"/>
        </w:r>
      </w:hyperlink>
    </w:p>
    <w:p>
      <w:pPr>
        <w:pStyle w:val="TOC1"/>
        <w:tabs>
          <w:tab w:val="right" w:leader="dot" w:pos="8306"/>
        </w:tabs>
      </w:pPr>
      <w:hyperlink w:anchor="_Toc2784" w:history="1">
        <w:r>
          <w:rPr>
            <w:rFonts w:ascii="仿宋" w:eastAsia="仿宋" w:hAnsi="仿宋" w:cs="仿宋" w:hint="eastAsia"/>
            <w:lang w:eastAsia="zh-CN"/>
          </w:rPr>
          <w:t>二、大型重工装备铸件项目危机管理</w:t>
        </w:r>
        <w:r>
          <w:tab/>
        </w:r>
        <w:r>
          <w:fldChar w:fldCharType="begin"/>
        </w:r>
        <w:r>
          <w:instrText xml:space="preserve"> PAGEREF _Toc2784 \h </w:instrText>
        </w:r>
        <w:r>
          <w:fldChar w:fldCharType="separate"/>
        </w:r>
        <w:r>
          <w:t>5</w:t>
        </w:r>
        <w:r>
          <w:fldChar w:fldCharType="end"/>
        </w:r>
      </w:hyperlink>
    </w:p>
    <w:p>
      <w:pPr>
        <w:pStyle w:val="TOC2"/>
        <w:tabs>
          <w:tab w:val="right" w:leader="dot" w:pos="8306"/>
        </w:tabs>
      </w:pPr>
      <w:hyperlink w:anchor="_Toc11100" w:history="1">
        <w:r>
          <w:rPr>
            <w:rFonts w:ascii="仿宋" w:eastAsia="仿宋" w:hAnsi="仿宋" w:cs="仿宋" w:hint="eastAsia"/>
            <w:lang w:eastAsia="zh-CN"/>
          </w:rPr>
          <w:t>(一)、危机预警与识别</w:t>
        </w:r>
        <w:r>
          <w:tab/>
        </w:r>
        <w:r>
          <w:fldChar w:fldCharType="begin"/>
        </w:r>
        <w:r>
          <w:instrText xml:space="preserve"> PAGEREF _Toc11100 \h </w:instrText>
        </w:r>
        <w:r>
          <w:fldChar w:fldCharType="separate"/>
        </w:r>
        <w:r>
          <w:t>5</w:t>
        </w:r>
        <w:r>
          <w:fldChar w:fldCharType="end"/>
        </w:r>
      </w:hyperlink>
    </w:p>
    <w:p>
      <w:pPr>
        <w:pStyle w:val="TOC2"/>
        <w:tabs>
          <w:tab w:val="right" w:leader="dot" w:pos="8306"/>
        </w:tabs>
      </w:pPr>
      <w:hyperlink w:anchor="_Toc9729" w:history="1">
        <w:r>
          <w:rPr>
            <w:rFonts w:ascii="仿宋" w:eastAsia="仿宋" w:hAnsi="仿宋" w:cs="仿宋" w:hint="eastAsia"/>
            <w:lang w:eastAsia="zh-CN"/>
          </w:rPr>
          <w:t>(二)、危机应对与恢复</w:t>
        </w:r>
        <w:r>
          <w:tab/>
        </w:r>
        <w:r>
          <w:fldChar w:fldCharType="begin"/>
        </w:r>
        <w:r>
          <w:instrText xml:space="preserve"> PAGEREF _Toc9729 \h </w:instrText>
        </w:r>
        <w:r>
          <w:fldChar w:fldCharType="separate"/>
        </w:r>
        <w:r>
          <w:t>6</w:t>
        </w:r>
        <w:r>
          <w:fldChar w:fldCharType="end"/>
        </w:r>
      </w:hyperlink>
    </w:p>
    <w:p>
      <w:pPr>
        <w:pStyle w:val="TOC1"/>
        <w:tabs>
          <w:tab w:val="right" w:leader="dot" w:pos="8306"/>
        </w:tabs>
      </w:pPr>
      <w:hyperlink w:anchor="_Toc22523" w:history="1">
        <w:r>
          <w:rPr>
            <w:rFonts w:ascii="仿宋" w:eastAsia="仿宋" w:hAnsi="仿宋" w:cs="仿宋" w:hint="eastAsia"/>
            <w:lang w:eastAsia="zh-CN"/>
          </w:rPr>
          <w:t>三、大型重工装备铸件项目概论</w:t>
        </w:r>
        <w:r>
          <w:tab/>
        </w:r>
        <w:r>
          <w:fldChar w:fldCharType="begin"/>
        </w:r>
        <w:r>
          <w:instrText xml:space="preserve"> PAGEREF _Toc22523 \h </w:instrText>
        </w:r>
        <w:r>
          <w:fldChar w:fldCharType="separate"/>
        </w:r>
        <w:r>
          <w:t>8</w:t>
        </w:r>
        <w:r>
          <w:fldChar w:fldCharType="end"/>
        </w:r>
      </w:hyperlink>
    </w:p>
    <w:p>
      <w:pPr>
        <w:pStyle w:val="TOC2"/>
        <w:tabs>
          <w:tab w:val="right" w:leader="dot" w:pos="8306"/>
        </w:tabs>
      </w:pPr>
      <w:hyperlink w:anchor="_Toc31170" w:history="1">
        <w:r>
          <w:rPr>
            <w:rFonts w:ascii="仿宋" w:eastAsia="仿宋" w:hAnsi="仿宋" w:cs="仿宋" w:hint="eastAsia"/>
            <w:lang w:eastAsia="zh-CN"/>
          </w:rPr>
          <w:t>(一)、大型重工装备铸件项目概况</w:t>
        </w:r>
        <w:r>
          <w:tab/>
        </w:r>
        <w:r>
          <w:fldChar w:fldCharType="begin"/>
        </w:r>
        <w:r>
          <w:instrText xml:space="preserve"> PAGEREF _Toc31170 \h </w:instrText>
        </w:r>
        <w:r>
          <w:fldChar w:fldCharType="separate"/>
        </w:r>
        <w:r>
          <w:t>8</w:t>
        </w:r>
        <w:r>
          <w:fldChar w:fldCharType="end"/>
        </w:r>
      </w:hyperlink>
    </w:p>
    <w:p>
      <w:pPr>
        <w:pStyle w:val="TOC2"/>
        <w:tabs>
          <w:tab w:val="right" w:leader="dot" w:pos="8306"/>
        </w:tabs>
      </w:pPr>
      <w:hyperlink w:anchor="_Toc21753" w:history="1">
        <w:r>
          <w:rPr>
            <w:rFonts w:ascii="仿宋" w:eastAsia="仿宋" w:hAnsi="仿宋" w:cs="仿宋" w:hint="eastAsia"/>
            <w:lang w:eastAsia="zh-CN"/>
          </w:rPr>
          <w:t>(二)、大型重工装备铸件项目目标</w:t>
        </w:r>
        <w:r>
          <w:tab/>
        </w:r>
        <w:r>
          <w:fldChar w:fldCharType="begin"/>
        </w:r>
        <w:r>
          <w:instrText xml:space="preserve"> PAGEREF _Toc21753 \h </w:instrText>
        </w:r>
        <w:r>
          <w:fldChar w:fldCharType="separate"/>
        </w:r>
        <w:r>
          <w:t>10</w:t>
        </w:r>
        <w:r>
          <w:fldChar w:fldCharType="end"/>
        </w:r>
      </w:hyperlink>
    </w:p>
    <w:p>
      <w:pPr>
        <w:pStyle w:val="TOC2"/>
        <w:tabs>
          <w:tab w:val="right" w:leader="dot" w:pos="8306"/>
        </w:tabs>
      </w:pPr>
      <w:hyperlink w:anchor="_Toc2715" w:history="1">
        <w:r>
          <w:rPr>
            <w:rFonts w:ascii="仿宋" w:eastAsia="仿宋" w:hAnsi="仿宋" w:cs="仿宋" w:hint="eastAsia"/>
            <w:lang w:eastAsia="zh-CN"/>
          </w:rPr>
          <w:t>(三)、大型重工装备铸件项目提出的理由</w:t>
        </w:r>
        <w:r>
          <w:tab/>
        </w:r>
        <w:r>
          <w:fldChar w:fldCharType="begin"/>
        </w:r>
        <w:r>
          <w:instrText xml:space="preserve"> PAGEREF _Toc2715 \h </w:instrText>
        </w:r>
        <w:r>
          <w:fldChar w:fldCharType="separate"/>
        </w:r>
        <w:r>
          <w:t>11</w:t>
        </w:r>
        <w:r>
          <w:fldChar w:fldCharType="end"/>
        </w:r>
      </w:hyperlink>
    </w:p>
    <w:p>
      <w:pPr>
        <w:pStyle w:val="TOC2"/>
        <w:tabs>
          <w:tab w:val="right" w:leader="dot" w:pos="8306"/>
        </w:tabs>
      </w:pPr>
      <w:hyperlink w:anchor="_Toc14607" w:history="1">
        <w:r>
          <w:rPr>
            <w:rFonts w:ascii="仿宋" w:eastAsia="仿宋" w:hAnsi="仿宋" w:cs="仿宋" w:hint="eastAsia"/>
            <w:lang w:eastAsia="zh-CN"/>
          </w:rPr>
          <w:t>(四)、大型重工装备铸件项目意义</w:t>
        </w:r>
        <w:r>
          <w:tab/>
        </w:r>
        <w:r>
          <w:fldChar w:fldCharType="begin"/>
        </w:r>
        <w:r>
          <w:instrText xml:space="preserve"> PAGEREF _Toc14607 \h </w:instrText>
        </w:r>
        <w:r>
          <w:fldChar w:fldCharType="separate"/>
        </w:r>
        <w:r>
          <w:t>13</w:t>
        </w:r>
        <w:r>
          <w:fldChar w:fldCharType="end"/>
        </w:r>
      </w:hyperlink>
    </w:p>
    <w:p>
      <w:pPr>
        <w:pStyle w:val="TOC2"/>
        <w:tabs>
          <w:tab w:val="right" w:leader="dot" w:pos="8306"/>
        </w:tabs>
      </w:pPr>
      <w:hyperlink w:anchor="_Toc4120" w:history="1">
        <w:r>
          <w:rPr>
            <w:rFonts w:ascii="仿宋" w:eastAsia="仿宋" w:hAnsi="仿宋" w:cs="仿宋" w:hint="eastAsia"/>
            <w:lang w:eastAsia="zh-CN"/>
          </w:rPr>
          <w:t>(五)、大型重工装备铸件项目背景</w:t>
        </w:r>
        <w:r>
          <w:tab/>
        </w:r>
        <w:r>
          <w:fldChar w:fldCharType="begin"/>
        </w:r>
        <w:r>
          <w:instrText xml:space="preserve"> PAGEREF _Toc4120 \h </w:instrText>
        </w:r>
        <w:r>
          <w:fldChar w:fldCharType="separate"/>
        </w:r>
        <w:r>
          <w:t>14</w:t>
        </w:r>
        <w:r>
          <w:fldChar w:fldCharType="end"/>
        </w:r>
      </w:hyperlink>
    </w:p>
    <w:p>
      <w:pPr>
        <w:pStyle w:val="TOC1"/>
        <w:tabs>
          <w:tab w:val="right" w:leader="dot" w:pos="8306"/>
        </w:tabs>
      </w:pPr>
      <w:hyperlink w:anchor="_Toc12929" w:history="1">
        <w:r>
          <w:rPr>
            <w:rFonts w:ascii="仿宋" w:eastAsia="仿宋" w:hAnsi="仿宋" w:cs="仿宋" w:hint="eastAsia"/>
            <w:lang w:eastAsia="zh-CN"/>
          </w:rPr>
          <w:t>四、大型重工装备铸件项目建设背景及必要性分析</w:t>
        </w:r>
        <w:r>
          <w:tab/>
        </w:r>
        <w:r>
          <w:fldChar w:fldCharType="begin"/>
        </w:r>
        <w:r>
          <w:instrText xml:space="preserve"> PAGEREF _Toc12929 \h </w:instrText>
        </w:r>
        <w:r>
          <w:fldChar w:fldCharType="separate"/>
        </w:r>
        <w:r>
          <w:t>15</w:t>
        </w:r>
        <w:r>
          <w:fldChar w:fldCharType="end"/>
        </w:r>
      </w:hyperlink>
    </w:p>
    <w:p>
      <w:pPr>
        <w:pStyle w:val="TOC2"/>
        <w:tabs>
          <w:tab w:val="right" w:leader="dot" w:pos="8306"/>
        </w:tabs>
      </w:pPr>
      <w:hyperlink w:anchor="_Toc10410" w:history="1">
        <w:r>
          <w:rPr>
            <w:rFonts w:ascii="仿宋" w:eastAsia="仿宋" w:hAnsi="仿宋" w:cs="仿宋" w:hint="eastAsia"/>
            <w:lang w:eastAsia="zh-CN"/>
          </w:rPr>
          <w:t>(一)、大型重工装备铸件项目背景分析</w:t>
        </w:r>
        <w:r>
          <w:tab/>
        </w:r>
        <w:r>
          <w:fldChar w:fldCharType="begin"/>
        </w:r>
        <w:r>
          <w:instrText xml:space="preserve"> PAGEREF _Toc10410 \h </w:instrText>
        </w:r>
        <w:r>
          <w:fldChar w:fldCharType="separate"/>
        </w:r>
        <w:r>
          <w:t>15</w:t>
        </w:r>
        <w:r>
          <w:fldChar w:fldCharType="end"/>
        </w:r>
      </w:hyperlink>
    </w:p>
    <w:p>
      <w:pPr>
        <w:pStyle w:val="TOC2"/>
        <w:tabs>
          <w:tab w:val="right" w:leader="dot" w:pos="8306"/>
        </w:tabs>
      </w:pPr>
      <w:hyperlink w:anchor="_Toc29235" w:history="1">
        <w:r>
          <w:rPr>
            <w:rFonts w:ascii="仿宋" w:eastAsia="仿宋" w:hAnsi="仿宋" w:cs="仿宋" w:hint="eastAsia"/>
            <w:lang w:eastAsia="zh-CN"/>
          </w:rPr>
          <w:t>(二)、大型重工装备铸件项目建设必要性分析</w:t>
        </w:r>
        <w:r>
          <w:tab/>
        </w:r>
        <w:r>
          <w:fldChar w:fldCharType="begin"/>
        </w:r>
        <w:r>
          <w:instrText xml:space="preserve"> PAGEREF _Toc29235 \h </w:instrText>
        </w:r>
        <w:r>
          <w:fldChar w:fldCharType="separate"/>
        </w:r>
        <w:r>
          <w:t>16</w:t>
        </w:r>
        <w:r>
          <w:fldChar w:fldCharType="end"/>
        </w:r>
      </w:hyperlink>
    </w:p>
    <w:p>
      <w:pPr>
        <w:pStyle w:val="TOC1"/>
        <w:tabs>
          <w:tab w:val="right" w:leader="dot" w:pos="8306"/>
        </w:tabs>
      </w:pPr>
      <w:hyperlink w:anchor="_Toc1270" w:history="1">
        <w:r>
          <w:rPr>
            <w:rFonts w:ascii="仿宋" w:eastAsia="仿宋" w:hAnsi="仿宋" w:cs="仿宋" w:hint="eastAsia"/>
            <w:lang w:eastAsia="zh-CN"/>
          </w:rPr>
          <w:t>五、大型重工装备铸件项目绩效评估</w:t>
        </w:r>
        <w:r>
          <w:tab/>
        </w:r>
        <w:r>
          <w:fldChar w:fldCharType="begin"/>
        </w:r>
        <w:r>
          <w:instrText xml:space="preserve"> PAGEREF _Toc1270 \h </w:instrText>
        </w:r>
        <w:r>
          <w:fldChar w:fldCharType="separate"/>
        </w:r>
        <w:r>
          <w:t>18</w:t>
        </w:r>
        <w:r>
          <w:fldChar w:fldCharType="end"/>
        </w:r>
      </w:hyperlink>
    </w:p>
    <w:p>
      <w:pPr>
        <w:pStyle w:val="TOC2"/>
        <w:tabs>
          <w:tab w:val="right" w:leader="dot" w:pos="8306"/>
        </w:tabs>
      </w:pPr>
      <w:hyperlink w:anchor="_Toc25669" w:history="1">
        <w:r>
          <w:rPr>
            <w:rFonts w:ascii="仿宋" w:eastAsia="仿宋" w:hAnsi="仿宋" w:cs="仿宋" w:hint="eastAsia"/>
            <w:lang w:eastAsia="zh-CN"/>
          </w:rPr>
          <w:t>(一)、绩效评估指标</w:t>
        </w:r>
        <w:r>
          <w:tab/>
        </w:r>
        <w:r>
          <w:fldChar w:fldCharType="begin"/>
        </w:r>
        <w:r>
          <w:instrText xml:space="preserve"> PAGEREF _Toc25669 \h </w:instrText>
        </w:r>
        <w:r>
          <w:fldChar w:fldCharType="separate"/>
        </w:r>
        <w:r>
          <w:t>18</w:t>
        </w:r>
        <w:r>
          <w:fldChar w:fldCharType="end"/>
        </w:r>
      </w:hyperlink>
    </w:p>
    <w:p>
      <w:pPr>
        <w:pStyle w:val="TOC2"/>
        <w:tabs>
          <w:tab w:val="right" w:leader="dot" w:pos="8306"/>
        </w:tabs>
      </w:pPr>
      <w:hyperlink w:anchor="_Toc3715" w:history="1">
        <w:r>
          <w:rPr>
            <w:rFonts w:ascii="仿宋" w:eastAsia="仿宋" w:hAnsi="仿宋" w:cs="仿宋" w:hint="eastAsia"/>
            <w:lang w:eastAsia="zh-CN"/>
          </w:rPr>
          <w:t>(二)、绩效评估方法</w:t>
        </w:r>
        <w:r>
          <w:tab/>
        </w:r>
        <w:r>
          <w:fldChar w:fldCharType="begin"/>
        </w:r>
        <w:r>
          <w:instrText xml:space="preserve"> PAGEREF _Toc3715 \h </w:instrText>
        </w:r>
        <w:r>
          <w:fldChar w:fldCharType="separate"/>
        </w:r>
        <w:r>
          <w:t>19</w:t>
        </w:r>
        <w:r>
          <w:fldChar w:fldCharType="end"/>
        </w:r>
      </w:hyperlink>
    </w:p>
    <w:p>
      <w:pPr>
        <w:pStyle w:val="TOC2"/>
        <w:tabs>
          <w:tab w:val="right" w:leader="dot" w:pos="8306"/>
        </w:tabs>
      </w:pPr>
      <w:hyperlink w:anchor="_Toc19064" w:history="1">
        <w:r>
          <w:rPr>
            <w:rFonts w:ascii="仿宋" w:eastAsia="仿宋" w:hAnsi="仿宋" w:cs="仿宋" w:hint="eastAsia"/>
            <w:lang w:eastAsia="zh-CN"/>
          </w:rPr>
          <w:t>(三)、绩效评估周期</w:t>
        </w:r>
        <w:r>
          <w:tab/>
        </w:r>
        <w:r>
          <w:fldChar w:fldCharType="begin"/>
        </w:r>
        <w:r>
          <w:instrText xml:space="preserve"> PAGEREF _Toc19064 \h </w:instrText>
        </w:r>
        <w:r>
          <w:fldChar w:fldCharType="separate"/>
        </w:r>
        <w:r>
          <w:t>20</w:t>
        </w:r>
        <w:r>
          <w:fldChar w:fldCharType="end"/>
        </w:r>
      </w:hyperlink>
    </w:p>
    <w:p>
      <w:pPr>
        <w:pStyle w:val="TOC1"/>
        <w:tabs>
          <w:tab w:val="right" w:leader="dot" w:pos="8306"/>
        </w:tabs>
      </w:pPr>
      <w:hyperlink w:anchor="_Toc27899" w:history="1">
        <w:r>
          <w:rPr>
            <w:rFonts w:ascii="仿宋" w:eastAsia="仿宋" w:hAnsi="仿宋" w:cs="仿宋" w:hint="eastAsia"/>
            <w:lang w:eastAsia="zh-CN"/>
          </w:rPr>
          <w:t>六、市场分析、调研</w:t>
        </w:r>
        <w:r>
          <w:tab/>
        </w:r>
        <w:r>
          <w:fldChar w:fldCharType="begin"/>
        </w:r>
        <w:r>
          <w:instrText xml:space="preserve"> PAGEREF _Toc27899 \h </w:instrText>
        </w:r>
        <w:r>
          <w:fldChar w:fldCharType="separate"/>
        </w:r>
        <w:r>
          <w:t>21</w:t>
        </w:r>
        <w:r>
          <w:fldChar w:fldCharType="end"/>
        </w:r>
      </w:hyperlink>
    </w:p>
    <w:p>
      <w:pPr>
        <w:pStyle w:val="TOC2"/>
        <w:tabs>
          <w:tab w:val="right" w:leader="dot" w:pos="8306"/>
        </w:tabs>
      </w:pPr>
      <w:hyperlink w:anchor="_Toc12025" w:history="1">
        <w:r>
          <w:rPr>
            <w:rFonts w:ascii="仿宋" w:eastAsia="仿宋" w:hAnsi="仿宋" w:cs="仿宋" w:hint="eastAsia"/>
            <w:lang w:eastAsia="zh-CN"/>
          </w:rPr>
          <w:t>(一)、大型重工装备铸件行业分析</w:t>
        </w:r>
        <w:r>
          <w:tab/>
        </w:r>
        <w:r>
          <w:fldChar w:fldCharType="begin"/>
        </w:r>
        <w:r>
          <w:instrText xml:space="preserve"> PAGEREF _Toc12025 \h </w:instrText>
        </w:r>
        <w:r>
          <w:fldChar w:fldCharType="separate"/>
        </w:r>
        <w:r>
          <w:t>21</w:t>
        </w:r>
        <w:r>
          <w:fldChar w:fldCharType="end"/>
        </w:r>
      </w:hyperlink>
    </w:p>
    <w:p>
      <w:pPr>
        <w:pStyle w:val="TOC2"/>
        <w:tabs>
          <w:tab w:val="right" w:leader="dot" w:pos="8306"/>
        </w:tabs>
      </w:pPr>
      <w:hyperlink w:anchor="_Toc9823" w:history="1">
        <w:r>
          <w:rPr>
            <w:rFonts w:ascii="仿宋" w:eastAsia="仿宋" w:hAnsi="仿宋" w:cs="仿宋" w:hint="eastAsia"/>
            <w:lang w:eastAsia="zh-CN"/>
          </w:rPr>
          <w:t>(二)、大型重工装备铸件市场分析预测</w:t>
        </w:r>
        <w:r>
          <w:tab/>
        </w:r>
        <w:r>
          <w:fldChar w:fldCharType="begin"/>
        </w:r>
        <w:r>
          <w:instrText xml:space="preserve"> PAGEREF _Toc9823 \h </w:instrText>
        </w:r>
        <w:r>
          <w:fldChar w:fldCharType="separate"/>
        </w:r>
        <w:r>
          <w:t>22</w:t>
        </w:r>
        <w:r>
          <w:fldChar w:fldCharType="end"/>
        </w:r>
      </w:hyperlink>
    </w:p>
    <w:p>
      <w:pPr>
        <w:pStyle w:val="TOC1"/>
        <w:tabs>
          <w:tab w:val="right" w:leader="dot" w:pos="8306"/>
        </w:tabs>
      </w:pPr>
      <w:hyperlink w:anchor="_Toc6718" w:history="1">
        <w:r>
          <w:rPr>
            <w:rFonts w:ascii="仿宋" w:eastAsia="仿宋" w:hAnsi="仿宋" w:cs="仿宋" w:hint="eastAsia"/>
            <w:lang w:eastAsia="zh-CN"/>
          </w:rPr>
          <w:t>七、大型重工装备铸件项目创新与研发</w:t>
        </w:r>
        <w:r>
          <w:tab/>
        </w:r>
        <w:r>
          <w:fldChar w:fldCharType="begin"/>
        </w:r>
        <w:r>
          <w:instrText xml:space="preserve"> PAGEREF _Toc6718 \h </w:instrText>
        </w:r>
        <w:r>
          <w:fldChar w:fldCharType="separate"/>
        </w:r>
        <w:r>
          <w:t>23</w:t>
        </w:r>
        <w:r>
          <w:fldChar w:fldCharType="end"/>
        </w:r>
      </w:hyperlink>
    </w:p>
    <w:p>
      <w:pPr>
        <w:pStyle w:val="TOC2"/>
        <w:tabs>
          <w:tab w:val="right" w:leader="dot" w:pos="8306"/>
        </w:tabs>
      </w:pPr>
      <w:hyperlink w:anchor="_Toc14806" w:history="1">
        <w:r>
          <w:rPr>
            <w:rFonts w:ascii="仿宋" w:eastAsia="仿宋" w:hAnsi="仿宋" w:cs="仿宋" w:hint="eastAsia"/>
            <w:lang w:eastAsia="zh-CN"/>
          </w:rPr>
          <w:t>(一)、创新策略与方向</w:t>
        </w:r>
        <w:r>
          <w:tab/>
        </w:r>
        <w:r>
          <w:fldChar w:fldCharType="begin"/>
        </w:r>
        <w:r>
          <w:instrText xml:space="preserve"> PAGEREF _Toc14806 \h </w:instrText>
        </w:r>
        <w:r>
          <w:fldChar w:fldCharType="separate"/>
        </w:r>
        <w:r>
          <w:t>23</w:t>
        </w:r>
        <w:r>
          <w:fldChar w:fldCharType="end"/>
        </w:r>
      </w:hyperlink>
    </w:p>
    <w:p>
      <w:pPr>
        <w:pStyle w:val="TOC2"/>
        <w:tabs>
          <w:tab w:val="right" w:leader="dot" w:pos="8306"/>
        </w:tabs>
      </w:pPr>
      <w:hyperlink w:anchor="_Toc3359" w:history="1">
        <w:r>
          <w:rPr>
            <w:rFonts w:ascii="仿宋" w:eastAsia="仿宋" w:hAnsi="仿宋" w:cs="仿宋" w:hint="eastAsia"/>
            <w:lang w:eastAsia="zh-CN"/>
          </w:rPr>
          <w:t>(二)、研发规划与投入</w:t>
        </w:r>
        <w:r>
          <w:tab/>
        </w:r>
        <w:r>
          <w:fldChar w:fldCharType="begin"/>
        </w:r>
        <w:r>
          <w:instrText xml:space="preserve"> PAGEREF _Toc3359 \h </w:instrText>
        </w:r>
        <w:r>
          <w:fldChar w:fldCharType="separate"/>
        </w:r>
        <w:r>
          <w:t>24</w:t>
        </w:r>
        <w:r>
          <w:fldChar w:fldCharType="end"/>
        </w:r>
      </w:hyperlink>
    </w:p>
    <w:p>
      <w:pPr>
        <w:pStyle w:val="TOC1"/>
        <w:tabs>
          <w:tab w:val="right" w:leader="dot" w:pos="8306"/>
        </w:tabs>
      </w:pPr>
      <w:hyperlink w:anchor="_Toc20996" w:history="1">
        <w:r>
          <w:rPr>
            <w:rFonts w:ascii="仿宋" w:eastAsia="仿宋" w:hAnsi="仿宋" w:cs="仿宋" w:hint="eastAsia"/>
            <w:lang w:eastAsia="zh-CN"/>
          </w:rPr>
          <w:t>八、大型重工装备铸件项目人力资源管理</w:t>
        </w:r>
        <w:r>
          <w:tab/>
        </w:r>
        <w:r>
          <w:fldChar w:fldCharType="begin"/>
        </w:r>
        <w:r>
          <w:instrText xml:space="preserve"> PAGEREF _Toc20996 \h </w:instrText>
        </w:r>
        <w:r>
          <w:fldChar w:fldCharType="separate"/>
        </w:r>
        <w:r>
          <w:t>26</w:t>
        </w:r>
        <w:r>
          <w:fldChar w:fldCharType="end"/>
        </w:r>
      </w:hyperlink>
    </w:p>
    <w:p>
      <w:pPr>
        <w:pStyle w:val="TOC2"/>
        <w:tabs>
          <w:tab w:val="right" w:leader="dot" w:pos="8306"/>
        </w:tabs>
      </w:pPr>
      <w:hyperlink w:anchor="_Toc2122" w:history="1">
        <w:r>
          <w:rPr>
            <w:rFonts w:ascii="仿宋" w:eastAsia="仿宋" w:hAnsi="仿宋" w:cs="仿宋" w:hint="eastAsia"/>
            <w:lang w:eastAsia="zh-CN"/>
          </w:rPr>
          <w:t>(一)、建立健全的预算管理制度</w:t>
        </w:r>
        <w:r>
          <w:tab/>
        </w:r>
        <w:r>
          <w:fldChar w:fldCharType="begin"/>
        </w:r>
        <w:r>
          <w:instrText xml:space="preserve"> PAGEREF _Toc2122 \h </w:instrText>
        </w:r>
        <w:r>
          <w:fldChar w:fldCharType="separate"/>
        </w:r>
        <w:r>
          <w:t>26</w:t>
        </w:r>
        <w:r>
          <w:fldChar w:fldCharType="end"/>
        </w:r>
      </w:hyperlink>
    </w:p>
    <w:p>
      <w:pPr>
        <w:pStyle w:val="TOC2"/>
        <w:tabs>
          <w:tab w:val="right" w:leader="dot" w:pos="8306"/>
        </w:tabs>
      </w:pPr>
      <w:hyperlink w:anchor="_Toc21257" w:history="1">
        <w:r>
          <w:rPr>
            <w:rFonts w:ascii="仿宋" w:eastAsia="仿宋" w:hAnsi="仿宋" w:cs="仿宋" w:hint="eastAsia"/>
            <w:lang w:eastAsia="zh-CN"/>
          </w:rPr>
          <w:t>(二)、加强资金流动监控</w:t>
        </w:r>
        <w:r>
          <w:tab/>
        </w:r>
        <w:r>
          <w:fldChar w:fldCharType="begin"/>
        </w:r>
        <w:r>
          <w:instrText xml:space="preserve"> PAGEREF _Toc21257 \h </w:instrText>
        </w:r>
        <w:r>
          <w:fldChar w:fldCharType="separate"/>
        </w:r>
        <w:r>
          <w:t>28</w:t>
        </w:r>
        <w:r>
          <w:fldChar w:fldCharType="end"/>
        </w:r>
      </w:hyperlink>
    </w:p>
    <w:p>
      <w:pPr>
        <w:pStyle w:val="TOC2"/>
        <w:tabs>
          <w:tab w:val="right" w:leader="dot" w:pos="8306"/>
        </w:tabs>
      </w:pPr>
      <w:hyperlink w:anchor="_Toc29891" w:history="1">
        <w:r>
          <w:rPr>
            <w:rFonts w:ascii="仿宋" w:eastAsia="仿宋" w:hAnsi="仿宋" w:cs="仿宋" w:hint="eastAsia"/>
            <w:lang w:eastAsia="zh-CN"/>
          </w:rPr>
          <w:t>(三)、制定完善的风险控制机制</w:t>
        </w:r>
        <w:r>
          <w:tab/>
        </w:r>
        <w:r>
          <w:fldChar w:fldCharType="begin"/>
        </w:r>
        <w:r>
          <w:instrText xml:space="preserve"> PAGEREF _Toc29891 \h </w:instrText>
        </w:r>
        <w:r>
          <w:fldChar w:fldCharType="separate"/>
        </w:r>
        <w:r>
          <w:t>29</w:t>
        </w:r>
        <w:r>
          <w:fldChar w:fldCharType="end"/>
        </w:r>
      </w:hyperlink>
    </w:p>
    <w:p>
      <w:pPr>
        <w:pStyle w:val="TOC2"/>
        <w:tabs>
          <w:tab w:val="right" w:leader="dot" w:pos="8306"/>
        </w:tabs>
      </w:pPr>
      <w:hyperlink w:anchor="_Toc27041" w:history="1">
        <w:r>
          <w:rPr>
            <w:rFonts w:ascii="仿宋" w:eastAsia="仿宋" w:hAnsi="仿宋" w:cs="仿宋" w:hint="eastAsia"/>
            <w:lang w:eastAsia="zh-CN"/>
          </w:rPr>
          <w:t>(四)、优化成本管理</w:t>
        </w:r>
        <w:r>
          <w:tab/>
        </w:r>
        <w:r>
          <w:fldChar w:fldCharType="begin"/>
        </w:r>
        <w:r>
          <w:instrText xml:space="preserve"> PAGEREF _Toc27041 \h </w:instrText>
        </w:r>
        <w:r>
          <w:fldChar w:fldCharType="separate"/>
        </w:r>
        <w:r>
          <w:t>30</w:t>
        </w:r>
        <w:r>
          <w:fldChar w:fldCharType="end"/>
        </w:r>
      </w:hyperlink>
    </w:p>
    <w:p>
      <w:pPr>
        <w:pStyle w:val="TOC1"/>
        <w:tabs>
          <w:tab w:val="right" w:leader="dot" w:pos="8306"/>
        </w:tabs>
      </w:pPr>
      <w:hyperlink w:anchor="_Toc7449" w:history="1">
        <w:r>
          <w:rPr>
            <w:rFonts w:ascii="仿宋" w:eastAsia="仿宋" w:hAnsi="仿宋" w:cs="仿宋" w:hint="eastAsia"/>
            <w:lang w:eastAsia="zh-CN"/>
          </w:rPr>
          <w:t>九、生产安全保护</w:t>
        </w:r>
        <w:r>
          <w:tab/>
        </w:r>
        <w:r>
          <w:fldChar w:fldCharType="begin"/>
        </w:r>
        <w:r>
          <w:instrText xml:space="preserve"> PAGEREF _Toc7449 \h </w:instrText>
        </w:r>
        <w:r>
          <w:fldChar w:fldCharType="separate"/>
        </w:r>
        <w:r>
          <w:t>32</w:t>
        </w:r>
        <w:r>
          <w:fldChar w:fldCharType="end"/>
        </w:r>
      </w:hyperlink>
    </w:p>
    <w:p>
      <w:pPr>
        <w:pStyle w:val="TOC2"/>
        <w:tabs>
          <w:tab w:val="right" w:leader="dot" w:pos="8306"/>
        </w:tabs>
      </w:pPr>
      <w:hyperlink w:anchor="_Toc11245" w:history="1">
        <w:r>
          <w:rPr>
            <w:rFonts w:ascii="仿宋" w:eastAsia="仿宋" w:hAnsi="仿宋" w:cs="仿宋" w:hint="eastAsia"/>
            <w:lang w:eastAsia="zh-CN"/>
          </w:rPr>
          <w:t>(一)、消防安全</w:t>
        </w:r>
        <w:r>
          <w:tab/>
        </w:r>
        <w:r>
          <w:fldChar w:fldCharType="begin"/>
        </w:r>
        <w:r>
          <w:instrText xml:space="preserve"> PAGEREF _Toc11245 \h </w:instrText>
        </w:r>
        <w:r>
          <w:fldChar w:fldCharType="separate"/>
        </w:r>
        <w:r>
          <w:t>32</w:t>
        </w:r>
        <w:r>
          <w:fldChar w:fldCharType="end"/>
        </w:r>
      </w:hyperlink>
    </w:p>
    <w:p>
      <w:pPr>
        <w:pStyle w:val="TOC2"/>
        <w:tabs>
          <w:tab w:val="right" w:leader="dot" w:pos="8306"/>
        </w:tabs>
      </w:pPr>
      <w:hyperlink w:anchor="_Toc9577" w:history="1">
        <w:r>
          <w:rPr>
            <w:rFonts w:ascii="仿宋" w:eastAsia="仿宋" w:hAnsi="仿宋" w:cs="仿宋" w:hint="eastAsia"/>
            <w:lang w:eastAsia="zh-CN"/>
          </w:rPr>
          <w:t>(二)、防火防爆总图布置措施</w:t>
        </w:r>
        <w:r>
          <w:tab/>
        </w:r>
        <w:r>
          <w:fldChar w:fldCharType="begin"/>
        </w:r>
        <w:r>
          <w:instrText xml:space="preserve"> PAGEREF _Toc9577 \h </w:instrText>
        </w:r>
        <w:r>
          <w:fldChar w:fldCharType="separate"/>
        </w:r>
        <w:r>
          <w:t>33</w:t>
        </w:r>
        <w:r>
          <w:fldChar w:fldCharType="end"/>
        </w:r>
      </w:hyperlink>
    </w:p>
    <w:p>
      <w:pPr>
        <w:pStyle w:val="TOC2"/>
        <w:tabs>
          <w:tab w:val="right" w:leader="dot" w:pos="8306"/>
        </w:tabs>
      </w:pPr>
      <w:hyperlink w:anchor="_Toc8697" w:history="1">
        <w:r>
          <w:rPr>
            <w:rFonts w:ascii="仿宋" w:eastAsia="仿宋" w:hAnsi="仿宋" w:cs="仿宋" w:hint="eastAsia"/>
            <w:lang w:eastAsia="zh-CN"/>
          </w:rPr>
          <w:t>(三)、自然灾害防范措施</w:t>
        </w:r>
        <w:r>
          <w:tab/>
        </w:r>
        <w:r>
          <w:fldChar w:fldCharType="begin"/>
        </w:r>
        <w:r>
          <w:instrText xml:space="preserve"> PAGEREF _Toc8697 \h </w:instrText>
        </w:r>
        <w:r>
          <w:fldChar w:fldCharType="separate"/>
        </w:r>
        <w:r>
          <w:t>34</w:t>
        </w:r>
        <w:r>
          <w:fldChar w:fldCharType="end"/>
        </w:r>
      </w:hyperlink>
    </w:p>
    <w:p>
      <w:pPr>
        <w:pStyle w:val="TOC2"/>
        <w:tabs>
          <w:tab w:val="right" w:leader="dot" w:pos="8306"/>
        </w:tabs>
      </w:pPr>
      <w:hyperlink w:anchor="_Toc8307" w:history="1">
        <w:r>
          <w:rPr>
            <w:rFonts w:ascii="仿宋" w:eastAsia="仿宋" w:hAnsi="仿宋" w:cs="仿宋" w:hint="eastAsia"/>
            <w:lang w:eastAsia="zh-CN"/>
          </w:rPr>
          <w:t>(四)、安全色及安全标志使用要求</w:t>
        </w:r>
        <w:r>
          <w:tab/>
        </w:r>
        <w:r>
          <w:fldChar w:fldCharType="begin"/>
        </w:r>
        <w:r>
          <w:instrText xml:space="preserve"> PAGEREF _Toc8307 \h </w:instrText>
        </w:r>
        <w:r>
          <w:fldChar w:fldCharType="separate"/>
        </w:r>
        <w:r>
          <w:t>35</w:t>
        </w:r>
        <w:r>
          <w:fldChar w:fldCharType="end"/>
        </w:r>
      </w:hyperlink>
    </w:p>
    <w:p>
      <w:pPr>
        <w:pStyle w:val="TOC2"/>
        <w:tabs>
          <w:tab w:val="right" w:leader="dot" w:pos="8306"/>
        </w:tabs>
      </w:pPr>
      <w:hyperlink w:anchor="_Toc31479" w:history="1">
        <w:r>
          <w:rPr>
            <w:rFonts w:ascii="仿宋" w:eastAsia="仿宋" w:hAnsi="仿宋" w:cs="仿宋" w:hint="eastAsia"/>
            <w:lang w:eastAsia="zh-CN"/>
          </w:rPr>
          <w:t>(五)、防尘防毒措施</w:t>
        </w:r>
        <w:r>
          <w:tab/>
        </w:r>
        <w:r>
          <w:fldChar w:fldCharType="begin"/>
        </w:r>
        <w:r>
          <w:instrText xml:space="preserve"> PAGEREF _Toc31479 \h </w:instrText>
        </w:r>
        <w:r>
          <w:fldChar w:fldCharType="separate"/>
        </w:r>
        <w:r>
          <w:t>36</w:t>
        </w:r>
        <w:r>
          <w:fldChar w:fldCharType="end"/>
        </w:r>
      </w:hyperlink>
    </w:p>
    <w:p>
      <w:pPr>
        <w:pStyle w:val="TOC2"/>
        <w:tabs>
          <w:tab w:val="right" w:leader="dot" w:pos="8306"/>
        </w:tabs>
      </w:pPr>
      <w:hyperlink w:anchor="_Toc4676" w:history="1">
        <w:r>
          <w:rPr>
            <w:rFonts w:ascii="仿宋" w:eastAsia="仿宋" w:hAnsi="仿宋" w:cs="仿宋" w:hint="eastAsia"/>
            <w:lang w:eastAsia="zh-CN"/>
          </w:rPr>
          <w:t>(六)、防静电、触电防护及防雷措施</w:t>
        </w:r>
        <w:r>
          <w:tab/>
        </w:r>
        <w:r>
          <w:fldChar w:fldCharType="begin"/>
        </w:r>
        <w:r>
          <w:instrText xml:space="preserve"> PAGEREF _Toc4676 \h </w:instrText>
        </w:r>
        <w:r>
          <w:fldChar w:fldCharType="separate"/>
        </w:r>
        <w:r>
          <w:t>37</w:t>
        </w:r>
        <w:r>
          <w:fldChar w:fldCharType="end"/>
        </w:r>
      </w:hyperlink>
    </w:p>
    <w:p>
      <w:pPr>
        <w:pStyle w:val="TOC2"/>
        <w:tabs>
          <w:tab w:val="right" w:leader="dot" w:pos="8306"/>
        </w:tabs>
      </w:pPr>
      <w:hyperlink w:anchor="_Toc7619" w:history="1">
        <w:r>
          <w:rPr>
            <w:rFonts w:ascii="仿宋" w:eastAsia="仿宋" w:hAnsi="仿宋" w:cs="仿宋" w:hint="eastAsia"/>
            <w:lang w:eastAsia="zh-CN"/>
          </w:rPr>
          <w:t>(七)、机械设备安全保障措施</w:t>
        </w:r>
        <w:r>
          <w:tab/>
        </w:r>
        <w:r>
          <w:fldChar w:fldCharType="begin"/>
        </w:r>
        <w:r>
          <w:instrText xml:space="preserve"> PAGEREF _Toc7619 \h </w:instrText>
        </w:r>
        <w:r>
          <w:fldChar w:fldCharType="separate"/>
        </w:r>
        <w:r>
          <w:t>39</w:t>
        </w:r>
        <w:r>
          <w:fldChar w:fldCharType="end"/>
        </w:r>
      </w:hyperlink>
    </w:p>
    <w:p>
      <w:pPr>
        <w:pStyle w:val="TOC1"/>
        <w:tabs>
          <w:tab w:val="right" w:leader="dot" w:pos="8306"/>
        </w:tabs>
      </w:pPr>
      <w:hyperlink w:anchor="_Toc30019" w:history="1">
        <w:r>
          <w:rPr>
            <w:rFonts w:ascii="仿宋" w:eastAsia="仿宋" w:hAnsi="仿宋" w:cs="仿宋" w:hint="eastAsia"/>
            <w:lang w:eastAsia="zh-CN"/>
          </w:rPr>
          <w:t>十、大型重工装备铸件项目人力资源培养与发展</w:t>
        </w:r>
        <w:r>
          <w:tab/>
        </w:r>
        <w:r>
          <w:fldChar w:fldCharType="begin"/>
        </w:r>
        <w:r>
          <w:instrText xml:space="preserve"> PAGEREF _Toc30019 \h </w:instrText>
        </w:r>
        <w:r>
          <w:fldChar w:fldCharType="separate"/>
        </w:r>
        <w:r>
          <w:t>40</w:t>
        </w:r>
        <w:r>
          <w:fldChar w:fldCharType="end"/>
        </w:r>
      </w:hyperlink>
    </w:p>
    <w:p>
      <w:pPr>
        <w:pStyle w:val="TOC2"/>
        <w:tabs>
          <w:tab w:val="right" w:leader="dot" w:pos="8306"/>
        </w:tabs>
      </w:pPr>
      <w:hyperlink w:anchor="_Toc30265" w:history="1">
        <w:r>
          <w:rPr>
            <w:rFonts w:ascii="仿宋" w:eastAsia="仿宋" w:hAnsi="仿宋" w:cs="仿宋" w:hint="eastAsia"/>
            <w:lang w:eastAsia="zh-CN"/>
          </w:rPr>
          <w:t>(一)、人才需求与规划</w:t>
        </w:r>
        <w:r>
          <w:tab/>
        </w:r>
        <w:r>
          <w:fldChar w:fldCharType="begin"/>
        </w:r>
        <w:r>
          <w:instrText xml:space="preserve"> PAGEREF _Toc30265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528" w:history="1">
        <w:r>
          <w:rPr>
            <w:rFonts w:ascii="仿宋" w:eastAsia="仿宋" w:hAnsi="仿宋" w:cs="仿宋" w:hint="eastAsia"/>
            <w:lang w:eastAsia="zh-CN"/>
          </w:rPr>
          <w:t>(二)、培训与发展计划</w:t>
        </w:r>
        <w:r>
          <w:tab/>
        </w:r>
        <w:r>
          <w:fldChar w:fldCharType="begin"/>
        </w:r>
        <w:r>
          <w:instrText xml:space="preserve"> PAGEREF _Toc15528 \h </w:instrText>
        </w:r>
        <w:r>
          <w:fldChar w:fldCharType="separate"/>
        </w:r>
        <w:r>
          <w:t>41</w:t>
        </w:r>
        <w:r>
          <w:fldChar w:fldCharType="end"/>
        </w:r>
      </w:hyperlink>
    </w:p>
    <w:p>
      <w:pPr>
        <w:pStyle w:val="TOC1"/>
        <w:tabs>
          <w:tab w:val="right" w:leader="dot" w:pos="8306"/>
        </w:tabs>
      </w:pPr>
      <w:hyperlink w:anchor="_Toc11857" w:history="1">
        <w:r>
          <w:rPr>
            <w:rFonts w:ascii="仿宋" w:eastAsia="仿宋" w:hAnsi="仿宋" w:cs="仿宋" w:hint="eastAsia"/>
            <w:lang w:eastAsia="zh-CN"/>
          </w:rPr>
          <w:t>十一、大型重工装备铸件项目计划安排</w:t>
        </w:r>
        <w:r>
          <w:tab/>
        </w:r>
        <w:r>
          <w:fldChar w:fldCharType="begin"/>
        </w:r>
        <w:r>
          <w:instrText xml:space="preserve"> PAGEREF _Toc11857 \h </w:instrText>
        </w:r>
        <w:r>
          <w:fldChar w:fldCharType="separate"/>
        </w:r>
        <w:r>
          <w:t>41</w:t>
        </w:r>
        <w:r>
          <w:fldChar w:fldCharType="end"/>
        </w:r>
      </w:hyperlink>
    </w:p>
    <w:p>
      <w:pPr>
        <w:pStyle w:val="TOC2"/>
        <w:tabs>
          <w:tab w:val="right" w:leader="dot" w:pos="8306"/>
        </w:tabs>
      </w:pPr>
      <w:hyperlink w:anchor="_Toc26533" w:history="1">
        <w:r>
          <w:rPr>
            <w:rFonts w:ascii="仿宋" w:eastAsia="仿宋" w:hAnsi="仿宋" w:cs="仿宋" w:hint="eastAsia"/>
            <w:lang w:eastAsia="zh-CN"/>
          </w:rPr>
          <w:t>(一)、建设周期</w:t>
        </w:r>
        <w:r>
          <w:tab/>
        </w:r>
        <w:r>
          <w:fldChar w:fldCharType="begin"/>
        </w:r>
        <w:r>
          <w:instrText xml:space="preserve"> PAGEREF _Toc26533 \h </w:instrText>
        </w:r>
        <w:r>
          <w:fldChar w:fldCharType="separate"/>
        </w:r>
        <w:r>
          <w:t>41</w:t>
        </w:r>
        <w:r>
          <w:fldChar w:fldCharType="end"/>
        </w:r>
      </w:hyperlink>
    </w:p>
    <w:p>
      <w:pPr>
        <w:pStyle w:val="TOC2"/>
        <w:tabs>
          <w:tab w:val="right" w:leader="dot" w:pos="8306"/>
        </w:tabs>
      </w:pPr>
      <w:hyperlink w:anchor="_Toc14636" w:history="1">
        <w:r>
          <w:rPr>
            <w:rFonts w:ascii="仿宋" w:eastAsia="仿宋" w:hAnsi="仿宋" w:cs="仿宋" w:hint="eastAsia"/>
            <w:lang w:eastAsia="zh-CN"/>
          </w:rPr>
          <w:t>(二)、建设进度</w:t>
        </w:r>
        <w:r>
          <w:tab/>
        </w:r>
        <w:r>
          <w:fldChar w:fldCharType="begin"/>
        </w:r>
        <w:r>
          <w:instrText xml:space="preserve"> PAGEREF _Toc14636 \h </w:instrText>
        </w:r>
        <w:r>
          <w:fldChar w:fldCharType="separate"/>
        </w:r>
        <w:r>
          <w:t>42</w:t>
        </w:r>
        <w:r>
          <w:fldChar w:fldCharType="end"/>
        </w:r>
      </w:hyperlink>
    </w:p>
    <w:p>
      <w:pPr>
        <w:pStyle w:val="TOC2"/>
        <w:tabs>
          <w:tab w:val="right" w:leader="dot" w:pos="8306"/>
        </w:tabs>
      </w:pPr>
      <w:hyperlink w:anchor="_Toc4802" w:history="1">
        <w:r>
          <w:rPr>
            <w:rFonts w:ascii="仿宋" w:eastAsia="仿宋" w:hAnsi="仿宋" w:cs="仿宋" w:hint="eastAsia"/>
            <w:lang w:eastAsia="zh-CN"/>
          </w:rPr>
          <w:t>(三)、进度安排注意事项</w:t>
        </w:r>
        <w:r>
          <w:tab/>
        </w:r>
        <w:r>
          <w:fldChar w:fldCharType="begin"/>
        </w:r>
        <w:r>
          <w:instrText xml:space="preserve"> PAGEREF _Toc4802 \h </w:instrText>
        </w:r>
        <w:r>
          <w:fldChar w:fldCharType="separate"/>
        </w:r>
        <w:r>
          <w:t>43</w:t>
        </w:r>
        <w:r>
          <w:fldChar w:fldCharType="end"/>
        </w:r>
      </w:hyperlink>
    </w:p>
    <w:p>
      <w:pPr>
        <w:pStyle w:val="TOC2"/>
        <w:tabs>
          <w:tab w:val="right" w:leader="dot" w:pos="8306"/>
        </w:tabs>
      </w:pPr>
      <w:hyperlink w:anchor="_Toc1905" w:history="1">
        <w:r>
          <w:rPr>
            <w:rFonts w:ascii="仿宋" w:eastAsia="仿宋" w:hAnsi="仿宋" w:cs="仿宋" w:hint="eastAsia"/>
            <w:lang w:eastAsia="zh-CN"/>
          </w:rPr>
          <w:t>(四)、人力资源配置</w:t>
        </w:r>
        <w:r>
          <w:tab/>
        </w:r>
        <w:r>
          <w:fldChar w:fldCharType="begin"/>
        </w:r>
        <w:r>
          <w:instrText xml:space="preserve"> PAGEREF _Toc1905 \h </w:instrText>
        </w:r>
        <w:r>
          <w:fldChar w:fldCharType="separate"/>
        </w:r>
        <w:r>
          <w:t>45</w:t>
        </w:r>
        <w:r>
          <w:fldChar w:fldCharType="end"/>
        </w:r>
      </w:hyperlink>
    </w:p>
    <w:p>
      <w:pPr>
        <w:pStyle w:val="TOC1"/>
        <w:tabs>
          <w:tab w:val="right" w:leader="dot" w:pos="8306"/>
        </w:tabs>
      </w:pPr>
      <w:hyperlink w:anchor="_Toc8513" w:history="1">
        <w:r>
          <w:rPr>
            <w:rFonts w:ascii="仿宋" w:eastAsia="仿宋" w:hAnsi="仿宋" w:cs="仿宋" w:hint="eastAsia"/>
            <w:lang w:eastAsia="zh-CN"/>
          </w:rPr>
          <w:t>十二、大型重工装备铸件项目风险管理</w:t>
        </w:r>
        <w:r>
          <w:tab/>
        </w:r>
        <w:r>
          <w:fldChar w:fldCharType="begin"/>
        </w:r>
        <w:r>
          <w:instrText xml:space="preserve"> PAGEREF _Toc8513 \h </w:instrText>
        </w:r>
        <w:r>
          <w:fldChar w:fldCharType="separate"/>
        </w:r>
        <w:r>
          <w:t>46</w:t>
        </w:r>
        <w:r>
          <w:fldChar w:fldCharType="end"/>
        </w:r>
      </w:hyperlink>
    </w:p>
    <w:p>
      <w:pPr>
        <w:pStyle w:val="TOC2"/>
        <w:tabs>
          <w:tab w:val="right" w:leader="dot" w:pos="8306"/>
        </w:tabs>
      </w:pPr>
      <w:hyperlink w:anchor="_Toc14252" w:history="1">
        <w:r>
          <w:rPr>
            <w:rFonts w:ascii="仿宋" w:eastAsia="仿宋" w:hAnsi="仿宋" w:cs="仿宋" w:hint="eastAsia"/>
            <w:lang w:eastAsia="zh-CN"/>
          </w:rPr>
          <w:t>(一)、风险识别与评估</w:t>
        </w:r>
        <w:r>
          <w:tab/>
        </w:r>
        <w:r>
          <w:fldChar w:fldCharType="begin"/>
        </w:r>
        <w:r>
          <w:instrText xml:space="preserve"> PAGEREF _Toc14252 \h </w:instrText>
        </w:r>
        <w:r>
          <w:fldChar w:fldCharType="separate"/>
        </w:r>
        <w:r>
          <w:t>46</w:t>
        </w:r>
        <w:r>
          <w:fldChar w:fldCharType="end"/>
        </w:r>
      </w:hyperlink>
    </w:p>
    <w:p>
      <w:pPr>
        <w:pStyle w:val="TOC2"/>
        <w:tabs>
          <w:tab w:val="right" w:leader="dot" w:pos="8306"/>
        </w:tabs>
      </w:pPr>
      <w:hyperlink w:anchor="_Toc9863" w:history="1">
        <w:r>
          <w:rPr>
            <w:rFonts w:ascii="仿宋" w:eastAsia="仿宋" w:hAnsi="仿宋" w:cs="仿宋" w:hint="eastAsia"/>
            <w:lang w:eastAsia="zh-CN"/>
          </w:rPr>
          <w:t>(二)、风险应对策略</w:t>
        </w:r>
        <w:r>
          <w:tab/>
        </w:r>
        <w:r>
          <w:fldChar w:fldCharType="begin"/>
        </w:r>
        <w:r>
          <w:instrText xml:space="preserve"> PAGEREF _Toc9863 \h </w:instrText>
        </w:r>
        <w:r>
          <w:fldChar w:fldCharType="separate"/>
        </w:r>
        <w:r>
          <w:t>47</w:t>
        </w:r>
        <w:r>
          <w:fldChar w:fldCharType="end"/>
        </w:r>
      </w:hyperlink>
    </w:p>
    <w:p>
      <w:pPr>
        <w:pStyle w:val="TOC2"/>
        <w:tabs>
          <w:tab w:val="right" w:leader="dot" w:pos="8306"/>
        </w:tabs>
      </w:pPr>
      <w:hyperlink w:anchor="_Toc27281" w:history="1">
        <w:r>
          <w:rPr>
            <w:rFonts w:ascii="仿宋" w:eastAsia="仿宋" w:hAnsi="仿宋" w:cs="仿宋" w:hint="eastAsia"/>
            <w:lang w:eastAsia="zh-CN"/>
          </w:rPr>
          <w:t>(三)、风险监控与控制</w:t>
        </w:r>
        <w:r>
          <w:tab/>
        </w:r>
        <w:r>
          <w:fldChar w:fldCharType="begin"/>
        </w:r>
        <w:r>
          <w:instrText xml:space="preserve"> PAGEREF _Toc27281 \h </w:instrText>
        </w:r>
        <w:r>
          <w:fldChar w:fldCharType="separate"/>
        </w:r>
        <w:r>
          <w:t>49</w:t>
        </w:r>
        <w:r>
          <w:fldChar w:fldCharType="end"/>
        </w:r>
      </w:hyperlink>
    </w:p>
    <w:p>
      <w:pPr>
        <w:pStyle w:val="TOC1"/>
        <w:tabs>
          <w:tab w:val="right" w:leader="dot" w:pos="8306"/>
        </w:tabs>
      </w:pPr>
      <w:hyperlink w:anchor="_Toc14296" w:history="1">
        <w:r>
          <w:rPr>
            <w:rFonts w:ascii="仿宋" w:eastAsia="仿宋" w:hAnsi="仿宋" w:cs="仿宋" w:hint="eastAsia"/>
            <w:lang w:eastAsia="zh-CN"/>
          </w:rPr>
          <w:t>十三、质量管理体系</w:t>
        </w:r>
        <w:r>
          <w:tab/>
        </w:r>
        <w:r>
          <w:fldChar w:fldCharType="begin"/>
        </w:r>
        <w:r>
          <w:instrText xml:space="preserve"> PAGEREF _Toc14296 \h </w:instrText>
        </w:r>
        <w:r>
          <w:fldChar w:fldCharType="separate"/>
        </w:r>
        <w:r>
          <w:t>50</w:t>
        </w:r>
        <w:r>
          <w:fldChar w:fldCharType="end"/>
        </w:r>
      </w:hyperlink>
    </w:p>
    <w:p>
      <w:pPr>
        <w:pStyle w:val="TOC2"/>
        <w:tabs>
          <w:tab w:val="right" w:leader="dot" w:pos="8306"/>
        </w:tabs>
      </w:pPr>
      <w:hyperlink w:anchor="_Toc25156" w:history="1">
        <w:r>
          <w:rPr>
            <w:rFonts w:ascii="仿宋" w:eastAsia="仿宋" w:hAnsi="仿宋" w:cs="仿宋" w:hint="eastAsia"/>
            <w:lang w:eastAsia="zh-CN"/>
          </w:rPr>
          <w:t>(一)、质量目标与方针</w:t>
        </w:r>
        <w:r>
          <w:tab/>
        </w:r>
        <w:r>
          <w:fldChar w:fldCharType="begin"/>
        </w:r>
        <w:r>
          <w:instrText xml:space="preserve"> PAGEREF _Toc25156 \h </w:instrText>
        </w:r>
        <w:r>
          <w:fldChar w:fldCharType="separate"/>
        </w:r>
        <w:r>
          <w:t>50</w:t>
        </w:r>
        <w:r>
          <w:fldChar w:fldCharType="end"/>
        </w:r>
      </w:hyperlink>
    </w:p>
    <w:p>
      <w:pPr>
        <w:pStyle w:val="TOC2"/>
        <w:tabs>
          <w:tab w:val="right" w:leader="dot" w:pos="8306"/>
        </w:tabs>
      </w:pPr>
      <w:hyperlink w:anchor="_Toc20714" w:history="1">
        <w:r>
          <w:rPr>
            <w:rFonts w:ascii="仿宋" w:eastAsia="仿宋" w:hAnsi="仿宋" w:cs="仿宋" w:hint="eastAsia"/>
            <w:lang w:eastAsia="zh-CN"/>
          </w:rPr>
          <w:t>(二)、质量管理责任</w:t>
        </w:r>
        <w:r>
          <w:tab/>
        </w:r>
        <w:r>
          <w:fldChar w:fldCharType="begin"/>
        </w:r>
        <w:r>
          <w:instrText xml:space="preserve"> PAGEREF _Toc20714 \h </w:instrText>
        </w:r>
        <w:r>
          <w:fldChar w:fldCharType="separate"/>
        </w:r>
        <w:r>
          <w:t>51</w:t>
        </w:r>
        <w:r>
          <w:fldChar w:fldCharType="end"/>
        </w:r>
      </w:hyperlink>
    </w:p>
    <w:p>
      <w:pPr>
        <w:pStyle w:val="TOC2"/>
        <w:tabs>
          <w:tab w:val="right" w:leader="dot" w:pos="8306"/>
        </w:tabs>
      </w:pPr>
      <w:hyperlink w:anchor="_Toc3366" w:history="1">
        <w:r>
          <w:rPr>
            <w:rFonts w:ascii="仿宋" w:eastAsia="仿宋" w:hAnsi="仿宋" w:cs="仿宋" w:hint="eastAsia"/>
            <w:lang w:eastAsia="zh-CN"/>
          </w:rPr>
          <w:t>(三)、质量管理体系文件</w:t>
        </w:r>
        <w:r>
          <w:tab/>
        </w:r>
        <w:r>
          <w:fldChar w:fldCharType="begin"/>
        </w:r>
        <w:r>
          <w:instrText xml:space="preserve"> PAGEREF _Toc3366 \h </w:instrText>
        </w:r>
        <w:r>
          <w:fldChar w:fldCharType="separate"/>
        </w:r>
        <w:r>
          <w:t>52</w:t>
        </w:r>
        <w:r>
          <w:fldChar w:fldCharType="end"/>
        </w:r>
      </w:hyperlink>
    </w:p>
    <w:p>
      <w:pPr>
        <w:pStyle w:val="TOC2"/>
        <w:tabs>
          <w:tab w:val="right" w:leader="dot" w:pos="8306"/>
        </w:tabs>
      </w:pPr>
      <w:hyperlink w:anchor="_Toc2588" w:history="1">
        <w:r>
          <w:rPr>
            <w:rFonts w:ascii="仿宋" w:eastAsia="仿宋" w:hAnsi="仿宋" w:cs="仿宋" w:hint="eastAsia"/>
            <w:lang w:eastAsia="zh-CN"/>
          </w:rPr>
          <w:t>(四)、质量培训与教育</w:t>
        </w:r>
        <w:r>
          <w:tab/>
        </w:r>
        <w:r>
          <w:fldChar w:fldCharType="begin"/>
        </w:r>
        <w:r>
          <w:instrText xml:space="preserve"> PAGEREF _Toc2588 \h </w:instrText>
        </w:r>
        <w:r>
          <w:fldChar w:fldCharType="separate"/>
        </w:r>
        <w:r>
          <w:t>54</w:t>
        </w:r>
        <w:r>
          <w:fldChar w:fldCharType="end"/>
        </w:r>
      </w:hyperlink>
    </w:p>
    <w:p>
      <w:pPr>
        <w:pStyle w:val="TOC2"/>
        <w:tabs>
          <w:tab w:val="right" w:leader="dot" w:pos="8306"/>
        </w:tabs>
      </w:pPr>
      <w:hyperlink w:anchor="_Toc24492" w:history="1">
        <w:r>
          <w:rPr>
            <w:rFonts w:ascii="仿宋" w:eastAsia="仿宋" w:hAnsi="仿宋" w:cs="仿宋" w:hint="eastAsia"/>
            <w:lang w:eastAsia="zh-CN"/>
          </w:rPr>
          <w:t>(五)、质量审核与评价</w:t>
        </w:r>
        <w:r>
          <w:tab/>
        </w:r>
        <w:r>
          <w:fldChar w:fldCharType="begin"/>
        </w:r>
        <w:r>
          <w:instrText xml:space="preserve"> PAGEREF _Toc24492 \h </w:instrText>
        </w:r>
        <w:r>
          <w:fldChar w:fldCharType="separate"/>
        </w:r>
        <w:r>
          <w:t>55</w:t>
        </w:r>
        <w:r>
          <w:fldChar w:fldCharType="end"/>
        </w:r>
      </w:hyperlink>
    </w:p>
    <w:p>
      <w:pPr>
        <w:pStyle w:val="TOC2"/>
        <w:tabs>
          <w:tab w:val="right" w:leader="dot" w:pos="8306"/>
        </w:tabs>
      </w:pPr>
      <w:hyperlink w:anchor="_Toc5458" w:history="1">
        <w:r>
          <w:rPr>
            <w:rFonts w:ascii="仿宋" w:eastAsia="仿宋" w:hAnsi="仿宋" w:cs="仿宋" w:hint="eastAsia"/>
            <w:lang w:eastAsia="zh-CN"/>
          </w:rPr>
          <w:t>(六)、不符合与纠正措施</w:t>
        </w:r>
        <w:r>
          <w:tab/>
        </w:r>
        <w:r>
          <w:fldChar w:fldCharType="begin"/>
        </w:r>
        <w:r>
          <w:instrText xml:space="preserve"> PAGEREF _Toc5458 \h </w:instrText>
        </w:r>
        <w:r>
          <w:fldChar w:fldCharType="separate"/>
        </w:r>
        <w:r>
          <w:t>57</w:t>
        </w:r>
        <w:r>
          <w:fldChar w:fldCharType="end"/>
        </w:r>
      </w:hyperlink>
    </w:p>
    <w:p>
      <w:pPr>
        <w:pStyle w:val="TOC1"/>
        <w:tabs>
          <w:tab w:val="right" w:leader="dot" w:pos="8306"/>
        </w:tabs>
      </w:pPr>
      <w:hyperlink w:anchor="_Toc15950" w:history="1">
        <w:r>
          <w:rPr>
            <w:rFonts w:ascii="仿宋" w:eastAsia="仿宋" w:hAnsi="仿宋" w:cs="仿宋" w:hint="eastAsia"/>
            <w:lang w:eastAsia="zh-CN"/>
          </w:rPr>
          <w:t>十四、大型重工装备铸件项目治理与监督</w:t>
        </w:r>
        <w:r>
          <w:tab/>
        </w:r>
        <w:r>
          <w:fldChar w:fldCharType="begin"/>
        </w:r>
        <w:r>
          <w:instrText xml:space="preserve"> PAGEREF _Toc15950 \h </w:instrText>
        </w:r>
        <w:r>
          <w:fldChar w:fldCharType="separate"/>
        </w:r>
        <w:r>
          <w:t>58</w:t>
        </w:r>
        <w:r>
          <w:fldChar w:fldCharType="end"/>
        </w:r>
      </w:hyperlink>
    </w:p>
    <w:p>
      <w:pPr>
        <w:pStyle w:val="TOC2"/>
        <w:tabs>
          <w:tab w:val="right" w:leader="dot" w:pos="8306"/>
        </w:tabs>
      </w:pPr>
      <w:hyperlink w:anchor="_Toc24261" w:history="1">
        <w:r>
          <w:rPr>
            <w:rFonts w:ascii="仿宋" w:eastAsia="仿宋" w:hAnsi="仿宋" w:cs="仿宋" w:hint="eastAsia"/>
            <w:lang w:eastAsia="zh-CN"/>
          </w:rPr>
          <w:t>(一)、大型重工装备铸件项目治理结构</w:t>
        </w:r>
        <w:r>
          <w:tab/>
        </w:r>
        <w:r>
          <w:fldChar w:fldCharType="begin"/>
        </w:r>
        <w:r>
          <w:instrText xml:space="preserve"> PAGEREF _Toc24261 \h </w:instrText>
        </w:r>
        <w:r>
          <w:fldChar w:fldCharType="separate"/>
        </w:r>
        <w:r>
          <w:t>58</w:t>
        </w:r>
        <w:r>
          <w:fldChar w:fldCharType="end"/>
        </w:r>
      </w:hyperlink>
    </w:p>
    <w:p>
      <w:pPr>
        <w:pStyle w:val="TOC2"/>
        <w:tabs>
          <w:tab w:val="right" w:leader="dot" w:pos="8306"/>
        </w:tabs>
      </w:pPr>
      <w:hyperlink w:anchor="_Toc32656" w:history="1">
        <w:r>
          <w:rPr>
            <w:rFonts w:ascii="仿宋" w:eastAsia="仿宋" w:hAnsi="仿宋" w:cs="仿宋" w:hint="eastAsia"/>
            <w:lang w:eastAsia="zh-CN"/>
          </w:rPr>
          <w:t>(二)、监督与审计</w:t>
        </w:r>
        <w:r>
          <w:tab/>
        </w:r>
        <w:r>
          <w:fldChar w:fldCharType="begin"/>
        </w:r>
        <w:r>
          <w:instrText xml:space="preserve"> PAGEREF _Toc32656 \h </w:instrText>
        </w:r>
        <w:r>
          <w:fldChar w:fldCharType="separate"/>
        </w:r>
        <w:r>
          <w:t>59</w:t>
        </w:r>
        <w:r>
          <w:fldChar w:fldCharType="end"/>
        </w:r>
      </w:hyperlink>
    </w:p>
    <w:p>
      <w:pPr>
        <w:pStyle w:val="TOC1"/>
        <w:tabs>
          <w:tab w:val="right" w:leader="dot" w:pos="8306"/>
        </w:tabs>
      </w:pPr>
      <w:hyperlink w:anchor="_Toc22859" w:history="1">
        <w:r>
          <w:rPr>
            <w:rFonts w:ascii="仿宋" w:eastAsia="仿宋" w:hAnsi="仿宋" w:cs="仿宋" w:hint="eastAsia"/>
            <w:lang w:eastAsia="zh-CN"/>
          </w:rPr>
          <w:t>十五、大型重工装备铸件项目变更管理</w:t>
        </w:r>
        <w:r>
          <w:tab/>
        </w:r>
        <w:r>
          <w:fldChar w:fldCharType="begin"/>
        </w:r>
        <w:r>
          <w:instrText xml:space="preserve"> PAGEREF _Toc22859 \h </w:instrText>
        </w:r>
        <w:r>
          <w:fldChar w:fldCharType="separate"/>
        </w:r>
        <w:r>
          <w:t>61</w:t>
        </w:r>
        <w:r>
          <w:fldChar w:fldCharType="end"/>
        </w:r>
      </w:hyperlink>
    </w:p>
    <w:p>
      <w:pPr>
        <w:pStyle w:val="TOC2"/>
        <w:tabs>
          <w:tab w:val="right" w:leader="dot" w:pos="8306"/>
        </w:tabs>
      </w:pPr>
      <w:hyperlink w:anchor="_Toc4019" w:history="1">
        <w:r>
          <w:rPr>
            <w:rFonts w:ascii="仿宋" w:eastAsia="仿宋" w:hAnsi="仿宋" w:cs="仿宋" w:hint="eastAsia"/>
            <w:lang w:eastAsia="zh-CN"/>
          </w:rPr>
          <w:t>(一)、变更申请与评估</w:t>
        </w:r>
        <w:r>
          <w:tab/>
        </w:r>
        <w:r>
          <w:fldChar w:fldCharType="begin"/>
        </w:r>
        <w:r>
          <w:instrText xml:space="preserve"> PAGEREF _Toc4019 \h </w:instrText>
        </w:r>
        <w:r>
          <w:fldChar w:fldCharType="separate"/>
        </w:r>
        <w:r>
          <w:t>61</w:t>
        </w:r>
        <w:r>
          <w:fldChar w:fldCharType="end"/>
        </w:r>
      </w:hyperlink>
    </w:p>
    <w:p>
      <w:pPr>
        <w:pStyle w:val="TOC2"/>
        <w:tabs>
          <w:tab w:val="right" w:leader="dot" w:pos="8306"/>
        </w:tabs>
      </w:pPr>
      <w:hyperlink w:anchor="_Toc31201" w:history="1">
        <w:r>
          <w:rPr>
            <w:rFonts w:ascii="仿宋" w:eastAsia="仿宋" w:hAnsi="仿宋" w:cs="仿宋" w:hint="eastAsia"/>
            <w:lang w:eastAsia="zh-CN"/>
          </w:rPr>
          <w:t>(二)、变更实施与控制</w:t>
        </w:r>
        <w:r>
          <w:tab/>
        </w:r>
        <w:r>
          <w:fldChar w:fldCharType="begin"/>
        </w:r>
        <w:r>
          <w:instrText xml:space="preserve"> PAGEREF _Toc31201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48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558"/>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9462"/>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大型重工装备铸件项目的主要产品是XXXX，预计年产值为XXX万元。这一产品在市场中占据着重要的地位，其广泛的应用范围使得该大型重工装备铸件项目的市场前景非常广阔。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大型重工装备铸件项目的xxx产品作为重要的原材料之一，将在多个领域发挥关键作用。其在建筑、交通、能源等方面的广泛应用将为整个产业链提供强大的支持，形成产业协同效应。大型重工装备铸件项目的年产值XXX万XXX万XXX万万元不仅反映了其在市场上的巨大潜力，更预示着它对国民经济的积极贡献。这种关联度高、涉及面广的产业关系，使得该大型重工装备铸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235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重工装备铸件项目总征地面积为XXXX平方米，相当于约XX.XX亩，其中净用地面积为XXXX平方米，红线范围内相当于约XX.XX亩。这一用地规模充分考虑了大型重工装备铸件项目的建设需求，保障了大型重工装备铸件项目在合适的空间内得以充分发展。大型重工装备铸件项目规划的总建筑面积为XXXX平方米，其中主体工程建设占XXXX平方米，计容建筑面积达XXXX平方米。预计建筑工程的投资将达到XXXX万元，为大型重工装备铸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重工装备铸件项目计划购置的设备共计XXXX台（套），设备购置费用为XXXX万元。这一设备购置计划充分考虑到大型重工装备铸件项目的生产需求和技术要求，确保了大型重工装备铸件项目在生产运营中具备先进的技术装备和高效的生产能力。设备的合理配置将为大型重工装备铸件项目的正常运作和未来的产能提升奠定坚实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重工装备铸件项目计划总投资为XXXX万元，预计年实现营业收入为XXXX万元。这一产能规模的设定旨在确保大型重工装备铸件项目能够在投资与回报之间取得平衡，实现长期可持续的发展。大型重工装备铸件项目的总投资充分考虑到各个方面的需求，包括用地建设、设备购置等多个环节，以确保大型重工装备铸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784"/>
      <w:r>
        <w:rPr>
          <w:rFonts w:ascii="仿宋" w:eastAsia="仿宋" w:hAnsi="仿宋" w:cs="仿宋" w:hint="eastAsia"/>
          <w:sz w:val="28"/>
          <w:lang w:eastAsia="zh-CN"/>
        </w:rPr>
        <w:t>二、大型重工装备铸件项目危机管理</w:t>
      </w:r>
      <w:bookmarkEnd w:id="5"/>
    </w:p>
    <w:p>
      <w:pPr>
        <w:pStyle w:val="Heading2"/>
        <w:rPr>
          <w:rFonts w:ascii="仿宋" w:eastAsia="仿宋" w:hAnsi="仿宋" w:cs="仿宋" w:hint="eastAsia"/>
          <w:lang w:eastAsia="zh-CN"/>
        </w:rPr>
      </w:pPr>
      <w:bookmarkStart w:id="6" w:name="_Toc11100"/>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大型重工装备铸件项目危机管理中，危机预警与识别是确保大型重工装备铸件项目稳健运行的核心步骤。通过建立全面的监测机制，大型重工装备铸件项目团队旨在及时发现和理解潜在的风险和危机因素，以便采取及时的预防和应对措施，确保大型重工装备铸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大型重工装备铸件项目团队全面分析了整个大型重工装备铸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大型重工装备铸件项目团队着重于明确定义大型重工装备铸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大型重工装备铸件项目进展的持续监控，团队能够及时发现潜在问题并作出迅速反应。大型重工装备铸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在这一阶段，团队的专业素养和反应速度将发挥至关重要的作用，以确保潜在危机能够在初期得到有效的处理，最大程度地减轻负面影响。通过危机预警与识别，大型重工装备铸件项目得以更有序、可控地推进。</w:t>
      </w:r>
    </w:p>
    <w:p>
      <w:pPr>
        <w:pStyle w:val="Heading2"/>
        <w:ind w:firstLine="560" w:firstLineChars="200"/>
        <w:rPr>
          <w:rFonts w:ascii="仿宋" w:eastAsia="仿宋" w:hAnsi="仿宋" w:cs="仿宋" w:hint="eastAsia"/>
          <w:sz w:val="28"/>
          <w:lang w:eastAsia="zh-CN"/>
        </w:rPr>
      </w:pPr>
      <w:bookmarkStart w:id="7" w:name="_Toc9729"/>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在危机发生时，大型重工装备铸件项目团队立即行动，成立了应急小组。该小组的任务是迅速制定并实施紧急应对措施，以最小化潜在损失。以下是采取的主要措施：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暂停大型重工装备铸件项目进度：为遏制危机蔓延，大型重工装备铸件项目暂时停止进行，以便全面评估当前状况。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资源重新分配：重新评估大型重工装备铸件项目资源的分配，确保最大限度地减小损失。</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实时沟通：与关键利益相关者建立实时沟通机制，向他们传递大型重工装备铸件项目危机的实际状况，保障大型重工装备铸件项目核心利益。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在紧急应对的同时，大型重工装备铸件项目团队强调了团队协作和有效沟通的重要性。以下是团队协作的关键举措：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信息共享机制：建立了信息共享平台，确保团队成员能够及时获取大型重工装备铸件项目危机的实时信息。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领导者沟通：大型重工装备铸件项目领导者通过定期会议和即时沟通工具，指导团队应对危机，保持团队稳定运行。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随着危机得到初步控制，大型重工装备铸件项目团队转向制定恢复计划，以确保大型重工装备铸件项目能够从中迅速恢复。主要恢复计划包括：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修复受损的进度计划：重新评估大型重工装备铸件项目进度，制定修复计划，确保大型重工装备铸件项目尽快回归正常进程。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重新调整资源分配：优化资源分配，确保大型重工装备铸件项目在有限资源下高效运转。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风险管理机制加强：对大型重工装备铸件项目风险进行全面评估，制定更强化的风险管理策略，以预防未来可能的危机。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2523"/>
      <w:r>
        <w:rPr>
          <w:rFonts w:ascii="仿宋" w:eastAsia="仿宋" w:hAnsi="仿宋" w:cs="仿宋" w:hint="eastAsia"/>
          <w:sz w:val="28"/>
          <w:lang w:eastAsia="zh-CN"/>
        </w:rPr>
        <w:t>三、大型重工装备铸件项目概论</w:t>
      </w:r>
      <w:bookmarkEnd w:id="8"/>
    </w:p>
    <w:p>
      <w:pPr>
        <w:pStyle w:val="Heading2"/>
        <w:rPr>
          <w:rFonts w:ascii="仿宋" w:eastAsia="仿宋" w:hAnsi="仿宋" w:cs="仿宋" w:hint="eastAsia"/>
          <w:lang w:eastAsia="zh-CN"/>
        </w:rPr>
      </w:pPr>
      <w:bookmarkStart w:id="9" w:name="_Toc31170"/>
      <w:r>
        <w:rPr>
          <w:rFonts w:ascii="仿宋" w:eastAsia="仿宋" w:hAnsi="仿宋" w:cs="仿宋" w:hint="eastAsia"/>
          <w:lang w:eastAsia="zh-CN"/>
        </w:rPr>
        <w:t>(一)、大型重工装备铸件项目概况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重工装备铸件项目的起源追溯至对市场的深入洞察。市场的不断演变与变革为大型重工装备铸件项目提供了难得的机遇。当前市场存在的需求缺口和变革的大环境共同构成了大型重工装备铸件项目的背景。这个大型重工装备铸件项目旨在充分利用市场机遇，填补行业中尚未满足的需求，为客户提供全新的解决方案。市场的变革和需求的增长使得这个大型重工装备铸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大型重工装备铸件项目名称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重工装备铸件项目正式命名为大型重工装备铸件。这个名称不仅仅是一个标识，更代表了大型重工装备铸件项目的核心理念和愿景。它蕴含着大型重工装备铸件项目所要解决问题的关键字，具有强烈的表达和辨识度，为大型重工装备铸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大型重工装备铸件项目目标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重工装备铸件项目的核心目标是提供一种全新、高效的解决方案，满足客户日益增长的需求。大型重工装备铸件项目追求的不仅仅是满足市场需求，更是在市场中获得卓越的竞争优势。通过不断提升产品或服务的质量和创新水平，大型重工装备铸件项目旨在成为行业中的领军者。</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1.4 大型重工装备铸件项目范围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重工装备铸件项目全面涵盖了产品研发、制造、市场推广和售后服务，确保从产品设计到最终用户体验的全方位关注。这一全面的大型重工装备铸件项目范围是为了确保大型重工装备铸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大型重工装备铸件项目时间表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大型重工装备铸件项目计划在未来18个月内完成，包括研发、测试、市场试点和正式推出等不同阶段。这个时间表的合理设计是为了确保大型重工装备铸件项目各个阶段的顺利推进，以便按时交付高质量的成果。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大型重工装备铸件项目预算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重工装备铸件项目总预算估算为XX百万美元，主要分配在研发、市场推广、人员培训和运营等方面。这一充足的预算为大型重工装备铸件项目提供了充足的资源，确保大型重工装备铸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大型重工装备铸件项目风险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重工装备铸件项目可能面临的风险包括市场接受度低、技术难题、竞争激烈等。大型重工装备铸件项目团队已经制定了相应的风险应对计划，通过前瞻性的风险管理，确保大型重工装备铸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大型重工装备铸件项目团队</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大型重工装备铸件项目汇聚了一支经验丰富、多领域专业素养的核心团队，确保大型重工装备铸件项目在各个方面都能拥有高水平的执行力。团队的协同作战是大型重工装备铸件项目成功的关键因素之一。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大型重工装备铸件项目背景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大型重工装备铸件项目的背景根植于市场对更高效、创新产品的渴望，同时也受到科技发展对行业格局的深刻改变的影响。这为大型重工装备铸件项目提供了广阔的发展空间和市场需求。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大型重工装备铸件项目现状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截至目前，大型重工装备铸件项目已完成市场调研和技术验证，取得了初步的成功。这为大型重工装备铸件项目在未来的发展奠定了坚实的基础，为更远大的目标打下了坚实的基石。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1753"/>
      <w:r>
        <w:rPr>
          <w:rFonts w:ascii="仿宋" w:eastAsia="仿宋" w:hAnsi="仿宋" w:cs="仿宋" w:hint="eastAsia"/>
          <w:sz w:val="28"/>
          <w:lang w:eastAsia="zh-CN"/>
        </w:rPr>
        <w:t>(二)、大型重工装备铸件项目目标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大型重工装备铸件项目首要业务目标是在市场中占据有利地位，实现产品/服务的成功推广和销售。通过不断提升产品质量、创新性，大型重工装备铸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在科技迅速发展的时代，大型重工装备铸件项目着眼于技术创新。通过持续的研发和技术升级，大型重工装备铸件项目旨在推出更具创新性的产品或服务，以满足市场对新鲜、先进解决方案的需求。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大型重工装备铸件项目设定了客户满意度目标。通过提供卓越的产品质量和优质的客户服务，大型重工装备铸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大型重工装备铸件项目注重社会责任和可持续发展。通过实施环保、社会责任大型重工装备铸件项目，大型重工装备铸件项目致力于在经济发展的同时保护环境，促进社会公平，实现可持续经营。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大型重工装备铸件项目的团队是实现目标的核心驱动力。因此，大型重工装备铸件项目设定了团队发展目标，包括提升团队成员的专业技能、培养领导力，以及搭建协同高效的团队工作氛围。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715"/>
      <w:r>
        <w:rPr>
          <w:rFonts w:ascii="仿宋" w:eastAsia="仿宋" w:hAnsi="仿宋" w:cs="仿宋" w:hint="eastAsia"/>
          <w:sz w:val="28"/>
          <w:lang w:eastAsia="zh-CN"/>
        </w:rPr>
        <w:t>(三)、大型重工装备铸件项目提出的理由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大型重工装备铸件项目提出的理由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重工装备铸件项目的提出源于对市场机遇的深刻洞察。当前市场中存在的需求缺口和行业发展趋势表明，有巨大的商业机会等待被开发。通过准确捕捉市场机遇，大型重工装备铸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重工装备铸件项目的理念基于对技术创新的信仰。通过持续的研发和技术投入，大型重工装备铸件项目有望推出更具创新性的产品或服务。在科技飞速发展的当下，大型重工装备铸件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重工装备铸件项目的提出是为了增强企业的行业竞争力。通过提升产品或服务的质量和独特性，大型重工装备铸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重工装备铸件项目响应了消费者需求的变化。随着社会和科技的不断发展，消费者对产品和服务的需求也在发生变化。通过深入了解并及时回应消费者的新需求，大型重工装备铸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重工装备铸件项目的提出是企业战略发展规划的一部分。在面对日益激烈的市场竞争和不断变化的商业环境中，大型重工装备铸件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重工装备铸件项目的提出不仅仅是基于商业考量，还注重社会责任。通过推出环保、社会责任等方面的大型重工装备铸件项目，大型重工装备铸件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大型重工装备铸件项目的提出反映了对利益相关者期望的关注。包括客户、员工、投资者等利益相关者在企业发展中都有着各自的期望，大型重工装备铸件项目力求在满足这些期望的同时，取得更大的共赢。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4607"/>
      <w:r>
        <w:rPr>
          <w:rFonts w:ascii="仿宋" w:eastAsia="仿宋" w:hAnsi="仿宋" w:cs="仿宋" w:hint="eastAsia"/>
          <w:sz w:val="28"/>
          <w:lang w:eastAsia="zh-CN"/>
        </w:rPr>
        <w:t>(四)、大型重工装备铸件项目意义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在实施大型重工装备铸件项目的过程中，我们不仅仅是在追逐商业成功，更是为企业和社会的多个层面创造了深远的意义。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重工装备铸件项目的首要意义在于提升企业的市场竞争力。通过持续的创新和对产品质量的高标准要求，大型重工装备铸件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大型重工装备铸件项目的推进将促使行业技术水平的提升。通过引入先进技术和创新性解决方案，大型重工装备铸件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大型重工装备铸件项目不仅创造了大量就业机会，提高了就业水平，还注重社会责任和环保。通过参与社会公益事业和推动环保大型重工装备铸件项目，大型重工装备铸件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综合而言，大型重工装备铸件项目意义重大，不仅推动了企业的发展，也为行业和社会的进步贡献了积极力量。这是一个全面而深刻的影响，将在未来产生可持续的正面效应。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4120"/>
      <w:r>
        <w:rPr>
          <w:rFonts w:ascii="仿宋" w:eastAsia="仿宋" w:hAnsi="仿宋" w:cs="仿宋" w:hint="eastAsia"/>
          <w:sz w:val="28"/>
          <w:lang w:eastAsia="zh-CN"/>
        </w:rPr>
        <w:t>(五)、大型重工装备铸件项目背景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在当今迅猛发展的商业环境中，大型重工装备铸件项目的动因根植于对多方面因素的审慎考量。这个大型重工装备铸件项目的提出并非孤立的决策，而是对企业所处背景深入思考的产物。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大型重工装备铸件项目背后的首要原因。科技的迅速发展和全球市场的快速变化使得企业必须灵活应对。大型重工装备铸件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竞争的激烈程度也是大型重工装备铸件项目背景中不可忽视的一环。企业需要在激烈竞争中脱颖而出，为此，大型重工装备铸件项目致力于打破常规，提供独特的价值主张，以吸引客户并确保市场份额的增长。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技术的迅速发展为企业带来了机遇与挑战。作为大型重工装备铸件项目启动的背景之一，对新兴技术的应用将有助于提升企业的技术水平，使其在不断演进的商业环境中保持竞争优势。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此外，社会对企业责任的期望也在逐渐升高。大型重工装备铸件项目充分融入了社会责任的理念，通过可持续经营和社会公益大型重工装备铸件项目，企图为社会贡献一份力量，在商业成功的同时关注社会价值。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2929"/>
      <w:r>
        <w:rPr>
          <w:rFonts w:ascii="仿宋" w:eastAsia="仿宋" w:hAnsi="仿宋" w:cs="仿宋" w:hint="eastAsia"/>
          <w:sz w:val="28"/>
          <w:lang w:eastAsia="zh-CN"/>
        </w:rPr>
        <w:t>四、大型重工装备铸件项目建设背景及必要性分析</w:t>
      </w:r>
      <w:bookmarkEnd w:id="14"/>
    </w:p>
    <w:p>
      <w:pPr>
        <w:pStyle w:val="Heading2"/>
        <w:rPr>
          <w:rFonts w:ascii="仿宋" w:eastAsia="仿宋" w:hAnsi="仿宋" w:cs="仿宋" w:hint="eastAsia"/>
          <w:lang w:eastAsia="zh-CN"/>
        </w:rPr>
      </w:pPr>
      <w:bookmarkStart w:id="15" w:name="_Toc10410"/>
      <w:r>
        <w:rPr>
          <w:rFonts w:ascii="仿宋" w:eastAsia="仿宋" w:hAnsi="仿宋" w:cs="仿宋" w:hint="eastAsia"/>
          <w:lang w:eastAsia="zh-CN"/>
        </w:rPr>
        <w:t>(一)、大型重工装备铸件项目背景分析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重工装备铸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大型重工装备铸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大型重工装备铸件项目在这个潮流中的定位。同时，我们将关注行业内涌现的新兴机遇，以便大型重工装备铸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大型重工装备铸件项目提供了强大的发展动力。我们将聚焦于行业内最新的技术发展趋势，包括但不限于人工智能、大数据分析、物联网等领域。通过深度的技术研究，我们将确保大型重工装备铸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大型重工装备铸件项目发展的源泉。我们将投入更多的精力对市场需求进行深入剖析，超越表面的需求，深入挖掘潜在的市场痛点和机遇。通过对市场需求的细致了解，大型重工装备铸件项目将更有针对性地设计解决方案，满足市场的多样化需求，从而更好地促进大型重工装备铸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大型重工装备铸件项目战略至关重要。我们将对竞争态势进行更为深入的分析，包括但不限于市场份额、产品特点、客户满意度等多个维度。通过深度的竞争分析，大型重工装备铸件项目将能够更准确地把握市场脉搏，制定具有竞争力的大型重工装备铸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大型重工装备铸件项目的发展具有直接的影响。我们将进行更为全面的法规和政策分析，了解行业发展中的潜在法律风险和合规挑战。通过充分了解和遵守相关法规，大型重工装备铸件项目将确保在法律框架内合法合规运营，为大型重工装备铸件项目的稳健发展提供有力支持。</w:t>
      </w:r>
    </w:p>
    <w:p>
      <w:pPr>
        <w:pStyle w:val="Heading2"/>
        <w:ind w:firstLine="560" w:firstLineChars="200"/>
        <w:rPr>
          <w:rFonts w:ascii="仿宋" w:eastAsia="仿宋" w:hAnsi="仿宋" w:cs="仿宋" w:hint="eastAsia"/>
          <w:sz w:val="28"/>
          <w:lang w:eastAsia="zh-CN"/>
        </w:rPr>
      </w:pPr>
      <w:bookmarkStart w:id="16" w:name="_Toc29235"/>
      <w:r>
        <w:rPr>
          <w:rFonts w:ascii="仿宋" w:eastAsia="仿宋" w:hAnsi="仿宋" w:cs="仿宋" w:hint="eastAsia"/>
          <w:sz w:val="28"/>
          <w:lang w:eastAsia="zh-CN"/>
        </w:rPr>
        <w:t>(二)、大型重工装备铸件项目建设必要性分析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https://d.book118.com/795133242114011100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大型重工装备铸件项目规划设计纲要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大型重工装备铸件项目规划设计纲要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大型重工装备铸件项目规划设计纲要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大型重工装备铸件项目规划设计纲要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大型重工装备铸件项目规划设计纲要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大型重工装备铸件项目规划设计纲要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大型重工装备铸件项目规划设计纲要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大型重工装备铸件项目规划设计纲要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大型重工装备铸件项目规划设计纲要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大型重工装备铸件项目规划设计纲要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大型重工装备铸件项目规划设计纲要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大型重工装备铸件项目规划设计纲要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大型重工装备铸件项目规划设计纲要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大型重工装备铸件项目规划设计纲要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大型重工装备铸件项目规划设计纲要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大型重工装备铸件项目规划设计纲要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大型重工装备铸件项目规划设计纲要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F42597"/>
    <w:rsid w:val="1BF4259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5133242114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2024-01-08T23:04:00Z</dcterms:created>
  <dcterms:modified xsi:type="dcterms:W3CDTF">2024-01-08T23:04:40Z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0868786014844BE0BDDD0EE2AB36699F_11</vt:lpwstr>
  </property>
  <property fmtid="{D5CDD505-2E9C-101B-9397-08002B2CF9AE}" pid="3" name="KSOProductBuildVer">
    <vt:lpwstr>2052-12.1.0.16120</vt:lpwstr>
  </property>
</Properties>
</file>