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doc" ContentType="application/msword"/>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420" w:hanging="420" w:hangingChars="200"/>
      </w:pPr>
    </w:p>
    <w:p>
      <w:pPr>
        <w:jc w:val="center"/>
        <w:rPr>
          <w:rFonts w:ascii="FangSong_GB2312" w:eastAsia="FangSong_GB2312"/>
          <w:sz w:val="36"/>
          <w:szCs w:val="36"/>
        </w:rPr>
      </w:pPr>
    </w:p>
    <w:p>
      <w:pPr>
        <w:jc w:val="center"/>
        <w:rPr>
          <w:rFonts w:ascii="FangSong_GB2312" w:eastAsia="FangSong_GB2312"/>
          <w:sz w:val="36"/>
          <w:szCs w:val="36"/>
        </w:rPr>
      </w:pPr>
    </w:p>
    <w:p>
      <w:pPr>
        <w:jc w:val="center"/>
        <w:outlineLvl w:val="0"/>
        <w:rPr>
          <w:rFonts w:ascii="標楷體" w:eastAsia="標楷體" w:hAnsi="標楷體"/>
          <w:b/>
          <w:bCs/>
          <w:sz w:val="44"/>
          <w:szCs w:val="44"/>
        </w:rPr>
      </w:pPr>
      <w:bookmarkStart w:id="0" w:name="_Toc8958"/>
      <w:bookmarkStart w:id="1" w:name="_Toc16338"/>
      <w:bookmarkStart w:id="2" w:name="_Toc2875"/>
      <w:r>
        <w:rPr>
          <w:rFonts w:ascii="標楷體" w:eastAsia="宋体" w:hAnsi="標楷體" w:cs="FangSong_GB2312" w:hint="eastAsia"/>
          <w:b/>
          <w:bCs/>
          <w:sz w:val="44"/>
          <w:szCs w:val="44"/>
        </w:rPr>
        <w:t>南京信息职业技术学院</w:t>
      </w:r>
      <w:bookmarkEnd w:id="0"/>
      <w:bookmarkEnd w:id="1"/>
      <w:bookmarkEnd w:id="2"/>
    </w:p>
    <w:p>
      <w:pPr>
        <w:jc w:val="center"/>
        <w:rPr>
          <w:rFonts w:ascii="標楷體" w:eastAsia="標楷體" w:hAnsi="標楷體"/>
          <w:b/>
          <w:bCs/>
          <w:sz w:val="32"/>
          <w:szCs w:val="32"/>
        </w:rPr>
      </w:pPr>
    </w:p>
    <w:p>
      <w:pPr>
        <w:jc w:val="center"/>
        <w:outlineLvl w:val="0"/>
        <w:rPr>
          <w:rFonts w:ascii="標楷體" w:eastAsia="標楷體" w:hAnsi="標楷體"/>
          <w:b/>
          <w:bCs/>
          <w:sz w:val="72"/>
          <w:szCs w:val="72"/>
        </w:rPr>
      </w:pPr>
      <w:bookmarkStart w:id="3" w:name="_Toc6349"/>
      <w:bookmarkStart w:id="4" w:name="_Toc26940"/>
      <w:bookmarkStart w:id="5" w:name="_Toc4872"/>
      <w:r>
        <w:rPr>
          <w:rFonts w:ascii="標楷體" w:eastAsia="宋体" w:hAnsi="標楷體" w:cs="FangSong_GB2312" w:hint="eastAsia"/>
          <w:b/>
          <w:bCs/>
          <w:sz w:val="72"/>
          <w:szCs w:val="72"/>
        </w:rPr>
        <w:t>毕业设计论文</w:t>
      </w:r>
      <w:bookmarkEnd w:id="3"/>
      <w:bookmarkEnd w:id="4"/>
      <w:bookmarkEnd w:id="5"/>
    </w:p>
    <w:p>
      <w:pPr>
        <w:jc w:val="center"/>
        <w:rPr>
          <w:rFonts w:ascii="標楷體" w:eastAsia="標楷體" w:hAnsi="標楷體"/>
          <w:sz w:val="72"/>
          <w:szCs w:val="72"/>
        </w:rPr>
      </w:pPr>
    </w:p>
    <w:p>
      <w:pPr>
        <w:jc w:val="center"/>
        <w:rPr>
          <w:rFonts w:ascii="標楷體" w:eastAsia="標楷體" w:hAnsi="標楷體"/>
          <w:sz w:val="72"/>
          <w:szCs w:val="72"/>
        </w:rPr>
      </w:pPr>
    </w:p>
    <w:p>
      <w:pPr>
        <w:spacing w:before="156" w:beforeLines="50" w:line="840" w:lineRule="exact"/>
        <w:ind w:left="1050" w:right="420" w:leftChars="500" w:rightChars="200"/>
        <w:outlineLvl w:val="0"/>
        <w:rPr>
          <w:rFonts w:ascii="標楷體" w:eastAsia="標楷體" w:hAnsi="標楷體"/>
          <w:sz w:val="30"/>
          <w:szCs w:val="30"/>
        </w:rPr>
      </w:pPr>
      <w:bookmarkStart w:id="6" w:name="_Toc1455"/>
      <w:bookmarkStart w:id="7" w:name="_Toc26756"/>
      <w:bookmarkStart w:id="8" w:name="_Toc12747"/>
      <w:r>
        <w:rPr>
          <w:rFonts w:ascii="標楷體" w:eastAsia="宋体" w:hAnsi="標楷體" w:cs="FangSong_GB2312" w:hint="eastAsia"/>
          <w:sz w:val="30"/>
          <w:szCs w:val="30"/>
        </w:rPr>
        <w:t>作者</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王太彪</w:t>
      </w:r>
      <w:r>
        <w:rPr>
          <w:rFonts w:ascii="標楷體" w:eastAsia="宋体" w:hAnsi="標楷體" w:cs="FangSong_GB2312"/>
          <w:sz w:val="30"/>
          <w:szCs w:val="30"/>
          <w:u w:val="single"/>
        </w:rPr>
        <w:t xml:space="preserve">  </w:t>
      </w:r>
      <w:r>
        <w:rPr>
          <w:rFonts w:ascii="標楷體" w:eastAsia="宋体" w:hAnsi="標楷體" w:cs="FangSong_GB2312"/>
          <w:sz w:val="30"/>
          <w:szCs w:val="30"/>
        </w:rPr>
        <w:t xml:space="preserve">      </w:t>
      </w:r>
      <w:r>
        <w:rPr>
          <w:rFonts w:ascii="標楷體" w:eastAsia="宋体" w:hAnsi="標楷體" w:cs="FangSong_GB2312" w:hint="eastAsia"/>
          <w:sz w:val="30"/>
          <w:szCs w:val="30"/>
        </w:rPr>
        <w:t>学号</w:t>
      </w:r>
      <w:r>
        <w:rPr>
          <w:rFonts w:ascii="標楷體" w:eastAsia="宋体" w:hAnsi="標楷體" w:cs="FangSong_GB2312"/>
          <w:sz w:val="30"/>
          <w:szCs w:val="30"/>
          <w:u w:val="single"/>
        </w:rPr>
        <w:t xml:space="preserve">    316KS79</w:t>
      </w:r>
      <w:bookmarkEnd w:id="6"/>
      <w:bookmarkEnd w:id="7"/>
      <w:bookmarkEnd w:id="8"/>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p>
    <w:p>
      <w:pPr>
        <w:spacing w:line="840" w:lineRule="exact"/>
        <w:ind w:left="1050" w:right="525" w:leftChars="500" w:rightChars="250"/>
        <w:outlineLvl w:val="0"/>
        <w:rPr>
          <w:rFonts w:ascii="標楷體" w:eastAsia="標楷體" w:hAnsi="標楷體"/>
          <w:sz w:val="30"/>
          <w:szCs w:val="30"/>
        </w:rPr>
      </w:pPr>
      <w:bookmarkStart w:id="9" w:name="_Toc8411"/>
      <w:bookmarkStart w:id="10" w:name="_Toc26881"/>
      <w:bookmarkStart w:id="11" w:name="_Toc30000"/>
      <w:r>
        <w:rPr>
          <w:rFonts w:ascii="標楷體" w:eastAsia="宋体" w:hAnsi="標楷體" w:cs="FangSong_GB2312" w:hint="eastAsia"/>
          <w:sz w:val="30"/>
          <w:szCs w:val="30"/>
        </w:rPr>
        <w:t>系部</w:t>
      </w:r>
      <w:r>
        <w:rPr>
          <w:rFonts w:ascii="標楷體" w:eastAsia="宋体" w:hAnsi="標楷體" w:cs="FangSong_GB2312"/>
          <w:sz w:val="30"/>
          <w:szCs w:val="30"/>
        </w:rPr>
        <w:t xml:space="preserve"> </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环境</w:t>
      </w:r>
      <w:r>
        <w:rPr>
          <w:rFonts w:ascii="標楷體" w:hAnsi="標楷體" w:cs="FangSong_GB2312" w:hint="eastAsia"/>
          <w:sz w:val="30"/>
          <w:szCs w:val="30"/>
          <w:u w:val="single"/>
          <w:lang w:val="en-US" w:eastAsia="zh-CN"/>
        </w:rPr>
        <w:t>信息</w:t>
      </w:r>
      <w:r>
        <w:rPr>
          <w:rFonts w:ascii="標楷體" w:eastAsia="宋体" w:hAnsi="標楷體" w:cs="FangSong_GB2312" w:hint="eastAsia"/>
          <w:sz w:val="30"/>
          <w:szCs w:val="30"/>
          <w:u w:val="single"/>
        </w:rPr>
        <w:t>学院</w:t>
      </w:r>
      <w:bookmarkEnd w:id="9"/>
      <w:bookmarkEnd w:id="10"/>
      <w:bookmarkEnd w:id="11"/>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r>
        <w:rPr>
          <w:rFonts w:ascii="標楷體" w:eastAsia="宋体" w:hAnsi="標楷體" w:cs="FangSong_GB2312"/>
          <w:sz w:val="30"/>
          <w:szCs w:val="30"/>
          <w:u w:val="single"/>
        </w:rPr>
        <w:t xml:space="preserve">  </w:t>
      </w:r>
    </w:p>
    <w:p>
      <w:pPr>
        <w:spacing w:line="840" w:lineRule="exact"/>
        <w:ind w:left="1050" w:right="525" w:leftChars="500" w:rightChars="250"/>
        <w:outlineLvl w:val="0"/>
        <w:rPr>
          <w:rFonts w:ascii="標楷體" w:eastAsia="標楷體" w:hAnsi="標楷體"/>
          <w:sz w:val="30"/>
          <w:szCs w:val="30"/>
        </w:rPr>
      </w:pPr>
      <w:bookmarkStart w:id="12" w:name="_Toc17014"/>
      <w:bookmarkStart w:id="13" w:name="_Toc6933"/>
      <w:bookmarkStart w:id="14" w:name="_Toc17762"/>
      <w:r>
        <w:rPr>
          <w:rFonts w:ascii="標楷體" w:eastAsia="宋体" w:hAnsi="標楷體" w:cs="FangSong_GB2312" w:hint="eastAsia"/>
          <w:sz w:val="30"/>
          <w:szCs w:val="30"/>
        </w:rPr>
        <w:t>专业</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电子电路设计与工艺（对口单招）</w:t>
      </w:r>
      <w:bookmarkEnd w:id="12"/>
      <w:bookmarkEnd w:id="13"/>
      <w:bookmarkEnd w:id="14"/>
      <w:r>
        <w:rPr>
          <w:rFonts w:ascii="標楷體" w:eastAsia="宋体" w:hAnsi="標楷體" w:cs="FangSong_GB2312" w:hint="eastAsia"/>
          <w:sz w:val="30"/>
          <w:szCs w:val="30"/>
          <w:u w:val="single"/>
        </w:rPr>
        <w:t xml:space="preserve">         </w:t>
      </w:r>
    </w:p>
    <w:p>
      <w:pPr>
        <w:spacing w:line="840" w:lineRule="exact"/>
        <w:ind w:left="1050" w:right="420" w:leftChars="500" w:rightChars="200"/>
        <w:outlineLvl w:val="0"/>
        <w:rPr>
          <w:rFonts w:ascii="標楷體" w:eastAsia="標楷體" w:hAnsi="標楷體" w:cs="FangSong_GB2312"/>
          <w:sz w:val="30"/>
          <w:szCs w:val="30"/>
          <w:u w:val="single"/>
        </w:rPr>
      </w:pPr>
      <w:bookmarkStart w:id="15" w:name="_Toc25480"/>
      <w:bookmarkStart w:id="16" w:name="_Toc13720"/>
      <w:bookmarkStart w:id="17" w:name="_Toc22872"/>
      <w:r>
        <w:rPr>
          <w:rFonts w:ascii="標楷體" w:eastAsia="宋体" w:hAnsi="標楷體" w:cs="FangSong_GB2312" w:hint="eastAsia"/>
          <w:sz w:val="30"/>
          <w:szCs w:val="30"/>
        </w:rPr>
        <w:t>题目</w:t>
      </w:r>
      <w:r>
        <w:rPr>
          <w:rFonts w:ascii="標楷體" w:eastAsia="宋体" w:hAnsi="標楷體" w:cs="FangSong_GB2312"/>
          <w:sz w:val="30"/>
          <w:szCs w:val="30"/>
          <w:u w:val="single"/>
        </w:rPr>
        <w:t xml:space="preserve">          FPC</w:t>
      </w:r>
      <w:r>
        <w:rPr>
          <w:rFonts w:ascii="標楷體" w:eastAsia="宋体" w:hAnsi="標楷體" w:cs="FangSong_GB2312" w:hint="eastAsia"/>
          <w:sz w:val="30"/>
          <w:szCs w:val="30"/>
          <w:u w:val="single"/>
        </w:rPr>
        <w:t>压合工艺优化设计</w:t>
      </w:r>
      <w:bookmarkEnd w:id="15"/>
      <w:bookmarkEnd w:id="16"/>
      <w:bookmarkEnd w:id="17"/>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p>
    <w:p>
      <w:pPr>
        <w:spacing w:line="840" w:lineRule="exact"/>
        <w:ind w:left="1050" w:right="420" w:leftChars="500" w:rightChars="200"/>
        <w:outlineLvl w:val="0"/>
        <w:rPr>
          <w:rFonts w:ascii="標楷體" w:eastAsia="標楷體" w:hAnsi="標楷體"/>
          <w:sz w:val="30"/>
          <w:szCs w:val="30"/>
        </w:rPr>
      </w:pPr>
      <w:bookmarkStart w:id="18" w:name="_Toc12718"/>
      <w:bookmarkStart w:id="19" w:name="_Toc4335"/>
      <w:bookmarkStart w:id="20" w:name="_Toc21698"/>
      <w:r>
        <w:rPr>
          <w:rFonts w:ascii="標楷體" w:eastAsia="宋体" w:hAnsi="標楷體" w:cs="FangSong_GB2312" w:hint="eastAsia"/>
          <w:sz w:val="30"/>
          <w:szCs w:val="30"/>
        </w:rPr>
        <w:t>指导教师</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文沛先</w:t>
      </w:r>
      <w:r>
        <w:rPr>
          <w:rFonts w:ascii="標楷體" w:hAnsi="標楷體" w:cs="FangSong_GB2312" w:hint="eastAsia"/>
          <w:sz w:val="30"/>
          <w:szCs w:val="30"/>
          <w:u w:val="single"/>
          <w:lang w:eastAsia="zh-CN"/>
        </w:rPr>
        <w:t>、</w:t>
      </w:r>
      <w:r>
        <w:rPr>
          <w:rFonts w:ascii="標楷體" w:eastAsia="宋体" w:hAnsi="標楷體" w:cs="FangSong_GB2312" w:hint="eastAsia"/>
          <w:sz w:val="30"/>
          <w:szCs w:val="30"/>
          <w:u w:val="single"/>
        </w:rPr>
        <w:t>赵书杰</w:t>
      </w:r>
      <w:bookmarkEnd w:id="18"/>
      <w:bookmarkEnd w:id="19"/>
      <w:bookmarkEnd w:id="20"/>
      <w:r>
        <w:rPr>
          <w:rFonts w:ascii="標楷體" w:eastAsia="宋体" w:hAnsi="標楷體" w:cs="FangSong_GB2312" w:hint="eastAsia"/>
          <w:sz w:val="30"/>
          <w:szCs w:val="30"/>
          <w:u w:val="single"/>
        </w:rPr>
        <w:t xml:space="preserve">   </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p>
    <w:p>
      <w:pPr>
        <w:spacing w:line="840" w:lineRule="exact"/>
        <w:ind w:left="1050" w:right="420" w:leftChars="500" w:rightChars="200"/>
        <w:outlineLvl w:val="0"/>
        <w:rPr>
          <w:rFonts w:ascii="標楷體" w:eastAsia="標楷體" w:hAnsi="標楷體" w:cs="FangSong_GB2312"/>
          <w:sz w:val="30"/>
          <w:szCs w:val="30"/>
          <w:u w:val="single"/>
        </w:rPr>
      </w:pPr>
      <w:bookmarkStart w:id="21" w:name="_Toc25852"/>
      <w:bookmarkStart w:id="22" w:name="_Toc19479"/>
      <w:bookmarkStart w:id="23" w:name="_Toc11731"/>
      <w:r>
        <w:rPr>
          <w:rFonts w:ascii="標楷體" w:eastAsia="宋体" w:hAnsi="標楷體" w:cs="FangSong_GB2312" w:hint="eastAsia"/>
          <w:sz w:val="30"/>
          <w:szCs w:val="30"/>
        </w:rPr>
        <w:t>评阅教师</w:t>
      </w:r>
      <w:bookmarkEnd w:id="21"/>
      <w:bookmarkEnd w:id="22"/>
      <w:bookmarkEnd w:id="23"/>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p>
    <w:p>
      <w:pPr>
        <w:spacing w:line="840" w:lineRule="exact"/>
        <w:ind w:left="1050" w:right="420" w:leftChars="500" w:rightChars="200"/>
        <w:outlineLvl w:val="0"/>
        <w:rPr>
          <w:rFonts w:ascii="標楷體" w:eastAsia="標楷體" w:hAnsi="標楷體" w:cs="FangSong_GB2312"/>
          <w:sz w:val="30"/>
          <w:szCs w:val="30"/>
          <w:u w:val="single"/>
        </w:rPr>
        <w:sectPr>
          <w:headerReference w:type="even" r:id="rId6"/>
          <w:headerReference w:type="default" r:id="rId7"/>
          <w:footerReference w:type="even" r:id="rId8"/>
          <w:footerReference w:type="default" r:id="rId9"/>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0"/>
          <w:cols w:num="1" w:space="425"/>
          <w:docGrid w:type="lines" w:linePitch="312" w:charSpace="0"/>
        </w:sectPr>
      </w:pPr>
      <w:bookmarkStart w:id="24" w:name="_Toc29967"/>
      <w:bookmarkStart w:id="25" w:name="_Toc12535"/>
      <w:bookmarkStart w:id="26" w:name="_Toc11552"/>
      <w:r>
        <w:rPr>
          <w:rFonts w:ascii="標楷體" w:eastAsia="宋体" w:hAnsi="標楷體" w:cs="FangSong_GB2312" w:hint="eastAsia"/>
          <w:sz w:val="30"/>
          <w:szCs w:val="30"/>
        </w:rPr>
        <w:t>完成时间：</w:t>
      </w:r>
      <w:r>
        <w:rPr>
          <w:rFonts w:ascii="標楷體" w:eastAsia="宋体" w:hAnsi="標楷體" w:cs="FangSong_GB2312"/>
          <w:sz w:val="30"/>
          <w:szCs w:val="30"/>
          <w:u w:val="single"/>
        </w:rPr>
        <w:t xml:space="preserve">    2018</w:t>
      </w:r>
      <w:r>
        <w:rPr>
          <w:rFonts w:ascii="標楷體" w:eastAsia="宋体" w:hAnsi="標楷體" w:cs="FangSong_GB2312" w:hint="eastAsia"/>
          <w:sz w:val="30"/>
          <w:szCs w:val="30"/>
          <w:u w:val="single"/>
        </w:rPr>
        <w:t>年</w:t>
      </w:r>
      <w:r>
        <w:rPr>
          <w:rFonts w:ascii="標楷體" w:eastAsia="宋体" w:hAnsi="標楷體" w:cs="FangSong_GB2312"/>
          <w:sz w:val="30"/>
          <w:szCs w:val="30"/>
          <w:u w:val="single"/>
        </w:rPr>
        <w:t xml:space="preserve"> 05 </w:t>
      </w:r>
      <w:r>
        <w:rPr>
          <w:rFonts w:ascii="標楷體" w:eastAsia="宋体" w:hAnsi="標楷體" w:cs="FangSong_GB2312" w:hint="eastAsia"/>
          <w:sz w:val="30"/>
          <w:szCs w:val="30"/>
          <w:u w:val="single"/>
        </w:rPr>
        <w:t>月</w:t>
      </w:r>
      <w:r>
        <w:rPr>
          <w:rFonts w:ascii="標楷體" w:eastAsia="宋体" w:hAnsi="標楷體" w:cs="FangSong_GB2312"/>
          <w:sz w:val="30"/>
          <w:szCs w:val="30"/>
          <w:u w:val="single"/>
        </w:rPr>
        <w:t xml:space="preserve"> 1O </w:t>
      </w:r>
      <w:r>
        <w:rPr>
          <w:rFonts w:ascii="標楷體" w:eastAsia="宋体" w:hAnsi="標楷體" w:cs="FangSong_GB2312" w:hint="eastAsia"/>
          <w:sz w:val="30"/>
          <w:szCs w:val="30"/>
          <w:u w:val="single"/>
        </w:rPr>
        <w:t>日</w:t>
      </w:r>
      <w:bookmarkEnd w:id="24"/>
      <w:bookmarkEnd w:id="25"/>
      <w:bookmarkEnd w:id="26"/>
      <w:r>
        <w:rPr>
          <w:rFonts w:ascii="標楷體" w:eastAsia="宋体" w:hAnsi="標楷體" w:cs="FangSong_GB2312" w:hint="eastAsia"/>
          <w:sz w:val="30"/>
          <w:szCs w:val="30"/>
          <w:u w:val="single"/>
        </w:rPr>
        <w:t xml:space="preserve">            </w:t>
      </w:r>
    </w:p>
    <w:p>
      <w:pPr>
        <w:spacing w:line="840" w:lineRule="exact"/>
        <w:ind w:left="1050" w:right="420" w:leftChars="500" w:rightChars="200"/>
        <w:rPr>
          <w:rFonts w:ascii="標楷體" w:eastAsia="標楷體" w:hAnsi="標楷體" w:cs="FangSong_GB2312"/>
          <w:sz w:val="30"/>
          <w:szCs w:val="30"/>
        </w:rPr>
      </w:pPr>
    </w:p>
    <w:p>
      <w:pPr>
        <w:rPr>
          <w:rFonts w:ascii="標楷體" w:eastAsia="標楷體" w:hAnsi="標楷體"/>
          <w:sz w:val="30"/>
          <w:szCs w:val="30"/>
        </w:rPr>
      </w:pPr>
    </w:p>
    <w:p>
      <w:pPr>
        <w:rPr>
          <w:rFonts w:ascii="標楷體" w:eastAsia="標楷體" w:hAnsi="標楷體"/>
          <w:sz w:val="28"/>
          <w:szCs w:val="28"/>
        </w:rPr>
        <w:sectPr>
          <w:headerReference w:type="even" r:id="rId10"/>
          <w:headerReference w:type="default" r:id="rId11"/>
          <w:footerReference w:type="even" r:id="rId12"/>
          <w:footerReference w:type="default" r:id="rId13"/>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1"/>
          <w:cols w:num="1" w:space="425"/>
          <w:titlePg w:val="0"/>
          <w:docGrid w:type="lines" w:linePitch="312" w:charSpace="0"/>
        </w:sectPr>
      </w:pPr>
    </w:p>
    <w:tbl>
      <w:tblPr>
        <w:tblStyle w:val="TableGrid0"/>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40"/>
      </w:tblGrid>
      <w:tr>
        <w:tblPrEx>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457"/>
        </w:trPr>
        <w:tc>
          <w:tcPr>
            <w:tcW w:w="8540" w:type="dxa"/>
          </w:tcPr>
          <w:p>
            <w:pPr>
              <w:rPr>
                <w:rFonts w:ascii="宋体" w:hAnsi="宋体" w:cs="宋体" w:hint="eastAsia"/>
                <w:sz w:val="28"/>
                <w:szCs w:val="28"/>
              </w:rPr>
            </w:pPr>
            <w:r>
              <w:rPr>
                <w:rFonts w:ascii="宋体" w:eastAsia="宋体" w:hAnsi="宋体" w:cs="宋体" w:hint="eastAsia"/>
                <w:sz w:val="28"/>
                <w:szCs w:val="28"/>
              </w:rPr>
              <w:t xml:space="preserve">（题目）：FPC压合工艺优化设计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spacing w:val="20"/>
                <w:sz w:val="24"/>
                <w:szCs w:val="24"/>
              </w:rPr>
            </w:pPr>
            <w:r>
              <w:rPr>
                <w:rFonts w:ascii="黑体" w:eastAsia="黑体" w:hAnsi="黑体" w:cs="黑体" w:hint="eastAsia"/>
                <w:b w:val="0"/>
                <w:bCs w:val="0"/>
                <w:color w:val="252525"/>
                <w:spacing w:val="20"/>
                <w:sz w:val="24"/>
                <w:szCs w:val="24"/>
                <w:shd w:val="clear" w:color="auto" w:fill="FFFFFF"/>
              </w:rPr>
              <w:t>摘要</w:t>
            </w:r>
            <w:r>
              <w:rPr>
                <w:rFonts w:ascii="宋体" w:eastAsia="宋体" w:hAnsi="宋体" w:cs="宋体" w:hint="eastAsia"/>
                <w:color w:val="252525"/>
                <w:spacing w:val="20"/>
                <w:sz w:val="24"/>
                <w:szCs w:val="24"/>
                <w:shd w:val="clear" w:color="auto" w:fill="FFFFFF"/>
              </w:rPr>
              <w:t>：</w:t>
            </w:r>
            <w:r>
              <w:rPr>
                <w:rFonts w:ascii="宋体" w:eastAsia="宋体" w:hAnsi="宋体" w:cs="宋体" w:hint="eastAsia"/>
                <w:spacing w:val="20"/>
                <w:sz w:val="24"/>
                <w:szCs w:val="24"/>
                <w:shd w:val="clear" w:color="FFFFFF" w:fill="auto"/>
              </w:rPr>
              <w:t>在电路板向多层化中发展</w:t>
            </w:r>
            <w:r>
              <w:rPr>
                <w:rFonts w:ascii="宋体" w:hAnsi="宋体" w:cs="宋体" w:hint="eastAsia"/>
                <w:spacing w:val="20"/>
                <w:sz w:val="24"/>
                <w:szCs w:val="24"/>
                <w:shd w:val="clear" w:color="FFFFFF" w:fill="auto"/>
                <w:lang w:val="en-US" w:eastAsia="zh-CN"/>
              </w:rPr>
              <w:t>中，</w:t>
            </w:r>
            <w:r>
              <w:rPr>
                <w:rFonts w:ascii="宋体" w:eastAsia="宋体" w:hAnsi="宋体" w:cs="宋体" w:hint="eastAsia"/>
                <w:color w:val="252525"/>
                <w:spacing w:val="20"/>
                <w:sz w:val="24"/>
                <w:szCs w:val="24"/>
                <w:shd w:val="clear" w:color="auto" w:fill="FFFFFF"/>
              </w:rPr>
              <w:t>压</w:t>
            </w:r>
            <w:r>
              <w:rPr>
                <w:rFonts w:ascii="宋体" w:eastAsia="宋体" w:hAnsi="宋体" w:cs="宋体" w:hint="eastAsia"/>
                <w:spacing w:val="20"/>
                <w:sz w:val="24"/>
                <w:szCs w:val="24"/>
                <w:shd w:val="clear" w:color="FFFFFF" w:fill="auto"/>
              </w:rPr>
              <w:t>合工艺起着至关重要的作用。压合的本质便是实现芯板与芯板、芯板与铜箔之间的有效粘结并保证其绝缘性能和整板的电气性能。为了提高结合力,在压板之前先要对内层芯板进行表面处理</w:t>
            </w:r>
            <w:r>
              <w:rPr>
                <w:rFonts w:ascii="宋体" w:hAnsi="宋体" w:cs="宋体" w:hint="eastAsia"/>
                <w:spacing w:val="20"/>
                <w:sz w:val="24"/>
                <w:szCs w:val="24"/>
                <w:shd w:val="clear" w:color="FFFFFF" w:fill="auto"/>
                <w:lang w:eastAsia="zh-CN"/>
              </w:rPr>
              <w:t>，</w:t>
            </w:r>
            <w:r>
              <w:rPr>
                <w:rFonts w:ascii="宋体" w:eastAsia="宋体" w:hAnsi="宋体" w:cs="宋体" w:hint="eastAsia"/>
                <w:spacing w:val="20"/>
                <w:sz w:val="24"/>
                <w:szCs w:val="24"/>
                <w:shd w:val="clear" w:color="FFFFFF" w:fill="auto"/>
              </w:rPr>
              <w:t>层压工序</w:t>
            </w:r>
            <w:r>
              <w:rPr>
                <w:rFonts w:ascii="宋体" w:hAnsi="宋体" w:cs="宋体" w:hint="eastAsia"/>
                <w:spacing w:val="20"/>
                <w:sz w:val="24"/>
                <w:szCs w:val="24"/>
                <w:shd w:val="clear" w:color="FFFFFF" w:fill="auto"/>
                <w:lang w:val="en-US" w:eastAsia="zh-CN"/>
              </w:rPr>
              <w:t>也</w:t>
            </w:r>
            <w:r>
              <w:rPr>
                <w:rFonts w:ascii="宋体" w:eastAsia="宋体" w:hAnsi="宋体" w:cs="宋体" w:hint="eastAsia"/>
                <w:spacing w:val="20"/>
                <w:sz w:val="24"/>
                <w:szCs w:val="24"/>
                <w:shd w:val="clear" w:color="FFFFFF" w:fill="auto"/>
              </w:rPr>
              <w:t>是多层印制电路板制造中比较重要的一环,通常情况下压合参数的设定是关系到压合品质好坏的关键一步。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bCs/>
                <w:spacing w:val="20"/>
                <w:sz w:val="24"/>
                <w:szCs w:val="24"/>
              </w:rPr>
            </w:pPr>
            <w:r>
              <w:rPr>
                <w:rFonts w:ascii="宋体" w:eastAsia="宋体" w:hAnsi="宋体" w:cs="宋体" w:hint="eastAsia"/>
                <w:spacing w:val="20"/>
                <w:sz w:val="24"/>
                <w:szCs w:val="24"/>
                <w:shd w:val="clear" w:color="FFFFFF" w:fill="auto"/>
              </w:rPr>
              <w:t>本文从崑山某公司中选取一条FPC产线的压合，</w:t>
            </w:r>
            <w:r>
              <w:rPr>
                <w:rFonts w:ascii="宋体" w:eastAsia="宋体" w:hAnsi="宋体" w:cs="宋体" w:hint="eastAsia"/>
                <w:bCs/>
                <w:spacing w:val="20"/>
                <w:sz w:val="24"/>
                <w:szCs w:val="24"/>
              </w:rPr>
              <w:t>介绍了产线的重要组成</w:t>
            </w:r>
            <w:r>
              <w:rPr>
                <w:rFonts w:ascii="宋体" w:eastAsia="宋体" w:hAnsi="宋体" w:cs="宋体" w:hint="eastAsia"/>
                <w:color w:val="252525"/>
                <w:spacing w:val="20"/>
                <w:sz w:val="24"/>
                <w:szCs w:val="24"/>
                <w:shd w:val="clear" w:color="auto" w:fill="FFFFFF"/>
              </w:rPr>
              <w:t>设备的操作原理、管控因素的确认、</w:t>
            </w:r>
            <w:r>
              <w:rPr>
                <w:rFonts w:ascii="宋体" w:eastAsia="宋体" w:hAnsi="宋体" w:cs="宋体" w:hint="eastAsia"/>
                <w:bCs/>
                <w:spacing w:val="20"/>
                <w:sz w:val="24"/>
                <w:szCs w:val="24"/>
              </w:rPr>
              <w:t>辅助作业的流程</w:t>
            </w:r>
            <w:r>
              <w:rPr>
                <w:rFonts w:ascii="宋体" w:eastAsia="宋体" w:hAnsi="宋体" w:cs="宋体" w:hint="eastAsia"/>
                <w:color w:val="252525"/>
                <w:spacing w:val="20"/>
                <w:sz w:val="24"/>
                <w:szCs w:val="24"/>
                <w:shd w:val="clear" w:color="auto" w:fill="FFFFFF"/>
              </w:rPr>
              <w:t>、作业</w:t>
            </w:r>
            <w:r>
              <w:rPr>
                <w:rFonts w:ascii="宋体" w:eastAsia="宋体" w:hAnsi="宋体" w:cs="宋体" w:hint="eastAsia"/>
                <w:bCs/>
                <w:spacing w:val="20"/>
                <w:sz w:val="24"/>
                <w:szCs w:val="24"/>
              </w:rPr>
              <w:t>条件的确认</w:t>
            </w:r>
            <w:r>
              <w:rPr>
                <w:rFonts w:ascii="宋体" w:eastAsia="宋体" w:hAnsi="宋体" w:cs="宋体" w:hint="eastAsia"/>
                <w:color w:val="252525"/>
                <w:spacing w:val="20"/>
                <w:sz w:val="24"/>
                <w:szCs w:val="24"/>
                <w:shd w:val="clear" w:color="auto" w:fill="FFFFFF"/>
              </w:rPr>
              <w:t>、</w:t>
            </w:r>
            <w:r>
              <w:rPr>
                <w:rFonts w:ascii="宋体" w:eastAsia="宋体" w:hAnsi="宋体" w:cs="宋体" w:hint="eastAsia"/>
                <w:bCs/>
                <w:spacing w:val="20"/>
                <w:sz w:val="24"/>
                <w:szCs w:val="24"/>
              </w:rPr>
              <w:t>产线设备的保养</w:t>
            </w:r>
            <w:r>
              <w:rPr>
                <w:rFonts w:ascii="宋体" w:eastAsia="宋体" w:hAnsi="宋体" w:cs="宋体" w:hint="eastAsia"/>
                <w:color w:val="252525"/>
                <w:spacing w:val="20"/>
                <w:sz w:val="24"/>
                <w:szCs w:val="24"/>
                <w:shd w:val="clear" w:color="auto" w:fill="FFFFFF"/>
              </w:rPr>
              <w:t>、设备故障的紧急处理方式、安全急救措施办法</w:t>
            </w:r>
            <w:r>
              <w:rPr>
                <w:rFonts w:ascii="宋体" w:hAnsi="宋体" w:cs="宋体" w:hint="eastAsia"/>
                <w:color w:val="252525"/>
                <w:spacing w:val="20"/>
                <w:sz w:val="24"/>
                <w:szCs w:val="24"/>
                <w:shd w:val="clear" w:color="auto" w:fill="FFFFFF"/>
                <w:lang w:val="en-US" w:eastAsia="zh-CN"/>
              </w:rPr>
              <w:t>等内容</w:t>
            </w:r>
            <w:r>
              <w:rPr>
                <w:rFonts w:ascii="宋体" w:eastAsia="宋体" w:hAnsi="宋体" w:cs="宋体" w:hint="eastAsia"/>
                <w:bCs/>
                <w:spacing w:val="2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bCs/>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bCs/>
                <w:sz w:val="24"/>
                <w:szCs w:val="24"/>
              </w:rPr>
            </w:pPr>
          </w:p>
          <w:p>
            <w:pPr>
              <w:rPr>
                <w:rFonts w:ascii="標楷體" w:eastAsia="標楷體" w:hAnsi="標楷體"/>
                <w:sz w:val="24"/>
                <w:szCs w:val="24"/>
              </w:rPr>
            </w:pPr>
            <w:r>
              <w:rPr>
                <w:rFonts w:ascii="黑体" w:eastAsia="黑体" w:hAnsi="黑体" w:cs="黑体" w:hint="eastAsia"/>
                <w:b w:val="0"/>
                <w:bCs w:val="0"/>
                <w:color w:val="252525"/>
                <w:spacing w:val="20"/>
                <w:sz w:val="24"/>
                <w:szCs w:val="24"/>
                <w:shd w:val="clear" w:color="auto" w:fill="FFFFFF"/>
              </w:rPr>
              <w:t>关键词</w:t>
            </w:r>
            <w:r>
              <w:rPr>
                <w:rFonts w:ascii="宋体" w:eastAsia="宋体" w:hAnsi="宋体" w:cs="宋体" w:hint="eastAsia"/>
                <w:sz w:val="28"/>
                <w:szCs w:val="28"/>
              </w:rPr>
              <w:t>：</w:t>
            </w:r>
            <w:r>
              <w:rPr>
                <w:rFonts w:ascii="宋体" w:eastAsia="宋体" w:hAnsi="宋体" w:cs="宋体" w:hint="eastAsia"/>
                <w:sz w:val="24"/>
                <w:szCs w:val="24"/>
              </w:rPr>
              <w:t>FPC  压合工艺</w:t>
            </w:r>
            <w:r>
              <w:rPr>
                <w:rFonts w:ascii="宋体" w:hAnsi="宋体" w:cs="宋体" w:hint="eastAsia"/>
                <w:sz w:val="24"/>
                <w:szCs w:val="24"/>
                <w:lang w:val="en-US" w:eastAsia="zh-CN"/>
              </w:rPr>
              <w:t xml:space="preserve">  优化</w:t>
            </w:r>
            <w:r>
              <w:rPr>
                <w:rFonts w:ascii="宋体" w:eastAsia="宋体" w:hAnsi="宋体" w:cs="宋体" w:hint="eastAsia"/>
                <w:sz w:val="24"/>
                <w:szCs w:val="24"/>
              </w:rPr>
              <w:t xml:space="preserve">  </w:t>
            </w: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tc>
      </w:tr>
    </w:tbl>
    <w:p>
      <w:pPr>
        <w:sectPr>
          <w:headerReference w:type="even" r:id="rId14"/>
          <w:headerReference w:type="default" r:id="rId15"/>
          <w:footerReference w:type="even" r:id="rId16"/>
          <w:footerReference w:type="default" r:id="rId17"/>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pPr>
    </w:p>
    <w:tbl>
      <w:tblPr>
        <w:tblStyle w:val="TableGrid1"/>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40"/>
      </w:tblGrid>
      <w:tr>
        <w:tblPrEx>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457"/>
        </w:trPr>
        <w:tc>
          <w:tcPr>
            <w:tcW w:w="8540" w:type="dxa"/>
          </w:tcPr>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tabs>
                <w:tab w:val="left" w:pos="5940"/>
              </w:tabs>
              <w:rPr>
                <w:rFonts w:ascii="標楷體" w:eastAsia="標楷體" w:hAnsi="標楷體"/>
                <w:sz w:val="24"/>
                <w:szCs w:val="24"/>
              </w:rPr>
            </w:pPr>
          </w:p>
        </w:tc>
      </w:tr>
    </w:tbl>
    <w:p>
      <w:pPr>
        <w:widowControl/>
        <w:jc w:val="left"/>
        <w:rPr>
          <w:rFonts w:ascii="標楷體" w:eastAsia="標楷體" w:hAnsi="標楷體"/>
          <w:b/>
          <w:sz w:val="28"/>
          <w:szCs w:val="28"/>
          <w:u w:val="single"/>
        </w:rPr>
        <w:sectPr>
          <w:headerReference w:type="even" r:id="rId18"/>
          <w:headerReference w:type="default" r:id="rId19"/>
          <w:footerReference w:type="even" r:id="rId20"/>
          <w:footerReference w:type="default" r:id="rId21"/>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p>
    <w:tbl>
      <w:tblPr>
        <w:tblStyle w:val="TableGrid2"/>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40"/>
      </w:tblGrid>
      <w:tr>
        <w:tblPrEx>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043"/>
        </w:trPr>
        <w:tc>
          <w:tcPr>
            <w:tcW w:w="8540" w:type="dxa"/>
          </w:tcPr>
          <w:p>
            <w:pPr>
              <w:widowControl/>
              <w:jc w:val="left"/>
              <w:rPr>
                <w:rFonts w:ascii="宋体" w:hAnsi="宋体" w:cs="宋体" w:hint="eastAsia"/>
                <w:b w:val="0"/>
                <w:bCs/>
                <w:sz w:val="28"/>
                <w:szCs w:val="28"/>
                <w:u w:val="single"/>
              </w:rPr>
            </w:pPr>
            <w:r>
              <w:rPr>
                <w:rFonts w:ascii="宋体" w:eastAsia="宋体" w:hAnsi="宋体" w:cs="宋体" w:hint="eastAsia"/>
                <w:b w:val="0"/>
                <w:bCs/>
                <w:sz w:val="28"/>
                <w:szCs w:val="28"/>
                <w:u w:val="single"/>
              </w:rPr>
              <w:t>Title:</w:t>
            </w:r>
            <w:r>
              <w:rPr>
                <w:rFonts w:ascii="宋体" w:hAnsi="宋体" w:cs="宋体" w:hint="eastAsia"/>
                <w:b w:val="0"/>
                <w:bCs/>
                <w:sz w:val="28"/>
                <w:szCs w:val="28"/>
                <w:u w:val="single"/>
                <w:lang w:val="en-US" w:eastAsia="zh-CN"/>
              </w:rPr>
              <w:t xml:space="preserve">  </w:t>
            </w:r>
            <w:r>
              <w:rPr>
                <w:rFonts w:ascii="宋体" w:eastAsia="宋体" w:hAnsi="宋体" w:cs="宋体" w:hint="eastAsia"/>
                <w:b w:val="0"/>
                <w:bCs/>
                <w:sz w:val="28"/>
                <w:szCs w:val="28"/>
                <w:u w:val="single"/>
                <w:lang w:val="en-US" w:eastAsia="zh-CN"/>
              </w:rPr>
              <w:t xml:space="preserve">Optimization of FPC </w:t>
            </w:r>
            <w:r>
              <w:rPr>
                <w:rFonts w:ascii="宋体" w:hAnsi="宋体" w:cs="宋体" w:hint="eastAsia"/>
                <w:b w:val="0"/>
                <w:bCs/>
                <w:sz w:val="28"/>
                <w:szCs w:val="28"/>
                <w:u w:val="single"/>
                <w:lang w:val="en-US" w:eastAsia="zh-CN"/>
              </w:rPr>
              <w:t>C</w:t>
            </w:r>
            <w:r>
              <w:rPr>
                <w:rFonts w:ascii="宋体" w:eastAsia="宋体" w:hAnsi="宋体" w:cs="宋体" w:hint="eastAsia"/>
                <w:b w:val="0"/>
                <w:bCs/>
                <w:sz w:val="28"/>
                <w:szCs w:val="28"/>
                <w:u w:val="single"/>
                <w:lang w:val="en-US" w:eastAsia="zh-CN"/>
              </w:rPr>
              <w:t xml:space="preserve">ompression </w:t>
            </w:r>
            <w:r>
              <w:rPr>
                <w:rFonts w:ascii="宋体" w:hAnsi="宋体" w:cs="宋体" w:hint="eastAsia"/>
                <w:b w:val="0"/>
                <w:bCs/>
                <w:sz w:val="28"/>
                <w:szCs w:val="28"/>
                <w:u w:val="single"/>
                <w:lang w:val="en-US" w:eastAsia="zh-CN"/>
              </w:rPr>
              <w:t>P</w:t>
            </w:r>
            <w:r>
              <w:rPr>
                <w:rFonts w:ascii="宋体" w:eastAsia="宋体" w:hAnsi="宋体" w:cs="宋体" w:hint="eastAsia"/>
                <w:b w:val="0"/>
                <w:bCs/>
                <w:sz w:val="28"/>
                <w:szCs w:val="28"/>
                <w:u w:val="single"/>
                <w:lang w:val="en-US" w:eastAsia="zh-CN"/>
              </w:rPr>
              <w:t>rocess</w:t>
            </w:r>
          </w:p>
          <w:p>
            <w:pPr>
              <w:widowControl/>
              <w:spacing w:line="360" w:lineRule="auto"/>
              <w:jc w:val="both"/>
              <w:rPr>
                <w:rFonts w:ascii="宋体" w:hAnsi="宋体" w:cs="宋体" w:hint="eastAsia"/>
                <w:color w:val="000000" w:themeColor="text1"/>
                <w:sz w:val="24"/>
                <w:szCs w:val="24"/>
                <w14:textFill>
                  <w14:solidFill>
                    <w14:schemeClr w14:val="tx1"/>
                  </w14:solidFill>
                </w14:textFill>
              </w:rPr>
            </w:pPr>
            <w:r>
              <w:rPr>
                <w:rFonts w:ascii="黑体" w:eastAsia="宋体" w:hAnsi="黑体" w:cs="黑体" w:hint="eastAsia"/>
                <w:color w:val="000000" w:themeColor="text1"/>
                <w:sz w:val="24"/>
                <w:szCs w:val="24"/>
                <w:lang w:val="en-US" w:eastAsia="zh-CN"/>
                <w14:textFill>
                  <w14:solidFill>
                    <w14:schemeClr w14:val="tx1"/>
                  </w14:solidFill>
                </w14:textFill>
              </w:rPr>
              <w:t>A</w:t>
            </w:r>
            <w:r>
              <w:rPr>
                <w:rFonts w:ascii="黑体" w:eastAsia="宋体" w:hAnsi="黑体" w:cs="黑体" w:hint="eastAsia"/>
                <w:color w:val="000000" w:themeColor="text1"/>
                <w:sz w:val="24"/>
                <w:szCs w:val="24"/>
                <w14:textFill>
                  <w14:solidFill>
                    <w14:schemeClr w14:val="tx1"/>
                  </w14:solidFill>
                </w14:textFill>
              </w:rPr>
              <w:t>bstract</w:t>
            </w:r>
            <w:r>
              <w:rPr>
                <w:rFonts w:ascii="宋体" w:eastAsia="宋体" w:hAnsi="宋体" w:cs="宋体" w:hint="eastAsia"/>
                <w:color w:val="000000" w:themeColor="text1"/>
                <w:sz w:val="24"/>
                <w:szCs w:val="24"/>
                <w:lang w:val="en-US" w:eastAsia="zh-CN"/>
                <w14:textFill>
                  <w14:solidFill>
                    <w14:schemeClr w14:val="tx1"/>
                  </w14:solidFill>
                </w14:textFill>
              </w:rPr>
              <w:t>:Pressing process plays an important role in the development of circuit board to multilayer. The essence of pressing is to achieve effective bonding between core board and core board, core board and copper foil, and to ensure its insulation performance and electrical performance of the whole board. In order to improve the bonding force, the inner core board should be surface treated before pressing. Laminating process is an important part in the manufacture of multi-layer printed circuit boards. Usually, the setting of pressing parameters is a key step to the quality of pressing.</w:t>
            </w:r>
          </w:p>
          <w:p>
            <w:pPr>
              <w:widowControl/>
              <w:spacing w:line="360" w:lineRule="auto"/>
              <w:ind w:firstLine="480" w:firstLineChars="200"/>
              <w:jc w:val="both"/>
              <w:rPr>
                <w:rFonts w:ascii="宋体" w:hAnsi="宋体" w:cs="宋体" w:hint="eastAsia"/>
                <w:color w:val="000000" w:themeColor="text1"/>
                <w:sz w:val="24"/>
                <w:szCs w:val="24"/>
                <w14:textFill>
                  <w14:solidFill>
                    <w14:schemeClr w14:val="tx1"/>
                  </w14:solidFill>
                </w14:textFill>
              </w:rPr>
            </w:pPr>
            <w:r>
              <w:rPr>
                <w:rFonts w:ascii="宋体" w:eastAsia="宋体" w:hAnsi="宋体" w:cs="宋体" w:hint="eastAsia"/>
                <w:color w:val="000000" w:themeColor="text1"/>
                <w:sz w:val="24"/>
                <w:szCs w:val="24"/>
                <w:lang w:val="en-US" w:eastAsia="zh-CN"/>
                <w14:textFill>
                  <w14:solidFill>
                    <w14:schemeClr w14:val="tx1"/>
                  </w14:solidFill>
                </w14:textFill>
              </w:rPr>
              <w:t>This paper chooses a FPC production line from a company in Kunshan and introduces the important components of the production line, the operation principle of the equipment, the confirmation of the control factors, the flow of auxiliary operation, the confirmation of the working conditions, the maintenance of the production line equipment, the emergency treatment method of equipment failure, and the method of safety first aid measures.</w:t>
            </w:r>
          </w:p>
          <w:p>
            <w:pPr>
              <w:widowControl/>
              <w:jc w:val="left"/>
              <w:rPr>
                <w:rFonts w:ascii="宋体" w:hAnsi="宋体" w:cs="宋体" w:hint="eastAsia"/>
                <w:color w:val="000000" w:themeColor="text1"/>
                <w:sz w:val="24"/>
                <w:szCs w:val="24"/>
                <w14:textFill>
                  <w14:solidFill>
                    <w14:schemeClr w14:val="tx1"/>
                  </w14:solidFill>
                </w14:textFill>
              </w:rPr>
            </w:pPr>
          </w:p>
          <w:p>
            <w:pPr>
              <w:widowControl/>
              <w:spacing w:line="360" w:lineRule="auto"/>
              <w:jc w:val="left"/>
              <w:rPr>
                <w:rFonts w:ascii="宋体" w:hAnsi="宋体" w:cs="宋体" w:hint="eastAsia"/>
                <w:color w:val="000000" w:themeColor="text1"/>
                <w:sz w:val="24"/>
                <w:szCs w:val="24"/>
                <w14:textFill>
                  <w14:solidFill>
                    <w14:schemeClr w14:val="tx1"/>
                  </w14:solidFill>
                </w14:textFill>
              </w:rPr>
            </w:pP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ind w:left="0" w:right="526" w:firstLine="0"/>
              <w:jc w:val="left"/>
              <w:rPr>
                <w:rFonts w:ascii="宋体" w:hAnsi="宋体" w:cs="宋体" w:hint="default"/>
                <w:color w:val="000000" w:themeColor="text1"/>
                <w:sz w:val="24"/>
                <w:szCs w:val="24"/>
                <w14:textFill>
                  <w14:solidFill>
                    <w14:schemeClr w14:val="tx1"/>
                  </w14:solidFill>
                </w14:textFill>
              </w:rPr>
            </w:pPr>
            <w:r>
              <w:rPr>
                <w:rFonts w:ascii="黑体" w:eastAsia="宋体" w:hAnsi="黑体" w:cs="黑体" w:hint="eastAsia"/>
                <w:color w:val="000000" w:themeColor="text1"/>
                <w:sz w:val="24"/>
                <w:szCs w:val="24"/>
                <w14:textFill>
                  <w14:solidFill>
                    <w14:schemeClr w14:val="tx1"/>
                  </w14:solidFill>
                </w14:textFill>
              </w:rPr>
              <w:t>Key words</w:t>
            </w:r>
            <w:r>
              <w:rPr>
                <w:rFonts w:ascii="宋体" w:eastAsia="宋体" w:hAnsi="宋体" w:cs="宋体" w:hint="eastAsia"/>
                <w:color w:val="000000" w:themeColor="text1"/>
                <w:sz w:val="28"/>
                <w:szCs w:val="28"/>
                <w14:textFill>
                  <w14:solidFill>
                    <w14:schemeClr w14:val="tx1"/>
                  </w14:solidFill>
                </w14:textFill>
              </w:rPr>
              <w:t>:</w:t>
            </w:r>
            <w:r>
              <w:rPr>
                <w:rFonts w:ascii="宋体" w:eastAsia="宋体" w:hAnsi="宋体" w:cs="宋体" w:hint="eastAsia"/>
                <w:color w:val="FF0000"/>
                <w:sz w:val="24"/>
                <w:szCs w:val="24"/>
              </w:rPr>
              <w:t xml:space="preserve"> </w:t>
            </w:r>
            <w:r>
              <w:rPr>
                <w:rFonts w:ascii="宋体" w:eastAsia="宋体" w:hAnsi="宋体" w:cs="宋体" w:hint="eastAsia"/>
                <w:color w:val="000000" w:themeColor="text1"/>
                <w:sz w:val="24"/>
                <w:szCs w:val="24"/>
                <w:lang w:val="en-US" w:eastAsia="zh-CN"/>
                <w14:textFill>
                  <w14:solidFill>
                    <w14:schemeClr w14:val="tx1"/>
                  </w14:solidFill>
                </w14:textFill>
              </w:rPr>
              <w:t>FPC  Press Technology</w:t>
            </w:r>
            <w:r>
              <w:rPr>
                <w:rFonts w:ascii="宋体" w:hAnsi="宋体" w:cs="宋体" w:hint="eastAsia"/>
                <w:color w:val="FF0000"/>
                <w:sz w:val="24"/>
                <w:szCs w:val="24"/>
                <w:lang w:val="en-US" w:eastAsia="zh-CN"/>
              </w:rPr>
              <w:t xml:space="preserve">  </w:t>
            </w:r>
            <w:r>
              <w:rPr>
                <w:rFonts w:ascii="宋体" w:eastAsia="宋体" w:hAnsi="宋体" w:cs="宋体" w:hint="eastAsia"/>
                <w:color w:val="000000" w:themeColor="text1"/>
                <w:sz w:val="24"/>
                <w:szCs w:val="24"/>
                <w:lang w:val="en-US" w:eastAsia="zh-CN"/>
                <w14:textFill>
                  <w14:solidFill>
                    <w14:schemeClr w14:val="tx1"/>
                  </w14:solidFill>
                </w14:textFill>
              </w:rPr>
              <w:t>Optimization</w:t>
            </w:r>
          </w:p>
          <w:p>
            <w:pPr>
              <w:widowControl/>
              <w:jc w:val="left"/>
              <w:rPr>
                <w:rFonts w:ascii="標楷體" w:eastAsia="標楷體" w:hAnsi="標楷體"/>
                <w:shd w:val="clear" w:color="FFFFFF" w:fill="D9D9D9"/>
              </w:rPr>
            </w:pPr>
            <w:r>
              <w:rPr>
                <w:rFonts w:ascii="標楷體" w:eastAsia="宋体" w:hAnsi="標楷體" w:hint="eastAsia"/>
                <w:color w:val="FF0000"/>
              </w:rPr>
              <w:t xml:space="preserve"> </w:t>
            </w:r>
          </w:p>
          <w:p>
            <w:pPr>
              <w:rPr>
                <w:rFonts w:ascii="標楷體" w:eastAsia="標楷體" w:hAnsi="標楷體"/>
              </w:rPr>
            </w:pPr>
          </w:p>
          <w:p>
            <w:pPr>
              <w:rPr>
                <w:rFonts w:ascii="標楷體" w:eastAsia="標楷體" w:hAnsi="標楷體"/>
              </w:rPr>
            </w:pPr>
          </w:p>
          <w:p>
            <w:pPr>
              <w:rPr>
                <w:rFonts w:ascii="標楷體" w:eastAsia="標楷體" w:hAnsi="標楷體"/>
              </w:rPr>
            </w:pPr>
          </w:p>
          <w:p>
            <w:pPr>
              <w:rPr>
                <w:rFonts w:ascii="標楷體" w:eastAsia="標楷體" w:hAnsi="標楷體"/>
              </w:rPr>
            </w:pPr>
          </w:p>
          <w:p>
            <w:pPr>
              <w:tabs>
                <w:tab w:val="left" w:pos="4770"/>
              </w:tabs>
              <w:rPr>
                <w:rFonts w:ascii="標楷體" w:eastAsia="標楷體" w:hAnsi="標楷體"/>
              </w:rPr>
            </w:pPr>
          </w:p>
        </w:tc>
      </w:tr>
    </w:tbl>
    <w:p>
      <w:pPr>
        <w:sectPr>
          <w:headerReference w:type="even" r:id="rId22"/>
          <w:headerReference w:type="default" r:id="rId23"/>
          <w:footerReference w:type="even" r:id="rId24"/>
          <w:footerReference w:type="default" r:id="rId25"/>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pPr>
    </w:p>
    <w:p>
      <w:pPr>
        <w:rPr>
          <w:rFonts w:ascii="宋体" w:hAnsi="宋体" w:cs="宋体" w:hint="eastAsia"/>
          <w:b/>
          <w:bCs/>
          <w:sz w:val="24"/>
          <w:szCs w:val="24"/>
        </w:rPr>
        <w:sectPr>
          <w:headerReference w:type="even" r:id="rId26"/>
          <w:headerReference w:type="default" r:id="rId27"/>
          <w:footerReference w:type="even" r:id="rId28"/>
          <w:footerReference w:type="default" r:id="rId29"/>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p>
    <w:p>
      <w:pPr>
        <w:jc w:val="center"/>
        <w:rPr>
          <w:rFonts w:ascii="黑体" w:eastAsia="黑体" w:hAnsi="黑体" w:cs="黑体" w:hint="eastAsia"/>
          <w:b/>
          <w:bCs/>
          <w:sz w:val="28"/>
          <w:szCs w:val="28"/>
        </w:rPr>
      </w:pPr>
      <w:r>
        <w:rPr>
          <w:rFonts w:ascii="黑体" w:eastAsia="黑体" w:hAnsi="黑体" w:cs="黑体" w:hint="eastAsia"/>
          <w:b/>
          <w:bCs/>
          <w:sz w:val="28"/>
          <w:szCs w:val="28"/>
        </w:rPr>
        <w:t>目录</w:t>
      </w:r>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TOC \o "1-3" \h \z \u </w:instrText>
      </w:r>
      <w:r>
        <w:rPr>
          <w:rFonts w:ascii="宋体" w:eastAsia="宋体" w:hAnsi="宋体" w:cs="宋体" w:hint="eastAsia"/>
          <w:b w:val="0"/>
          <w:bCs w:val="0"/>
          <w:i w:val="0"/>
          <w:iCs w:val="0"/>
          <w:sz w:val="24"/>
          <w:szCs w:val="24"/>
        </w:rPr>
        <w:fldChar w:fldCharType="separate"/>
      </w:r>
      <w:hyperlink w:anchor="_Toc2670" w:history="1">
        <w:r>
          <w:rPr>
            <w:rFonts w:ascii="宋体" w:eastAsia="宋体" w:hAnsi="宋体" w:cs="宋体" w:hint="eastAsia"/>
            <w:b w:val="0"/>
            <w:bCs w:val="0"/>
            <w:i w:val="0"/>
            <w:iCs w:val="0"/>
            <w:sz w:val="24"/>
            <w:szCs w:val="24"/>
            <w:lang w:val="en-US" w:eastAsia="zh-CN"/>
          </w:rPr>
          <w:t xml:space="preserve">1  </w:t>
        </w:r>
        <w:r>
          <w:rPr>
            <w:rFonts w:ascii="宋体" w:eastAsia="宋体" w:hAnsi="宋体" w:cs="宋体" w:hint="eastAsia"/>
            <w:b w:val="0"/>
            <w:bCs w:val="0"/>
            <w:i w:val="0"/>
            <w:iCs w:val="0"/>
            <w:sz w:val="24"/>
            <w:szCs w:val="24"/>
          </w:rPr>
          <w:t>绪论</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_Toc2670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4</w:t>
        </w:r>
        <w:r>
          <w:rPr>
            <w:rFonts w:ascii="宋体" w:eastAsia="宋体" w:hAnsi="宋体" w:cs="宋体" w:hint="eastAsia"/>
            <w:b w:val="0"/>
            <w:bCs w:val="0"/>
            <w:i w:val="0"/>
            <w:i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12505" w:history="1">
        <w:r>
          <w:rPr>
            <w:rFonts w:ascii="宋体" w:eastAsia="宋体" w:hAnsi="宋体" w:cs="宋体" w:hint="eastAsia"/>
            <w:b w:val="0"/>
            <w:bCs w:val="0"/>
            <w:i w:val="0"/>
            <w:iCs w:val="0"/>
            <w:sz w:val="24"/>
            <w:szCs w:val="24"/>
            <w:lang w:val="en-US" w:eastAsia="zh-CN"/>
          </w:rPr>
          <w:t>2  FPC的制造基本流程和内部结构</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_Toc12505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4</w:t>
        </w:r>
        <w:r>
          <w:rPr>
            <w:rFonts w:ascii="宋体" w:eastAsia="宋体" w:hAnsi="宋体" w:cs="宋体" w:hint="eastAsia"/>
            <w:b w:val="0"/>
            <w:bCs w:val="0"/>
            <w:i w:val="0"/>
            <w:i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21187" w:history="1">
        <w:r>
          <w:rPr>
            <w:rFonts w:ascii="宋体" w:eastAsia="宋体" w:hAnsi="宋体" w:cs="宋体" w:hint="eastAsia"/>
            <w:b w:val="0"/>
            <w:bCs w:val="0"/>
            <w:i w:val="0"/>
            <w:iCs w:val="0"/>
            <w:sz w:val="24"/>
            <w:szCs w:val="24"/>
            <w:lang w:val="en-US" w:eastAsia="zh-CN"/>
          </w:rPr>
          <w:t>2</w:t>
        </w:r>
        <w:r>
          <w:rPr>
            <w:rFonts w:ascii="宋体" w:eastAsia="宋体" w:hAnsi="宋体" w:cs="宋体" w:hint="eastAsia"/>
            <w:b w:val="0"/>
            <w:bCs w:val="0"/>
            <w:i w:val="0"/>
            <w:iCs w:val="0"/>
            <w:sz w:val="24"/>
            <w:szCs w:val="24"/>
          </w:rPr>
          <w:t>.1</w:t>
        </w:r>
        <w:r>
          <w:rPr>
            <w:rFonts w:ascii="宋体" w:eastAsia="宋体" w:hAnsi="宋体" w:cs="宋体" w:hint="eastAsia"/>
            <w:b w:val="0"/>
            <w:bCs w:val="0"/>
            <w:i w:val="0"/>
            <w:iCs w:val="0"/>
            <w:sz w:val="24"/>
            <w:szCs w:val="24"/>
            <w:lang w:val="en-US" w:eastAsia="zh-CN"/>
          </w:rPr>
          <w:t xml:space="preserve"> </w:t>
        </w:r>
        <w:r>
          <w:rPr>
            <w:rFonts w:ascii="宋体" w:eastAsia="宋体" w:hAnsi="宋体" w:cs="宋体" w:hint="eastAsia"/>
            <w:b w:val="0"/>
            <w:bCs w:val="0"/>
            <w:i w:val="0"/>
            <w:iCs w:val="0"/>
            <w:sz w:val="24"/>
            <w:szCs w:val="24"/>
          </w:rPr>
          <w:t>FPC</w:t>
        </w:r>
        <w:r>
          <w:rPr>
            <w:rFonts w:ascii="宋体" w:eastAsia="宋体" w:hAnsi="宋体" w:cs="宋体" w:hint="eastAsia"/>
            <w:b w:val="0"/>
            <w:bCs w:val="0"/>
            <w:i w:val="0"/>
            <w:iCs w:val="0"/>
            <w:sz w:val="24"/>
            <w:szCs w:val="24"/>
            <w:lang w:val="en-US" w:eastAsia="zh-CN"/>
          </w:rPr>
          <w:t>的制造工艺流程</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_Toc21187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4</w:t>
        </w:r>
        <w:r>
          <w:rPr>
            <w:rFonts w:ascii="宋体" w:eastAsia="宋体" w:hAnsi="宋体" w:cs="宋体" w:hint="eastAsia"/>
            <w:b w:val="0"/>
            <w:bCs w:val="0"/>
            <w:i w:val="0"/>
            <w:i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31983" w:history="1">
        <w:r>
          <w:rPr>
            <w:rFonts w:ascii="宋体" w:eastAsia="宋体" w:hAnsi="宋体" w:cs="宋体" w:hint="eastAsia"/>
            <w:b w:val="0"/>
            <w:bCs w:val="0"/>
            <w:i w:val="0"/>
            <w:iCs w:val="0"/>
            <w:sz w:val="24"/>
            <w:szCs w:val="24"/>
            <w:lang w:val="en-US" w:eastAsia="zh-CN"/>
          </w:rPr>
          <w:t>2</w:t>
        </w:r>
        <w:r>
          <w:rPr>
            <w:rFonts w:ascii="宋体" w:eastAsia="宋体" w:hAnsi="宋体" w:cs="宋体" w:hint="eastAsia"/>
            <w:b w:val="0"/>
            <w:bCs w:val="0"/>
            <w:i w:val="0"/>
            <w:iCs w:val="0"/>
            <w:sz w:val="24"/>
            <w:szCs w:val="24"/>
            <w:lang w:val="en-US" w:eastAsia="zh-TW"/>
          </w:rPr>
          <w:t>.2</w:t>
        </w:r>
        <w:r>
          <w:rPr>
            <w:rFonts w:ascii="宋体" w:eastAsia="宋体" w:hAnsi="宋体" w:cs="宋体" w:hint="eastAsia"/>
            <w:b w:val="0"/>
            <w:bCs w:val="0"/>
            <w:i w:val="0"/>
            <w:iCs w:val="0"/>
            <w:sz w:val="24"/>
            <w:szCs w:val="24"/>
            <w:lang w:val="en-US" w:eastAsia="zh-CN"/>
          </w:rPr>
          <w:t xml:space="preserve"> </w:t>
        </w:r>
        <w:r>
          <w:rPr>
            <w:rFonts w:ascii="宋体" w:eastAsia="宋体" w:hAnsi="宋体" w:cs="宋体" w:hint="eastAsia"/>
            <w:b w:val="0"/>
            <w:bCs w:val="0"/>
            <w:i w:val="0"/>
            <w:iCs w:val="0"/>
            <w:sz w:val="24"/>
            <w:szCs w:val="24"/>
          </w:rPr>
          <w:t>FPC</w:t>
        </w:r>
        <w:r>
          <w:rPr>
            <w:rFonts w:ascii="宋体" w:eastAsia="宋体" w:hAnsi="宋体" w:cs="宋体" w:hint="eastAsia"/>
            <w:b w:val="0"/>
            <w:bCs w:val="0"/>
            <w:i w:val="0"/>
            <w:iCs w:val="0"/>
            <w:sz w:val="24"/>
            <w:szCs w:val="24"/>
            <w:lang w:val="en-US" w:eastAsia="zh-CN"/>
          </w:rPr>
          <w:t>B的内部</w:t>
        </w:r>
        <w:r>
          <w:rPr>
            <w:rFonts w:ascii="宋体" w:eastAsia="宋体" w:hAnsi="宋体" w:cs="宋体" w:hint="eastAsia"/>
            <w:b w:val="0"/>
            <w:bCs w:val="0"/>
            <w:i w:val="0"/>
            <w:iCs w:val="0"/>
            <w:sz w:val="24"/>
            <w:szCs w:val="24"/>
            <w:lang w:val="en-US" w:eastAsia="zh-TW"/>
          </w:rPr>
          <w:t>结构</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_Toc31983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5</w:t>
        </w:r>
        <w:r>
          <w:rPr>
            <w:rFonts w:ascii="宋体" w:eastAsia="宋体" w:hAnsi="宋体" w:cs="宋体" w:hint="eastAsia"/>
            <w:b w:val="0"/>
            <w:bCs w:val="0"/>
            <w:i w:val="0"/>
            <w:i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8290" w:history="1">
        <w:r>
          <w:rPr>
            <w:rFonts w:ascii="宋体" w:eastAsia="宋体" w:hAnsi="宋体" w:cs="宋体" w:hint="eastAsia"/>
            <w:b w:val="0"/>
            <w:bCs w:val="0"/>
            <w:i w:val="0"/>
            <w:iCs w:val="0"/>
            <w:sz w:val="24"/>
            <w:szCs w:val="24"/>
            <w:lang w:val="en-US" w:eastAsia="zh-CN"/>
          </w:rPr>
          <w:t>3  FPC板的压合工艺流程</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_Toc8290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5</w:t>
        </w:r>
        <w:r>
          <w:rPr>
            <w:rFonts w:ascii="宋体" w:eastAsia="宋体" w:hAnsi="宋体" w:cs="宋体" w:hint="eastAsia"/>
            <w:b w:val="0"/>
            <w:bCs w:val="0"/>
            <w:i w:val="0"/>
            <w:i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6935" w:history="1">
        <w:r>
          <w:rPr>
            <w:rFonts w:ascii="宋体" w:eastAsia="宋体" w:hAnsi="宋体" w:cs="宋体" w:hint="eastAsia"/>
            <w:b w:val="0"/>
            <w:bCs w:val="0"/>
            <w:i w:val="0"/>
            <w:iCs w:val="0"/>
            <w:sz w:val="24"/>
            <w:szCs w:val="24"/>
            <w:lang w:val="en-US" w:eastAsia="zh-CN"/>
          </w:rPr>
          <w:t>3</w:t>
        </w:r>
        <w:r>
          <w:rPr>
            <w:rFonts w:ascii="宋体" w:eastAsia="宋体" w:hAnsi="宋体" w:cs="宋体" w:hint="eastAsia"/>
            <w:b w:val="0"/>
            <w:bCs w:val="0"/>
            <w:i w:val="0"/>
            <w:iCs w:val="0"/>
            <w:sz w:val="24"/>
            <w:szCs w:val="24"/>
            <w:lang w:val="en-US" w:eastAsia="zh-TW"/>
          </w:rPr>
          <w:t>.1压合的目的</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_Toc6935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6</w:t>
        </w:r>
        <w:r>
          <w:rPr>
            <w:rFonts w:ascii="宋体" w:eastAsia="宋体" w:hAnsi="宋体" w:cs="宋体" w:hint="eastAsia"/>
            <w:b w:val="0"/>
            <w:bCs w:val="0"/>
            <w:i w:val="0"/>
            <w:i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23293" w:history="1">
        <w:r>
          <w:rPr>
            <w:rFonts w:ascii="宋体" w:eastAsia="宋体" w:hAnsi="宋体" w:cs="宋体" w:hint="eastAsia"/>
            <w:b w:val="0"/>
            <w:bCs w:val="0"/>
            <w:i w:val="0"/>
            <w:iCs w:val="0"/>
            <w:sz w:val="24"/>
            <w:szCs w:val="24"/>
            <w:lang w:val="en-US" w:eastAsia="zh-CN"/>
          </w:rPr>
          <w:t>3</w:t>
        </w:r>
        <w:r>
          <w:rPr>
            <w:rFonts w:ascii="宋体" w:eastAsia="宋体" w:hAnsi="宋体" w:cs="宋体" w:hint="eastAsia"/>
            <w:b w:val="0"/>
            <w:bCs w:val="0"/>
            <w:i w:val="0"/>
            <w:iCs w:val="0"/>
            <w:sz w:val="24"/>
            <w:szCs w:val="24"/>
            <w:lang w:val="en-US" w:eastAsia="zh-TW"/>
          </w:rPr>
          <w:t>.</w:t>
        </w:r>
        <w:r>
          <w:rPr>
            <w:rFonts w:ascii="宋体" w:eastAsia="宋体" w:hAnsi="宋体" w:cs="宋体" w:hint="eastAsia"/>
            <w:b w:val="0"/>
            <w:bCs w:val="0"/>
            <w:i w:val="0"/>
            <w:iCs w:val="0"/>
            <w:sz w:val="24"/>
            <w:szCs w:val="24"/>
            <w:lang w:val="en-US" w:eastAsia="zh-CN"/>
          </w:rPr>
          <w:t>2</w:t>
        </w:r>
        <w:r>
          <w:rPr>
            <w:rFonts w:ascii="宋体" w:eastAsia="宋体" w:hAnsi="宋体" w:cs="宋体" w:hint="eastAsia"/>
            <w:b w:val="0"/>
            <w:bCs w:val="0"/>
            <w:i w:val="0"/>
            <w:iCs w:val="0"/>
            <w:sz w:val="24"/>
            <w:szCs w:val="24"/>
            <w:lang w:val="en-US" w:eastAsia="zh-TW"/>
          </w:rPr>
          <w:t>快压压合</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_Toc23293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6</w:t>
        </w:r>
        <w:r>
          <w:rPr>
            <w:rFonts w:ascii="宋体" w:eastAsia="宋体" w:hAnsi="宋体" w:cs="宋体" w:hint="eastAsia"/>
            <w:b w:val="0"/>
            <w:bCs w:val="0"/>
            <w:i w:val="0"/>
            <w:i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11689" w:history="1">
        <w:r>
          <w:rPr>
            <w:rFonts w:ascii="宋体" w:eastAsia="宋体" w:hAnsi="宋体" w:cs="宋体" w:hint="eastAsia"/>
            <w:b w:val="0"/>
            <w:bCs w:val="0"/>
            <w:i w:val="0"/>
            <w:iCs w:val="0"/>
            <w:sz w:val="24"/>
            <w:szCs w:val="24"/>
            <w:lang w:val="en-US" w:eastAsia="zh-CN"/>
          </w:rPr>
          <w:t>3.2.1</w:t>
        </w:r>
        <w:r>
          <w:rPr>
            <w:rFonts w:ascii="宋体" w:eastAsia="宋体" w:hAnsi="宋体" w:cs="宋体" w:hint="eastAsia"/>
            <w:b w:val="0"/>
            <w:bCs w:val="0"/>
            <w:i w:val="0"/>
            <w:iCs w:val="0"/>
            <w:sz w:val="24"/>
            <w:szCs w:val="24"/>
            <w:lang w:eastAsia="zh-TW"/>
          </w:rPr>
          <w:t>真空压合</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_Toc11689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9</w:t>
        </w:r>
        <w:r>
          <w:rPr>
            <w:rFonts w:ascii="宋体" w:eastAsia="宋体" w:hAnsi="宋体" w:cs="宋体" w:hint="eastAsia"/>
            <w:b w:val="0"/>
            <w:bCs w:val="0"/>
            <w:i w:val="0"/>
            <w:i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22331" w:history="1">
        <w:r>
          <w:rPr>
            <w:rFonts w:ascii="宋体" w:eastAsia="宋体" w:hAnsi="宋体" w:cs="宋体" w:hint="eastAsia"/>
            <w:b w:val="0"/>
            <w:bCs w:val="0"/>
            <w:i w:val="0"/>
            <w:iCs w:val="0"/>
            <w:sz w:val="24"/>
            <w:szCs w:val="24"/>
            <w:lang w:val="en-US" w:eastAsia="zh-CN"/>
          </w:rPr>
          <w:t>3</w:t>
        </w:r>
        <w:r>
          <w:rPr>
            <w:rFonts w:ascii="宋体" w:eastAsia="宋体" w:hAnsi="宋体" w:cs="宋体" w:hint="eastAsia"/>
            <w:b w:val="0"/>
            <w:bCs w:val="0"/>
            <w:i w:val="0"/>
            <w:iCs w:val="0"/>
            <w:sz w:val="24"/>
            <w:szCs w:val="24"/>
            <w:lang w:val="en-US" w:eastAsia="zh-TW"/>
          </w:rPr>
          <w:t>.</w:t>
        </w:r>
        <w:r>
          <w:rPr>
            <w:rFonts w:ascii="宋体" w:eastAsia="宋体" w:hAnsi="宋体" w:cs="宋体" w:hint="eastAsia"/>
            <w:b w:val="0"/>
            <w:bCs w:val="0"/>
            <w:i w:val="0"/>
            <w:iCs w:val="0"/>
            <w:sz w:val="24"/>
            <w:szCs w:val="24"/>
            <w:lang w:val="en-US" w:eastAsia="zh-CN"/>
          </w:rPr>
          <w:t>3</w:t>
        </w:r>
        <w:r>
          <w:rPr>
            <w:rFonts w:ascii="宋体" w:eastAsia="宋体" w:hAnsi="宋体" w:cs="宋体" w:hint="eastAsia"/>
            <w:b w:val="0"/>
            <w:bCs w:val="0"/>
            <w:i w:val="0"/>
            <w:iCs w:val="0"/>
            <w:sz w:val="24"/>
            <w:szCs w:val="24"/>
            <w:lang w:val="en-US" w:eastAsia="zh-TW"/>
          </w:rPr>
          <w:t>传统压合</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_Toc22331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9</w:t>
        </w:r>
        <w:r>
          <w:rPr>
            <w:rFonts w:ascii="宋体" w:eastAsia="宋体" w:hAnsi="宋体" w:cs="宋体" w:hint="eastAsia"/>
            <w:b w:val="0"/>
            <w:bCs w:val="0"/>
            <w:i w:val="0"/>
            <w:i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11190" w:history="1">
        <w:r>
          <w:rPr>
            <w:rFonts w:ascii="宋体" w:eastAsia="宋体" w:hAnsi="宋体" w:cs="宋体" w:hint="eastAsia"/>
            <w:b w:val="0"/>
            <w:bCs w:val="0"/>
            <w:i w:val="0"/>
            <w:iCs w:val="0"/>
            <w:sz w:val="24"/>
            <w:szCs w:val="24"/>
            <w:lang w:val="en-US" w:eastAsia="zh-CN"/>
          </w:rPr>
          <w:t>3</w:t>
        </w:r>
        <w:r>
          <w:rPr>
            <w:rFonts w:ascii="宋体" w:eastAsia="宋体" w:hAnsi="宋体" w:cs="宋体" w:hint="eastAsia"/>
            <w:b w:val="0"/>
            <w:bCs w:val="0"/>
            <w:i w:val="0"/>
            <w:iCs w:val="0"/>
            <w:sz w:val="24"/>
            <w:szCs w:val="24"/>
            <w:lang w:val="en-US" w:eastAsia="zh-TW"/>
          </w:rPr>
          <w:t>.</w:t>
        </w:r>
        <w:r>
          <w:rPr>
            <w:rFonts w:ascii="宋体" w:eastAsia="宋体" w:hAnsi="宋体" w:cs="宋体" w:hint="eastAsia"/>
            <w:b w:val="0"/>
            <w:bCs w:val="0"/>
            <w:i w:val="0"/>
            <w:iCs w:val="0"/>
            <w:sz w:val="24"/>
            <w:szCs w:val="24"/>
            <w:lang w:val="en-US" w:eastAsia="zh-CN"/>
          </w:rPr>
          <w:t>4</w:t>
        </w:r>
        <w:r>
          <w:rPr>
            <w:rFonts w:ascii="宋体" w:eastAsia="宋体" w:hAnsi="宋体" w:cs="宋体" w:hint="eastAsia"/>
            <w:b w:val="0"/>
            <w:bCs w:val="0"/>
            <w:i w:val="0"/>
            <w:iCs w:val="0"/>
            <w:sz w:val="24"/>
            <w:szCs w:val="24"/>
            <w:lang w:val="en-US" w:eastAsia="zh-TW"/>
          </w:rPr>
          <w:t xml:space="preserve"> B烘</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_Toc11190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12</w:t>
        </w:r>
        <w:r>
          <w:rPr>
            <w:rFonts w:ascii="宋体" w:eastAsia="宋体" w:hAnsi="宋体" w:cs="宋体" w:hint="eastAsia"/>
            <w:b w:val="0"/>
            <w:bCs w:val="0"/>
            <w:i w:val="0"/>
            <w:i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22751" w:history="1">
        <w:r>
          <w:rPr>
            <w:rFonts w:ascii="宋体" w:eastAsia="宋体" w:hAnsi="宋体" w:cs="宋体" w:hint="eastAsia"/>
            <w:b w:val="0"/>
            <w:bCs w:val="0"/>
            <w:i w:val="0"/>
            <w:iCs w:val="0"/>
            <w:sz w:val="24"/>
            <w:szCs w:val="24"/>
            <w:lang w:val="en-US" w:eastAsia="zh-CN"/>
          </w:rPr>
          <w:t>4  压合设备和辅材简述</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_Toc22751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12</w:t>
        </w:r>
        <w:r>
          <w:rPr>
            <w:rFonts w:ascii="宋体" w:eastAsia="宋体" w:hAnsi="宋体" w:cs="宋体" w:hint="eastAsia"/>
            <w:b w:val="0"/>
            <w:bCs w:val="0"/>
            <w:i w:val="0"/>
            <w:i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14085" w:history="1">
        <w:r>
          <w:rPr>
            <w:rFonts w:ascii="宋体" w:eastAsia="宋体" w:hAnsi="宋体" w:cs="宋体" w:hint="eastAsia"/>
            <w:b w:val="0"/>
            <w:bCs w:val="0"/>
            <w:i w:val="0"/>
            <w:iCs w:val="0"/>
            <w:sz w:val="24"/>
            <w:szCs w:val="24"/>
            <w:lang w:val="en-US" w:eastAsia="zh-CN"/>
          </w:rPr>
          <w:t>5  前制程作业而产生的异常和改善方法</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_Toc14085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14</w:t>
        </w:r>
        <w:r>
          <w:rPr>
            <w:rFonts w:ascii="宋体" w:eastAsia="宋体" w:hAnsi="宋体" w:cs="宋体" w:hint="eastAsia"/>
            <w:b w:val="0"/>
            <w:bCs w:val="0"/>
            <w:i w:val="0"/>
            <w:i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31586" w:history="1">
        <w:r>
          <w:rPr>
            <w:rFonts w:ascii="宋体" w:eastAsia="宋体" w:hAnsi="宋体" w:cs="宋体" w:hint="eastAsia"/>
            <w:b w:val="0"/>
            <w:bCs w:val="0"/>
            <w:i w:val="0"/>
            <w:iCs w:val="0"/>
            <w:sz w:val="24"/>
            <w:szCs w:val="24"/>
            <w:lang w:val="en-US" w:eastAsia="zh-CN"/>
          </w:rPr>
          <w:t>6  产品的质量管理</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_Toc31586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15</w:t>
        </w:r>
        <w:r>
          <w:rPr>
            <w:rFonts w:ascii="宋体" w:eastAsia="宋体" w:hAnsi="宋体" w:cs="宋体" w:hint="eastAsia"/>
            <w:b w:val="0"/>
            <w:bCs w:val="0"/>
            <w:i w:val="0"/>
            <w:i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8908" w:history="1">
        <w:r>
          <w:rPr>
            <w:rFonts w:ascii="宋体" w:eastAsia="宋体" w:hAnsi="宋体" w:cs="宋体" w:hint="eastAsia"/>
            <w:b w:val="0"/>
            <w:bCs w:val="0"/>
            <w:i w:val="0"/>
            <w:iCs w:val="0"/>
            <w:sz w:val="24"/>
            <w:szCs w:val="24"/>
            <w:lang w:val="en-US" w:eastAsia="zh-CN"/>
          </w:rPr>
          <w:t>6.1三次元法测量产品涨缩</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_Toc8908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15</w:t>
        </w:r>
        <w:r>
          <w:rPr>
            <w:rFonts w:ascii="宋体" w:eastAsia="宋体" w:hAnsi="宋体" w:cs="宋体" w:hint="eastAsia"/>
            <w:b w:val="0"/>
            <w:bCs w:val="0"/>
            <w:i w:val="0"/>
            <w:i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23610" w:history="1">
        <w:r>
          <w:rPr>
            <w:rFonts w:ascii="宋体" w:eastAsia="宋体" w:hAnsi="宋体" w:cs="宋体" w:hint="eastAsia"/>
            <w:b w:val="0"/>
            <w:bCs w:val="0"/>
            <w:i w:val="0"/>
            <w:iCs w:val="0"/>
            <w:sz w:val="24"/>
            <w:szCs w:val="24"/>
            <w:highlight w:val="none"/>
            <w:lang w:val="en-US" w:eastAsia="zh-CN"/>
          </w:rPr>
          <w:t>6.2</w:t>
        </w:r>
        <w:r>
          <w:rPr>
            <w:rFonts w:ascii="宋体" w:eastAsia="宋体" w:hAnsi="宋体" w:cs="宋体" w:hint="eastAsia"/>
            <w:b w:val="0"/>
            <w:bCs w:val="0"/>
            <w:i w:val="0"/>
            <w:iCs w:val="0"/>
            <w:sz w:val="24"/>
            <w:szCs w:val="24"/>
            <w:highlight w:val="none"/>
          </w:rPr>
          <w:t>自动量测法</w:t>
        </w:r>
        <w:r>
          <w:rPr>
            <w:rFonts w:ascii="宋体" w:eastAsia="宋体" w:hAnsi="宋体" w:cs="宋体" w:hint="eastAsia"/>
            <w:b w:val="0"/>
            <w:bCs w:val="0"/>
            <w:i w:val="0"/>
            <w:iCs w:val="0"/>
            <w:sz w:val="24"/>
            <w:szCs w:val="24"/>
            <w:highlight w:val="none"/>
            <w:lang w:eastAsia="zh-CN"/>
          </w:rPr>
          <w:t>（</w:t>
        </w:r>
        <w:r>
          <w:rPr>
            <w:rFonts w:ascii="宋体" w:eastAsia="宋体" w:hAnsi="宋体" w:cs="宋体" w:hint="eastAsia"/>
            <w:b w:val="0"/>
            <w:bCs w:val="0"/>
            <w:i w:val="0"/>
            <w:iCs w:val="0"/>
            <w:sz w:val="24"/>
            <w:szCs w:val="24"/>
            <w:highlight w:val="none"/>
            <w:lang w:val="en-US" w:eastAsia="zh-CN"/>
          </w:rPr>
          <w:t>自动</w:t>
        </w:r>
        <w:r>
          <w:rPr>
            <w:rFonts w:ascii="宋体" w:eastAsia="宋体" w:hAnsi="宋体" w:cs="宋体" w:hint="eastAsia"/>
            <w:b w:val="0"/>
            <w:bCs w:val="0"/>
            <w:i w:val="0"/>
            <w:iCs w:val="0"/>
            <w:sz w:val="24"/>
            <w:szCs w:val="24"/>
            <w:highlight w:val="none"/>
          </w:rPr>
          <w:t>量测多张</w:t>
        </w:r>
        <w:r>
          <w:rPr>
            <w:rFonts w:ascii="宋体" w:eastAsia="宋体" w:hAnsi="宋体" w:cs="宋体" w:hint="eastAsia"/>
            <w:b w:val="0"/>
            <w:bCs w:val="0"/>
            <w:i w:val="0"/>
            <w:iCs w:val="0"/>
            <w:sz w:val="24"/>
            <w:szCs w:val="24"/>
            <w:highlight w:val="none"/>
            <w:lang w:val="en-US" w:eastAsia="zh-CN"/>
          </w:rPr>
          <w:t>FPC）</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_Toc23610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16</w:t>
        </w:r>
        <w:r>
          <w:rPr>
            <w:rFonts w:ascii="宋体" w:eastAsia="宋体" w:hAnsi="宋体" w:cs="宋体" w:hint="eastAsia"/>
            <w:b w:val="0"/>
            <w:bCs w:val="0"/>
            <w:i w:val="0"/>
            <w:i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14686" w:history="1">
        <w:r>
          <w:rPr>
            <w:rFonts w:ascii="宋体" w:eastAsia="宋体" w:hAnsi="宋体" w:cs="宋体" w:hint="eastAsia"/>
            <w:b w:val="0"/>
            <w:bCs w:val="0"/>
            <w:i w:val="0"/>
            <w:iCs w:val="0"/>
            <w:sz w:val="24"/>
            <w:szCs w:val="24"/>
            <w:lang w:val="en-US" w:eastAsia="zh-CN"/>
          </w:rPr>
          <w:t>6.3产品转移方式</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_Toc14686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18</w:t>
        </w:r>
        <w:r>
          <w:rPr>
            <w:rFonts w:ascii="宋体" w:eastAsia="宋体" w:hAnsi="宋体" w:cs="宋体" w:hint="eastAsia"/>
            <w:b w:val="0"/>
            <w:bCs w:val="0"/>
            <w:i w:val="0"/>
            <w:i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31831" w:history="1">
        <w:r>
          <w:rPr>
            <w:rFonts w:ascii="宋体" w:eastAsia="宋体" w:hAnsi="宋体" w:cs="宋体" w:hint="eastAsia"/>
            <w:b w:val="0"/>
            <w:bCs w:val="0"/>
            <w:i w:val="0"/>
            <w:iCs w:val="0"/>
            <w:sz w:val="24"/>
            <w:szCs w:val="24"/>
            <w:lang w:val="en-US" w:eastAsia="zh-CN"/>
          </w:rPr>
          <w:t>6.4产品异常处理以及优化方法</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_Toc31831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19</w:t>
        </w:r>
        <w:r>
          <w:rPr>
            <w:rFonts w:ascii="宋体" w:eastAsia="宋体" w:hAnsi="宋体" w:cs="宋体" w:hint="eastAsia"/>
            <w:b w:val="0"/>
            <w:bCs w:val="0"/>
            <w:i w:val="0"/>
            <w:iCs w:val="0"/>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43" w:history="1">
        <w:r>
          <w:rPr>
            <w:rFonts w:ascii="宋体" w:eastAsia="宋体" w:hAnsi="宋体" w:cs="宋体" w:hint="eastAsia"/>
            <w:b w:val="0"/>
            <w:bCs w:val="0"/>
            <w:i w:val="0"/>
            <w:iCs w:val="0"/>
            <w:sz w:val="24"/>
            <w:szCs w:val="24"/>
            <w:lang w:val="en-US" w:eastAsia="zh-CN"/>
          </w:rPr>
          <w:t>6.5生产中的安全急救措施</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_Toc43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21</w:t>
        </w:r>
        <w:r>
          <w:rPr>
            <w:rFonts w:ascii="宋体" w:eastAsia="宋体" w:hAnsi="宋体" w:cs="宋体" w:hint="eastAsia"/>
            <w:b w:val="0"/>
            <w:bCs w:val="0"/>
            <w:i w:val="0"/>
            <w:i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15016" w:history="1">
        <w:r>
          <w:rPr>
            <w:rFonts w:ascii="宋体" w:eastAsia="宋体" w:hAnsi="宋体" w:cs="宋体" w:hint="eastAsia"/>
            <w:b w:val="0"/>
            <w:bCs w:val="0"/>
            <w:i w:val="0"/>
            <w:iCs w:val="0"/>
            <w:sz w:val="24"/>
            <w:szCs w:val="24"/>
            <w:lang w:val="en-US" w:eastAsia="zh-CN"/>
          </w:rPr>
          <w:t>结论</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_Toc15016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21</w:t>
        </w:r>
        <w:r>
          <w:rPr>
            <w:rFonts w:ascii="宋体" w:eastAsia="宋体" w:hAnsi="宋体" w:cs="宋体" w:hint="eastAsia"/>
            <w:b w:val="0"/>
            <w:bCs w:val="0"/>
            <w:i w:val="0"/>
            <w:i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29879" w:history="1">
        <w:r>
          <w:rPr>
            <w:rFonts w:ascii="宋体" w:eastAsia="宋体" w:hAnsi="宋体" w:cs="宋体" w:hint="eastAsia"/>
            <w:b w:val="0"/>
            <w:bCs w:val="0"/>
            <w:i w:val="0"/>
            <w:iCs w:val="0"/>
            <w:sz w:val="24"/>
            <w:szCs w:val="24"/>
            <w:lang w:val="en-US" w:eastAsia="zh-CN"/>
          </w:rPr>
          <w:t>致谢</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_Toc29879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22</w:t>
        </w:r>
        <w:r>
          <w:rPr>
            <w:rFonts w:ascii="宋体" w:eastAsia="宋体" w:hAnsi="宋体" w:cs="宋体" w:hint="eastAsia"/>
            <w:b w:val="0"/>
            <w:bCs w:val="0"/>
            <w:i w:val="0"/>
            <w:i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i w:val="0"/>
          <w:iCs w:val="0"/>
          <w:sz w:val="24"/>
          <w:szCs w:val="24"/>
        </w:rPr>
      </w:pPr>
      <w:hyperlink w:anchor="_Toc6051" w:history="1">
        <w:r>
          <w:rPr>
            <w:rFonts w:ascii="宋体" w:eastAsia="宋体" w:hAnsi="宋体" w:cs="宋体" w:hint="eastAsia"/>
            <w:b w:val="0"/>
            <w:bCs w:val="0"/>
            <w:i w:val="0"/>
            <w:iCs w:val="0"/>
            <w:sz w:val="24"/>
            <w:szCs w:val="24"/>
            <w:lang w:val="en-US" w:eastAsia="zh-CN"/>
          </w:rPr>
          <w:t>参考文献</w:t>
        </w:r>
        <w:r>
          <w:rPr>
            <w:rFonts w:ascii="宋体" w:eastAsia="宋体" w:hAnsi="宋体" w:cs="宋体" w:hint="eastAsia"/>
            <w:b w:val="0"/>
            <w:bCs w:val="0"/>
            <w:i w:val="0"/>
            <w:iCs w:val="0"/>
            <w:sz w:val="24"/>
            <w:szCs w:val="24"/>
          </w:rPr>
          <w:tab/>
        </w:r>
        <w:r>
          <w:rPr>
            <w:rFonts w:ascii="宋体" w:eastAsia="宋体" w:hAnsi="宋体" w:cs="宋体" w:hint="eastAsia"/>
            <w:b w:val="0"/>
            <w:bCs w:val="0"/>
            <w:i w:val="0"/>
            <w:iCs w:val="0"/>
            <w:sz w:val="24"/>
            <w:szCs w:val="24"/>
          </w:rPr>
          <w:fldChar w:fldCharType="begin"/>
        </w:r>
        <w:r>
          <w:rPr>
            <w:rFonts w:ascii="宋体" w:eastAsia="宋体" w:hAnsi="宋体" w:cs="宋体" w:hint="eastAsia"/>
            <w:b w:val="0"/>
            <w:bCs w:val="0"/>
            <w:i w:val="0"/>
            <w:iCs w:val="0"/>
            <w:sz w:val="24"/>
            <w:szCs w:val="24"/>
          </w:rPr>
          <w:instrText xml:space="preserve"> PAGEREF _Toc6051 </w:instrText>
        </w:r>
        <w:r>
          <w:rPr>
            <w:rFonts w:ascii="宋体" w:eastAsia="宋体" w:hAnsi="宋体" w:cs="宋体" w:hint="eastAsia"/>
            <w:b w:val="0"/>
            <w:bCs w:val="0"/>
            <w:i w:val="0"/>
            <w:iCs w:val="0"/>
            <w:sz w:val="24"/>
            <w:szCs w:val="24"/>
          </w:rPr>
          <w:fldChar w:fldCharType="separate"/>
        </w:r>
        <w:r>
          <w:rPr>
            <w:rFonts w:ascii="宋体" w:eastAsia="宋体" w:hAnsi="宋体" w:cs="宋体" w:hint="eastAsia"/>
            <w:b w:val="0"/>
            <w:bCs w:val="0"/>
            <w:i w:val="0"/>
            <w:iCs w:val="0"/>
            <w:sz w:val="24"/>
            <w:szCs w:val="24"/>
          </w:rPr>
          <w:t>22</w:t>
        </w:r>
        <w:r>
          <w:rPr>
            <w:rFonts w:ascii="宋体" w:eastAsia="宋体" w:hAnsi="宋体" w:cs="宋体" w:hint="eastAsia"/>
            <w:b w:val="0"/>
            <w:bCs w:val="0"/>
            <w:i w:val="0"/>
            <w:iCs w:val="0"/>
            <w:sz w:val="24"/>
            <w:szCs w:val="24"/>
          </w:rPr>
          <w:fldChar w:fldCharType="end"/>
        </w:r>
      </w:hyperlink>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標楷體" w:eastAsia="標楷體" w:hAnsi="標楷體"/>
          <w:sz w:val="28"/>
        </w:rPr>
        <w:sectPr>
          <w:headerReference w:type="even" r:id="rId30"/>
          <w:headerReference w:type="default" r:id="rId31"/>
          <w:footerReference w:type="even" r:id="rId32"/>
          <w:footerReference w:type="default" r:id="rId33"/>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pPr>
      <w:r>
        <w:rPr>
          <w:rFonts w:ascii="宋体" w:eastAsia="宋体" w:hAnsi="宋体" w:cs="宋体" w:hint="eastAsia"/>
          <w:b w:val="0"/>
          <w:bCs w:val="0"/>
          <w:i w:val="0"/>
          <w:iCs w:val="0"/>
          <w:sz w:val="24"/>
          <w:szCs w:val="24"/>
        </w:rPr>
        <w:fldChar w:fldCharType="end"/>
      </w:r>
      <w:bookmarkStart w:id="27" w:name="_GoBack"/>
      <w:bookmarkEnd w:id="27"/>
    </w:p>
    <w:p>
      <w:pPr>
        <w:pStyle w:val="Heading1"/>
        <w:keepNext/>
        <w:keepLines/>
        <w:pageBreakBefore w:val="0"/>
        <w:widowControl w:val="0"/>
        <w:kinsoku/>
        <w:wordWrap/>
        <w:overflowPunct/>
        <w:topLinePunct w:val="0"/>
        <w:autoSpaceDE/>
        <w:autoSpaceDN/>
        <w:bidi w:val="0"/>
        <w:adjustRightInd/>
        <w:snapToGrid/>
        <w:spacing w:before="10" w:after="10" w:line="360" w:lineRule="auto"/>
        <w:textAlignment w:val="auto"/>
        <w:rPr>
          <w:rFonts w:ascii="黑体" w:eastAsia="黑体" w:hAnsi="黑体" w:cs="黑体" w:hint="eastAsia"/>
          <w:sz w:val="30"/>
          <w:szCs w:val="30"/>
        </w:rPr>
      </w:pPr>
      <w:bookmarkStart w:id="28" w:name="_Toc2670"/>
      <w:r>
        <w:rPr>
          <w:rFonts w:ascii="黑体" w:eastAsia="黑体" w:hAnsi="黑体" w:cs="黑体" w:hint="eastAsia"/>
          <w:b/>
          <w:bCs/>
          <w:sz w:val="30"/>
          <w:szCs w:val="30"/>
          <w:lang w:val="en-US" w:eastAsia="zh-CN"/>
        </w:rPr>
        <w:t xml:space="preserve">1  </w:t>
      </w:r>
      <w:r>
        <w:rPr>
          <w:rFonts w:ascii="黑体" w:eastAsia="黑体" w:hAnsi="黑体" w:cs="黑体" w:hint="eastAsia"/>
          <w:b/>
          <w:bCs/>
          <w:sz w:val="30"/>
          <w:szCs w:val="30"/>
        </w:rPr>
        <w:t>绪论</w:t>
      </w:r>
      <w:bookmarkEnd w:id="2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cs="宋体" w:hint="eastAsia"/>
          <w:sz w:val="24"/>
          <w:szCs w:val="24"/>
        </w:rPr>
      </w:pPr>
      <w:r>
        <w:rPr>
          <w:rFonts w:ascii="宋体" w:eastAsia="宋体" w:hAnsi="宋体" w:cs="宋体" w:hint="eastAsia"/>
          <w:sz w:val="24"/>
          <w:szCs w:val="24"/>
        </w:rPr>
        <w:t>FPC( Flexible Printed Circuit )一般通称为软性印刷电路板</w:t>
      </w:r>
      <w:r>
        <w:rPr>
          <w:rFonts w:ascii="宋体" w:hAnsi="宋体" w:cs="宋体" w:hint="eastAsia"/>
          <w:sz w:val="24"/>
          <w:szCs w:val="24"/>
          <w:lang w:eastAsia="zh-CN"/>
        </w:rPr>
        <w:t>。</w:t>
      </w:r>
      <w:r>
        <w:rPr>
          <w:rFonts w:ascii="宋体" w:eastAsia="宋体" w:hAnsi="宋体" w:cs="宋体" w:hint="eastAsia"/>
          <w:sz w:val="24"/>
          <w:szCs w:val="24"/>
        </w:rPr>
        <w:t>根据JISC5017的定义:单面及双面软性印刷电路板是利用铜箔压合在PET或是PI基材上形成单面线路的单面软性印刷电路板，或以PI为基材在两面形成线路的双面软性印刷电路板。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sz w:val="24"/>
          <w:szCs w:val="24"/>
        </w:rPr>
      </w:pPr>
      <w:r>
        <w:rPr>
          <w:rFonts w:ascii="宋体" w:eastAsia="宋体" w:hAnsi="宋体" w:cs="宋体" w:hint="eastAsia"/>
          <w:sz w:val="24"/>
          <w:szCs w:val="24"/>
        </w:rPr>
        <w:t>FPC具有品质轻薄、体积小</w:t>
      </w:r>
      <w:r>
        <w:rPr>
          <w:rFonts w:ascii="宋体" w:hAnsi="宋体" w:cs="宋体" w:hint="eastAsia"/>
          <w:sz w:val="24"/>
          <w:szCs w:val="24"/>
          <w:lang w:eastAsia="zh-CN"/>
        </w:rPr>
        <w:t>、</w:t>
      </w:r>
      <w:r>
        <w:rPr>
          <w:rFonts w:ascii="宋体" w:eastAsia="宋体" w:hAnsi="宋体" w:cs="宋体" w:hint="eastAsia"/>
          <w:sz w:val="24"/>
          <w:szCs w:val="24"/>
        </w:rPr>
        <w:t>可曲绕、可折迭</w:t>
      </w:r>
      <w:r>
        <w:rPr>
          <w:rFonts w:ascii="宋体" w:hAnsi="宋体" w:cs="宋体" w:hint="eastAsia"/>
          <w:sz w:val="24"/>
          <w:szCs w:val="24"/>
          <w:lang w:eastAsia="zh-CN"/>
        </w:rPr>
        <w:t>、</w:t>
      </w:r>
      <w:r>
        <w:rPr>
          <w:rFonts w:ascii="宋体" w:eastAsia="宋体" w:hAnsi="宋体" w:cs="宋体" w:hint="eastAsia"/>
          <w:sz w:val="24"/>
          <w:szCs w:val="24"/>
        </w:rPr>
        <w:t>可三度空间立体配线</w:t>
      </w:r>
      <w:r>
        <w:rPr>
          <w:rFonts w:ascii="宋体" w:hAnsi="宋体" w:cs="宋体" w:hint="eastAsia"/>
          <w:sz w:val="24"/>
          <w:szCs w:val="24"/>
          <w:lang w:eastAsia="zh-CN"/>
        </w:rPr>
        <w:t>、</w:t>
      </w:r>
      <w:r>
        <w:rPr>
          <w:rFonts w:ascii="宋体" w:eastAsia="宋体" w:hAnsi="宋体" w:cs="宋体" w:hint="eastAsia"/>
          <w:sz w:val="24"/>
          <w:szCs w:val="24"/>
        </w:rPr>
        <w:t>可靠性高</w:t>
      </w:r>
      <w:r>
        <w:rPr>
          <w:rFonts w:ascii="宋体" w:hAnsi="宋体" w:cs="宋体" w:hint="eastAsia"/>
          <w:sz w:val="24"/>
          <w:szCs w:val="24"/>
          <w:lang w:eastAsia="zh-CN"/>
        </w:rPr>
        <w:t>、</w:t>
      </w:r>
      <w:r>
        <w:rPr>
          <w:rFonts w:ascii="宋体" w:eastAsia="宋体" w:hAnsi="宋体" w:cs="宋体" w:hint="eastAsia"/>
          <w:sz w:val="24"/>
          <w:szCs w:val="24"/>
        </w:rPr>
        <w:t>低电压、低消耗功率等特点</w:t>
      </w:r>
      <w:r>
        <w:rPr>
          <w:rFonts w:ascii="宋体" w:hAnsi="宋体" w:cs="宋体"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黑体" w:hAnsi="黑体" w:cs="黑体" w:hint="eastAsia"/>
          <w:b/>
          <w:bCs w:val="0"/>
          <w:sz w:val="28"/>
          <w:szCs w:val="28"/>
        </w:rPr>
      </w:pPr>
      <w:r>
        <w:rPr>
          <w:rFonts w:ascii="宋体" w:eastAsia="宋体" w:hAnsi="宋体" w:cs="宋体" w:hint="eastAsia"/>
          <w:sz w:val="24"/>
          <w:szCs w:val="24"/>
        </w:rPr>
        <w:t>软性印刷电路板用</w:t>
      </w:r>
      <w:r>
        <w:rPr>
          <w:rFonts w:ascii="宋体" w:hAnsi="宋体" w:cs="宋体" w:hint="eastAsia"/>
          <w:sz w:val="24"/>
          <w:szCs w:val="24"/>
          <w:lang w:val="en-US" w:eastAsia="zh-CN"/>
        </w:rPr>
        <w:t>途广，</w:t>
      </w:r>
      <w:r>
        <w:rPr>
          <w:rFonts w:ascii="宋体" w:eastAsia="宋体" w:hAnsi="宋体" w:cs="宋体" w:hint="eastAsia"/>
          <w:sz w:val="24"/>
          <w:szCs w:val="24"/>
        </w:rPr>
        <w:t>如笔记本电脑、手机、打印机、PDA、照像机、电浆电视、汽车仪表板等都有软性印刷电路板。随着科技日新月异，各项科技化设备及产品不断开发、制造、销售与应用,未来软性印刷电路板应用范围将越来越广，市场使用量也将逐步增大</w:t>
      </w:r>
      <w:r>
        <w:rPr>
          <w:rFonts w:ascii="宋体" w:hAnsi="宋体" w:cs="宋体"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leftChars="0" w:rightChars="0" w:firstLineChars="200"/>
        <w:jc w:val="both"/>
        <w:textAlignment w:val="auto"/>
        <w:outlineLvl w:val="9"/>
        <w:rPr>
          <w:rFonts w:ascii="標楷體" w:eastAsia="標楷體" w:hAnsi="標楷體" w:hint="eastAsia"/>
          <w:b/>
          <w:sz w:val="48"/>
          <w:szCs w:val="30"/>
        </w:rPr>
      </w:pPr>
      <w:r>
        <w:rPr>
          <w:rFonts w:ascii="宋体" w:eastAsia="宋体" w:hAnsi="宋体" w:cs="宋体" w:hint="eastAsia"/>
          <w:sz w:val="24"/>
          <w:szCs w:val="24"/>
        </w:rPr>
        <w:t>近年来，我国FPC板制造发展非常</w:t>
      </w:r>
      <w:r>
        <w:rPr>
          <w:rFonts w:ascii="宋体" w:hAnsi="宋体" w:cs="宋体" w:hint="eastAsia"/>
          <w:sz w:val="24"/>
          <w:szCs w:val="24"/>
          <w:lang w:val="en-US" w:eastAsia="zh-CN"/>
        </w:rPr>
        <w:t>迅</w:t>
      </w:r>
      <w:r>
        <w:rPr>
          <w:rFonts w:ascii="宋体" w:eastAsia="宋体" w:hAnsi="宋体" w:cs="宋体" w:hint="eastAsia"/>
          <w:sz w:val="24"/>
          <w:szCs w:val="24"/>
        </w:rPr>
        <w:t>速，总产值及产量都为世界的第一</w:t>
      </w:r>
      <w:r>
        <w:rPr>
          <w:rFonts w:ascii="宋体" w:hAnsi="宋体" w:cs="宋体" w:hint="eastAsia"/>
          <w:sz w:val="24"/>
          <w:szCs w:val="24"/>
          <w:lang w:val="en-US" w:eastAsia="zh-CN"/>
        </w:rPr>
        <w:t>,</w:t>
      </w:r>
      <w:r>
        <w:rPr>
          <w:rFonts w:ascii="宋体" w:eastAsia="宋体" w:hAnsi="宋体" w:cs="宋体" w:hint="eastAsia"/>
          <w:sz w:val="24"/>
          <w:szCs w:val="24"/>
        </w:rPr>
        <w:t>FPC板生产制造技术发展趋势</w:t>
      </w:r>
      <w:r>
        <w:rPr>
          <w:rFonts w:ascii="宋体" w:hAnsi="宋体" w:cs="宋体" w:hint="eastAsia"/>
          <w:sz w:val="24"/>
          <w:szCs w:val="24"/>
          <w:lang w:val="en-US" w:eastAsia="zh-CN"/>
        </w:rPr>
        <w:t>朝</w:t>
      </w:r>
      <w:r>
        <w:rPr>
          <w:rFonts w:ascii="宋体" w:eastAsia="宋体" w:hAnsi="宋体" w:cs="宋体" w:hint="eastAsia"/>
          <w:sz w:val="24"/>
          <w:szCs w:val="24"/>
        </w:rPr>
        <w:t>着高密度</w:t>
      </w:r>
      <w:r>
        <w:rPr>
          <w:rFonts w:ascii="宋体" w:hAnsi="宋体" w:cs="宋体" w:hint="eastAsia"/>
          <w:sz w:val="24"/>
          <w:szCs w:val="24"/>
          <w:lang w:val="en-US" w:eastAsia="zh-CN"/>
        </w:rPr>
        <w:t>、</w:t>
      </w:r>
      <w:r>
        <w:rPr>
          <w:rFonts w:ascii="宋体" w:eastAsia="宋体" w:hAnsi="宋体" w:cs="宋体" w:hint="eastAsia"/>
          <w:sz w:val="24"/>
          <w:szCs w:val="24"/>
        </w:rPr>
        <w:t>高精度</w:t>
      </w:r>
      <w:r>
        <w:rPr>
          <w:rFonts w:ascii="宋体" w:hAnsi="宋体" w:cs="宋体" w:hint="eastAsia"/>
          <w:sz w:val="24"/>
          <w:szCs w:val="24"/>
          <w:lang w:eastAsia="zh-CN"/>
        </w:rPr>
        <w:t>、</w:t>
      </w:r>
      <w:r>
        <w:rPr>
          <w:rFonts w:ascii="宋体" w:eastAsia="宋体" w:hAnsi="宋体" w:cs="宋体" w:hint="eastAsia"/>
          <w:sz w:val="24"/>
          <w:szCs w:val="24"/>
        </w:rPr>
        <w:t>细孔径</w:t>
      </w:r>
      <w:r>
        <w:rPr>
          <w:rFonts w:ascii="宋体" w:hAnsi="宋体" w:cs="宋体" w:hint="eastAsia"/>
          <w:sz w:val="24"/>
          <w:szCs w:val="24"/>
          <w:lang w:eastAsia="zh-CN"/>
        </w:rPr>
        <w:t>、</w:t>
      </w:r>
      <w:r>
        <w:rPr>
          <w:rFonts w:ascii="宋体" w:eastAsia="宋体" w:hAnsi="宋体" w:cs="宋体" w:hint="eastAsia"/>
          <w:sz w:val="24"/>
          <w:szCs w:val="24"/>
        </w:rPr>
        <w:t>细导线</w:t>
      </w:r>
      <w:r>
        <w:rPr>
          <w:rFonts w:ascii="宋体" w:hAnsi="宋体" w:cs="宋体" w:hint="eastAsia"/>
          <w:sz w:val="24"/>
          <w:szCs w:val="24"/>
          <w:lang w:eastAsia="zh-CN"/>
        </w:rPr>
        <w:t>、</w:t>
      </w:r>
      <w:r>
        <w:rPr>
          <w:rFonts w:ascii="宋体" w:eastAsia="宋体" w:hAnsi="宋体" w:cs="宋体" w:hint="eastAsia"/>
          <w:sz w:val="24"/>
          <w:szCs w:val="24"/>
        </w:rPr>
        <w:t>高可靠</w:t>
      </w:r>
      <w:r>
        <w:rPr>
          <w:rFonts w:ascii="宋体" w:hAnsi="宋体" w:cs="宋体" w:hint="eastAsia"/>
          <w:sz w:val="24"/>
          <w:szCs w:val="24"/>
          <w:lang w:eastAsia="zh-CN"/>
        </w:rPr>
        <w:t>、</w:t>
      </w:r>
      <w:r>
        <w:rPr>
          <w:rFonts w:ascii="宋体" w:eastAsia="宋体" w:hAnsi="宋体" w:cs="宋体" w:hint="eastAsia"/>
          <w:sz w:val="24"/>
          <w:szCs w:val="24"/>
        </w:rPr>
        <w:t>多层化</w:t>
      </w:r>
      <w:r>
        <w:rPr>
          <w:rFonts w:ascii="宋体" w:hAnsi="宋体" w:cs="宋体" w:hint="eastAsia"/>
          <w:sz w:val="24"/>
          <w:szCs w:val="24"/>
          <w:lang w:eastAsia="zh-CN"/>
        </w:rPr>
        <w:t>、</w:t>
      </w:r>
      <w:r>
        <w:rPr>
          <w:rFonts w:ascii="宋体" w:eastAsia="宋体" w:hAnsi="宋体" w:cs="宋体" w:hint="eastAsia"/>
          <w:sz w:val="24"/>
          <w:szCs w:val="24"/>
        </w:rPr>
        <w:t>高速传输</w:t>
      </w:r>
      <w:r>
        <w:rPr>
          <w:rFonts w:ascii="宋体" w:hAnsi="宋体" w:cs="宋体" w:hint="eastAsia"/>
          <w:sz w:val="24"/>
          <w:szCs w:val="24"/>
          <w:lang w:eastAsia="zh-CN"/>
        </w:rPr>
        <w:t>、</w:t>
      </w:r>
      <w:r>
        <w:rPr>
          <w:rFonts w:ascii="宋体" w:eastAsia="宋体" w:hAnsi="宋体" w:cs="宋体" w:hint="eastAsia"/>
          <w:sz w:val="24"/>
          <w:szCs w:val="24"/>
        </w:rPr>
        <w:t>轻尔薄方向发展。</w:t>
      </w:r>
    </w:p>
    <w:p>
      <w:pPr>
        <w:pStyle w:val="Heading1"/>
        <w:keepNext/>
        <w:keepLines/>
        <w:pageBreakBefore w:val="0"/>
        <w:widowControl w:val="0"/>
        <w:kinsoku/>
        <w:wordWrap/>
        <w:overflowPunct/>
        <w:topLinePunct w:val="0"/>
        <w:autoSpaceDE/>
        <w:autoSpaceDN/>
        <w:bidi w:val="0"/>
        <w:adjustRightInd/>
        <w:snapToGrid/>
        <w:spacing w:before="10" w:after="10" w:line="360" w:lineRule="auto"/>
        <w:textAlignment w:val="auto"/>
        <w:rPr>
          <w:rFonts w:ascii="黑体" w:eastAsia="黑体" w:hAnsi="黑体" w:cs="黑体" w:hint="default"/>
          <w:sz w:val="30"/>
          <w:szCs w:val="30"/>
          <w:lang w:val="en-US" w:eastAsia="zh-CN"/>
        </w:rPr>
      </w:pPr>
      <w:bookmarkStart w:id="29" w:name="_Toc12505"/>
      <w:r>
        <w:rPr>
          <w:rFonts w:ascii="黑体" w:eastAsia="黑体" w:hAnsi="黑体" w:cs="黑体" w:hint="eastAsia"/>
          <w:b/>
          <w:bCs/>
          <w:sz w:val="30"/>
          <w:szCs w:val="30"/>
          <w:lang w:val="en-US" w:eastAsia="zh-CN"/>
        </w:rPr>
        <w:t>2  FPC的制造基本流程和内部结构</w:t>
      </w:r>
      <w:bookmarkEnd w:id="29"/>
    </w:p>
    <w:p>
      <w:pPr>
        <w:keepNext w:val="0"/>
        <w:keepLines w:val="0"/>
        <w:pageBreakBefore w:val="0"/>
        <w:widowControl w:val="0"/>
        <w:kinsoku/>
        <w:wordWrap/>
        <w:overflowPunct/>
        <w:topLinePunct w:val="0"/>
        <w:autoSpaceDE/>
        <w:autoSpaceDN/>
        <w:bidi w:val="0"/>
        <w:adjustRightInd/>
        <w:snapToGrid/>
        <w:spacing w:line="360" w:lineRule="auto"/>
        <w:ind w:left="0" w:right="0" w:firstLine="480" w:leftChars="0" w:rightChars="0" w:firstLineChars="200"/>
        <w:jc w:val="both"/>
        <w:textAlignment w:val="auto"/>
        <w:outlineLvl w:val="9"/>
        <w:rPr>
          <w:rFonts w:ascii="標楷體" w:eastAsia="標楷體" w:hAnsi="標楷體" w:hint="eastAsia"/>
          <w:b/>
          <w:sz w:val="48"/>
          <w:szCs w:val="30"/>
        </w:rPr>
      </w:pPr>
      <w:r>
        <w:rPr>
          <w:rFonts w:ascii="宋体" w:eastAsia="宋体" w:hAnsi="宋体" w:cs="宋体" w:hint="eastAsia"/>
          <w:sz w:val="24"/>
          <w:szCs w:val="24"/>
        </w:rPr>
        <w:t>目前常用的多层板的制作方法</w:t>
      </w:r>
      <w:r>
        <w:rPr>
          <w:rFonts w:ascii="宋体" w:hAnsi="宋体" w:cs="宋体" w:hint="eastAsia"/>
          <w:sz w:val="24"/>
          <w:szCs w:val="24"/>
          <w:lang w:val="en-US" w:eastAsia="zh-CN"/>
        </w:rPr>
        <w:t>时</w:t>
      </w:r>
      <w:r>
        <w:rPr>
          <w:rFonts w:ascii="宋体" w:eastAsia="宋体" w:hAnsi="宋体" w:cs="宋体" w:hint="eastAsia"/>
          <w:sz w:val="24"/>
          <w:szCs w:val="24"/>
        </w:rPr>
        <w:t>先</w:t>
      </w:r>
      <w:r>
        <w:rPr>
          <w:rFonts w:ascii="宋体" w:hAnsi="宋体" w:cs="宋体" w:hint="eastAsia"/>
          <w:sz w:val="24"/>
          <w:szCs w:val="24"/>
          <w:lang w:val="en-US" w:eastAsia="zh-CN"/>
        </w:rPr>
        <w:t>制作</w:t>
      </w:r>
      <w:r>
        <w:rPr>
          <w:rFonts w:ascii="宋体" w:eastAsia="宋体" w:hAnsi="宋体" w:cs="宋体" w:hint="eastAsia"/>
          <w:sz w:val="24"/>
          <w:szCs w:val="24"/>
        </w:rPr>
        <w:t>完成内层图，再用印刷</w:t>
      </w:r>
      <w:r>
        <w:rPr>
          <w:rFonts w:ascii="宋体" w:hAnsi="宋体" w:cs="宋体" w:hint="eastAsia"/>
          <w:sz w:val="24"/>
          <w:szCs w:val="24"/>
          <w:lang w:eastAsia="zh-CN"/>
        </w:rPr>
        <w:t>、</w:t>
      </w:r>
      <w:r>
        <w:rPr>
          <w:rFonts w:ascii="宋体" w:eastAsia="宋体" w:hAnsi="宋体" w:cs="宋体" w:hint="eastAsia"/>
          <w:sz w:val="24"/>
          <w:szCs w:val="24"/>
        </w:rPr>
        <w:t>蚀刻的方法做单面或者双面板。并在指定的层中烘烤</w:t>
      </w:r>
      <w:r>
        <w:rPr>
          <w:rFonts w:ascii="宋体" w:hAnsi="宋体" w:cs="宋体" w:hint="eastAsia"/>
          <w:sz w:val="24"/>
          <w:szCs w:val="24"/>
          <w:lang w:eastAsia="zh-CN"/>
        </w:rPr>
        <w:t>、</w:t>
      </w:r>
      <w:r>
        <w:rPr>
          <w:rFonts w:ascii="宋体" w:eastAsia="宋体" w:hAnsi="宋体" w:cs="宋体" w:hint="eastAsia"/>
          <w:sz w:val="24"/>
          <w:szCs w:val="24"/>
        </w:rPr>
        <w:t>贴合及压合成型</w:t>
      </w:r>
      <w:r>
        <w:rPr>
          <w:rFonts w:ascii="宋体" w:hAnsi="宋体" w:cs="宋体" w:hint="eastAsia"/>
          <w:sz w:val="24"/>
          <w:szCs w:val="24"/>
          <w:lang w:eastAsia="zh-CN"/>
        </w:rPr>
        <w:t>。</w:t>
      </w:r>
    </w:p>
    <w:p>
      <w:pPr>
        <w:pStyle w:val="Heading2"/>
        <w:keepNext/>
        <w:keepLines/>
        <w:pageBreakBefore w:val="0"/>
        <w:widowControl w:val="0"/>
        <w:kinsoku/>
        <w:wordWrap/>
        <w:overflowPunct/>
        <w:topLinePunct w:val="0"/>
        <w:autoSpaceDE/>
        <w:autoSpaceDN/>
        <w:bidi w:val="0"/>
        <w:adjustRightInd/>
        <w:snapToGrid/>
        <w:spacing w:before="0" w:after="0" w:line="360" w:lineRule="auto"/>
        <w:textAlignment w:val="auto"/>
        <w:rPr>
          <w:rFonts w:ascii="黑体" w:eastAsia="黑体" w:hAnsi="黑体" w:cs="黑体" w:hint="eastAsia"/>
          <w:sz w:val="28"/>
          <w:szCs w:val="28"/>
        </w:rPr>
      </w:pPr>
      <w:bookmarkStart w:id="30" w:name="_Toc21187"/>
      <w:r>
        <w:rPr>
          <w:rFonts w:ascii="黑体" w:eastAsia="黑体" w:hAnsi="黑体" w:cs="黑体" w:hint="eastAsia"/>
          <w:b/>
          <w:bCs/>
          <w:sz w:val="28"/>
          <w:szCs w:val="28"/>
          <w:lang w:val="en-US" w:eastAsia="zh-CN"/>
        </w:rPr>
        <w:t>2</w:t>
      </w:r>
      <w:r>
        <w:rPr>
          <w:rFonts w:ascii="黑体" w:eastAsia="黑体" w:hAnsi="黑体" w:cs="黑体" w:hint="eastAsia"/>
          <w:b/>
          <w:bCs/>
          <w:sz w:val="28"/>
          <w:szCs w:val="28"/>
        </w:rPr>
        <w:t>.1</w:t>
      </w:r>
      <w:r>
        <w:rPr>
          <w:rFonts w:ascii="黑体" w:eastAsia="黑体" w:hAnsi="黑体" w:cs="黑体" w:hint="eastAsia"/>
          <w:b/>
          <w:bCs/>
          <w:sz w:val="28"/>
          <w:szCs w:val="28"/>
          <w:lang w:val="en-US" w:eastAsia="zh-CN"/>
        </w:rPr>
        <w:t xml:space="preserve"> </w:t>
      </w:r>
      <w:r>
        <w:rPr>
          <w:rFonts w:ascii="黑体" w:eastAsia="黑体" w:hAnsi="黑体" w:cs="黑体" w:hint="eastAsia"/>
          <w:b/>
          <w:bCs/>
          <w:sz w:val="28"/>
          <w:szCs w:val="28"/>
        </w:rPr>
        <w:t>FPC</w:t>
      </w:r>
      <w:r>
        <w:rPr>
          <w:rFonts w:ascii="黑体" w:eastAsia="黑体" w:hAnsi="黑体" w:cs="黑体" w:hint="eastAsia"/>
          <w:b/>
          <w:bCs/>
          <w:sz w:val="28"/>
          <w:szCs w:val="28"/>
          <w:lang w:val="en-US" w:eastAsia="zh-CN"/>
        </w:rPr>
        <w:t>的制造工艺流程</w:t>
      </w:r>
      <w:bookmarkEnd w:id="30"/>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標楷體" w:hAnsi="標楷體" w:hint="default"/>
          <w:sz w:val="28"/>
        </w:rPr>
      </w:pPr>
      <w:r>
        <w:rPr>
          <w:rFonts w:ascii="宋体" w:eastAsia="宋体" w:hAnsi="宋体" w:cs="宋体" w:hint="eastAsia"/>
          <w:sz w:val="24"/>
          <w:szCs w:val="24"/>
        </w:rPr>
        <w:t>FPC</w:t>
      </w:r>
      <w:r>
        <w:rPr>
          <w:rFonts w:ascii="宋体" w:hAnsi="宋体" w:cs="宋体" w:hint="eastAsia"/>
          <w:sz w:val="24"/>
          <w:szCs w:val="24"/>
          <w:lang w:val="en-US" w:eastAsia="zh-CN"/>
        </w:rPr>
        <w:t>的一般制造工艺流程如下：</w:t>
      </w:r>
    </w:p>
    <w:p>
      <w:pPr>
        <w:rPr>
          <w:rFonts w:ascii="標楷體" w:eastAsia="標楷體" w:hAnsi="標楷體"/>
          <w:sz w:val="28"/>
        </w:rPr>
      </w:pPr>
      <w:r>
        <w:rPr>
          <w:sz w:val="28"/>
        </w:rPr>
        <mc:AlternateContent>
          <mc:Choice Requires="wpg">
            <w:drawing>
              <wp:anchor distT="0" distB="0" distL="114300" distR="114300" simplePos="0" relativeHeight="251659264" behindDoc="0" locked="0" layoutInCell="1" allowOverlap="1">
                <wp:simplePos x="0" y="0"/>
                <wp:positionH relativeFrom="column">
                  <wp:posOffset>73660</wp:posOffset>
                </wp:positionH>
                <wp:positionV relativeFrom="paragraph">
                  <wp:posOffset>42545</wp:posOffset>
                </wp:positionV>
                <wp:extent cx="5533390" cy="2498725"/>
                <wp:effectExtent l="4445" t="4445" r="5715" b="30480"/>
                <wp:wrapNone/>
                <wp:docPr id="14"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5533390" cy="2498725"/>
                          <a:chOff x="6080" y="79740"/>
                          <a:chExt cx="8714" cy="3935"/>
                        </a:xfrm>
                      </wpg:grpSpPr>
                      <wps:wsp xmlns:wps="http://schemas.microsoft.com/office/word/2010/wordprocessingShape">
                        <wps:cNvPr id="5" name="向右箭號 5"/>
                        <wps:cNvSpPr/>
                        <wps:spPr>
                          <a:xfrm>
                            <a:off x="7368" y="79802"/>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3" name="文字方塊 2"/>
                        <wps:cNvSpPr txBox="1">
                          <a:spLocks noChangeArrowheads="1"/>
                        </wps:cNvSpPr>
                        <wps:spPr bwMode="auto">
                          <a:xfrm>
                            <a:off x="6080" y="79746"/>
                            <a:ext cx="1252"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裁剪</w:t>
                              </w:r>
                            </w:p>
                          </w:txbxContent>
                        </wps:txbx>
                        <wps:bodyPr rot="0" vert="horz" wrap="square" lIns="91440" tIns="45720" rIns="91440" bIns="45720" anchor="t" anchorCtr="0"/>
                      </wps:wsp>
                      <wps:wsp xmlns:wps="http://schemas.microsoft.com/office/word/2010/wordprocessingShape">
                        <wps:cNvPr id="24" name="文字方塊 2"/>
                        <wps:cNvSpPr txBox="1">
                          <a:spLocks noChangeArrowheads="1"/>
                        </wps:cNvSpPr>
                        <wps:spPr bwMode="auto">
                          <a:xfrm>
                            <a:off x="7874" y="79747"/>
                            <a:ext cx="1297" cy="467"/>
                          </a:xfrm>
                          <a:prstGeom prst="rect">
                            <a:avLst/>
                          </a:prstGeom>
                          <a:solidFill>
                            <a:srgbClr val="FFFFFF"/>
                          </a:solidFill>
                          <a:ln w="9525">
                            <a:solidFill>
                              <a:srgbClr val="000000"/>
                            </a:solidFill>
                            <a:miter lim="800000"/>
                          </a:ln>
                        </wps:spPr>
                        <wps:txbx>
                          <w:txbxContent>
                            <w:p>
                              <w:pPr>
                                <w:jc w:val="center"/>
                                <w:rPr>
                                  <w:rFonts w:eastAsia="PMingLiU"/>
                                  <w:lang w:eastAsia="zh-TW"/>
                                </w:rPr>
                              </w:pPr>
                              <w:r>
                                <w:rPr>
                                  <w:rFonts w:ascii="宋体" w:eastAsia="宋体" w:hAnsi="宋体" w:cs="宋体" w:hint="eastAsia"/>
                                  <w:sz w:val="24"/>
                                  <w:szCs w:val="24"/>
                                  <w:lang w:eastAsia="zh-TW"/>
                                </w:rPr>
                                <w:t>CNC</w:t>
                              </w:r>
                            </w:p>
                          </w:txbxContent>
                        </wps:txbx>
                        <wps:bodyPr rot="0" vert="horz" wrap="square" lIns="91440" tIns="45720" rIns="91440" bIns="45720" anchor="t" anchorCtr="0"/>
                      </wps:wsp>
                      <wps:wsp xmlns:wps="http://schemas.microsoft.com/office/word/2010/wordprocessingShape">
                        <wps:cNvPr id="25" name="向右箭號 25"/>
                        <wps:cNvSpPr/>
                        <wps:spPr>
                          <a:xfrm>
                            <a:off x="9205" y="79793"/>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6" name="文字方塊 2"/>
                        <wps:cNvSpPr txBox="1">
                          <a:spLocks noChangeArrowheads="1"/>
                        </wps:cNvSpPr>
                        <wps:spPr bwMode="auto">
                          <a:xfrm>
                            <a:off x="9731" y="79740"/>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镀通孔</w:t>
                              </w:r>
                            </w:p>
                          </w:txbxContent>
                        </wps:txbx>
                        <wps:bodyPr rot="0" vert="horz" wrap="square" lIns="91440" tIns="45720" rIns="91440" bIns="45720" anchor="t" anchorCtr="0"/>
                      </wps:wsp>
                      <wps:wsp xmlns:wps="http://schemas.microsoft.com/office/word/2010/wordprocessingShape">
                        <wps:cNvPr id="30" name="向右箭號 30"/>
                        <wps:cNvSpPr/>
                        <wps:spPr>
                          <a:xfrm>
                            <a:off x="11061" y="79803"/>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44" name="文字方塊 2"/>
                        <wps:cNvSpPr txBox="1">
                          <a:spLocks noChangeArrowheads="1"/>
                        </wps:cNvSpPr>
                        <wps:spPr bwMode="auto">
                          <a:xfrm>
                            <a:off x="11569" y="79743"/>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贴膜</w:t>
                              </w:r>
                            </w:p>
                          </w:txbxContent>
                        </wps:txbx>
                        <wps:bodyPr rot="0" vert="horz" wrap="square" lIns="91440" tIns="45720" rIns="91440" bIns="45720" anchor="t" anchorCtr="0"/>
                      </wps:wsp>
                      <wps:wsp xmlns:wps="http://schemas.microsoft.com/office/word/2010/wordprocessingShape">
                        <wps:cNvPr id="58" name="向右箭號 58"/>
                        <wps:cNvSpPr/>
                        <wps:spPr>
                          <a:xfrm rot="10800000">
                            <a:off x="11109" y="80888"/>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88" name="向右箭號 288"/>
                        <wps:cNvSpPr/>
                        <wps:spPr>
                          <a:xfrm>
                            <a:off x="7462" y="81830"/>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89" name="向右箭號 289"/>
                        <wps:cNvSpPr/>
                        <wps:spPr>
                          <a:xfrm>
                            <a:off x="12935" y="81755"/>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90" name="向右箭號 290"/>
                        <wps:cNvSpPr/>
                        <wps:spPr>
                          <a:xfrm rot="5400000">
                            <a:off x="13898" y="82260"/>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91" name="向右箭號 291"/>
                        <wps:cNvSpPr/>
                        <wps:spPr>
                          <a:xfrm>
                            <a:off x="12904" y="79778"/>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93" name="向右箭號 293"/>
                        <wps:cNvSpPr/>
                        <wps:spPr>
                          <a:xfrm rot="5400000">
                            <a:off x="6530" y="81349"/>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94" name="向右箭號 294"/>
                        <wps:cNvSpPr/>
                        <wps:spPr>
                          <a:xfrm>
                            <a:off x="11089" y="81804"/>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95" name="向右箭號 295"/>
                        <wps:cNvSpPr/>
                        <wps:spPr>
                          <a:xfrm rot="10800000">
                            <a:off x="12931" y="80836"/>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96" name="向右箭號 296"/>
                        <wps:cNvSpPr/>
                        <wps:spPr>
                          <a:xfrm rot="10800000">
                            <a:off x="7437" y="80853"/>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97" name="向右箭號 297"/>
                        <wps:cNvSpPr/>
                        <wps:spPr>
                          <a:xfrm rot="5400000">
                            <a:off x="13848" y="80325"/>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98" name="向右箭號 298"/>
                        <wps:cNvSpPr/>
                        <wps:spPr>
                          <a:xfrm>
                            <a:off x="9269" y="81806"/>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299" name="向右箭號 299"/>
                        <wps:cNvSpPr/>
                        <wps:spPr>
                          <a:xfrm rot="10800000">
                            <a:off x="9264" y="80847"/>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303" name="文字方塊 2"/>
                        <wps:cNvSpPr txBox="1">
                          <a:spLocks noChangeArrowheads="1"/>
                        </wps:cNvSpPr>
                        <wps:spPr bwMode="auto">
                          <a:xfrm>
                            <a:off x="13434" y="80764"/>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表面处理</w:t>
                              </w:r>
                            </w:p>
                          </w:txbxContent>
                        </wps:txbx>
                        <wps:bodyPr rot="0" vert="horz" wrap="square" lIns="91440" tIns="45720" rIns="91440" bIns="45720" anchor="t" anchorCtr="0"/>
                      </wps:wsp>
                      <wps:wsp xmlns:wps="http://schemas.microsoft.com/office/word/2010/wordprocessingShape">
                        <wps:cNvPr id="304" name="文字方塊 2"/>
                        <wps:cNvSpPr txBox="1">
                          <a:spLocks noChangeArrowheads="1"/>
                        </wps:cNvSpPr>
                        <wps:spPr bwMode="auto">
                          <a:xfrm>
                            <a:off x="13380" y="79745"/>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露光</w:t>
                              </w:r>
                            </w:p>
                          </w:txbxContent>
                        </wps:txbx>
                        <wps:bodyPr rot="0" vert="horz" wrap="square" lIns="91440" tIns="45720" rIns="91440" bIns="45720" anchor="t" anchorCtr="0"/>
                      </wps:wsp>
                      <wps:wsp xmlns:wps="http://schemas.microsoft.com/office/word/2010/wordprocessingShape">
                        <wps:cNvPr id="305" name="文字方塊 2"/>
                        <wps:cNvSpPr txBox="1">
                          <a:spLocks noChangeArrowheads="1"/>
                        </wps:cNvSpPr>
                        <wps:spPr bwMode="auto">
                          <a:xfrm>
                            <a:off x="13498" y="82682"/>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O/S测试</w:t>
                              </w:r>
                            </w:p>
                          </w:txbxContent>
                        </wps:txbx>
                        <wps:bodyPr rot="0" vert="horz" wrap="square" lIns="91440" tIns="45720" rIns="91440" bIns="45720" anchor="t" anchorCtr="0"/>
                      </wps:wsp>
                      <wps:wsp xmlns:wps="http://schemas.microsoft.com/office/word/2010/wordprocessingShape">
                        <wps:cNvPr id="308" name="文字方塊 2"/>
                        <wps:cNvSpPr txBox="1">
                          <a:spLocks noChangeArrowheads="1"/>
                        </wps:cNvSpPr>
                        <wps:spPr bwMode="auto">
                          <a:xfrm>
                            <a:off x="9767" y="80808"/>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剥离</w:t>
                              </w:r>
                            </w:p>
                          </w:txbxContent>
                        </wps:txbx>
                        <wps:bodyPr rot="0" vert="horz" wrap="square" lIns="91440" tIns="45720" rIns="91440" bIns="45720" anchor="t" anchorCtr="0"/>
                      </wps:wsp>
                      <wps:wsp xmlns:wps="http://schemas.microsoft.com/office/word/2010/wordprocessingShape">
                        <wps:cNvPr id="309" name="文字方塊 2"/>
                        <wps:cNvSpPr txBox="1">
                          <a:spLocks noChangeArrowheads="1"/>
                        </wps:cNvSpPr>
                        <wps:spPr bwMode="auto">
                          <a:xfrm>
                            <a:off x="11596" y="80785"/>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热压合</w:t>
                              </w:r>
                            </w:p>
                          </w:txbxContent>
                        </wps:txbx>
                        <wps:bodyPr rot="0" vert="horz" wrap="square" lIns="91440" tIns="45720" rIns="91440" bIns="45720" anchor="t" anchorCtr="0"/>
                      </wps:wsp>
                      <wps:wsp xmlns:wps="http://schemas.microsoft.com/office/word/2010/wordprocessingShape">
                        <wps:cNvPr id="310" name="文字方塊 2"/>
                        <wps:cNvSpPr txBox="1">
                          <a:spLocks noChangeArrowheads="1"/>
                        </wps:cNvSpPr>
                        <wps:spPr bwMode="auto">
                          <a:xfrm>
                            <a:off x="11587" y="81709"/>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加工</w:t>
                              </w:r>
                            </w:p>
                          </w:txbxContent>
                        </wps:txbx>
                        <wps:bodyPr rot="0" vert="horz" wrap="square" lIns="91440" tIns="45720" rIns="91440" bIns="45720" anchor="t" anchorCtr="0"/>
                      </wps:wsp>
                      <wps:wsp xmlns:wps="http://schemas.microsoft.com/office/word/2010/wordprocessingShape">
                        <wps:cNvPr id="311" name="文字方塊 2"/>
                        <wps:cNvSpPr txBox="1">
                          <a:spLocks noChangeArrowheads="1"/>
                        </wps:cNvSpPr>
                        <wps:spPr bwMode="auto">
                          <a:xfrm>
                            <a:off x="7939" y="80797"/>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蚀刻</w:t>
                              </w:r>
                            </w:p>
                          </w:txbxContent>
                        </wps:txbx>
                        <wps:bodyPr rot="0" vert="horz" wrap="square" lIns="91440" tIns="45720" rIns="91440" bIns="45720" anchor="t" anchorCtr="0"/>
                      </wps:wsp>
                      <wps:wsp xmlns:wps="http://schemas.microsoft.com/office/word/2010/wordprocessingShape">
                        <wps:cNvPr id="312" name="文字方塊 2"/>
                        <wps:cNvSpPr txBox="1">
                          <a:spLocks noChangeArrowheads="1"/>
                        </wps:cNvSpPr>
                        <wps:spPr bwMode="auto">
                          <a:xfrm>
                            <a:off x="9756" y="81744"/>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裁条</w:t>
                              </w:r>
                            </w:p>
                          </w:txbxContent>
                        </wps:txbx>
                        <wps:bodyPr rot="0" vert="horz" wrap="square" lIns="91440" tIns="45720" rIns="91440" bIns="45720" anchor="t" anchorCtr="0"/>
                      </wps:wsp>
                      <wps:wsp xmlns:wps="http://schemas.microsoft.com/office/word/2010/wordprocessingShape">
                        <wps:cNvPr id="313" name="文字方塊 2"/>
                        <wps:cNvSpPr txBox="1">
                          <a:spLocks noChangeArrowheads="1"/>
                        </wps:cNvSpPr>
                        <wps:spPr bwMode="auto">
                          <a:xfrm>
                            <a:off x="6124" y="80778"/>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显像</w:t>
                              </w:r>
                            </w:p>
                          </w:txbxContent>
                        </wps:txbx>
                        <wps:bodyPr rot="0" vert="horz" wrap="square" lIns="91440" tIns="45720" rIns="91440" bIns="45720" anchor="t" anchorCtr="0"/>
                      </wps:wsp>
                      <wps:wsp xmlns:wps="http://schemas.microsoft.com/office/word/2010/wordprocessingShape">
                        <wps:cNvPr id="314" name="文字方塊 2"/>
                        <wps:cNvSpPr txBox="1">
                          <a:spLocks noChangeArrowheads="1"/>
                        </wps:cNvSpPr>
                        <wps:spPr bwMode="auto">
                          <a:xfrm>
                            <a:off x="7953" y="81745"/>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网印</w:t>
                              </w:r>
                            </w:p>
                          </w:txbxContent>
                        </wps:txbx>
                        <wps:bodyPr rot="0" vert="horz" wrap="square" lIns="91440" tIns="45720" rIns="91440" bIns="45720" anchor="t" anchorCtr="0"/>
                      </wps:wsp>
                      <wps:wsp xmlns:wps="http://schemas.microsoft.com/office/word/2010/wordprocessingShape">
                        <wps:cNvPr id="315" name="文字方塊 2"/>
                        <wps:cNvSpPr txBox="1">
                          <a:spLocks noChangeArrowheads="1"/>
                        </wps:cNvSpPr>
                        <wps:spPr bwMode="auto">
                          <a:xfrm>
                            <a:off x="6130" y="81776"/>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镀层</w:t>
                              </w:r>
                            </w:p>
                          </w:txbxContent>
                        </wps:txbx>
                        <wps:bodyPr rot="0" vert="horz" wrap="square" lIns="91440" tIns="45720" rIns="91440" bIns="45720" anchor="t" anchorCtr="0"/>
                      </wps:wsp>
                      <wps:wsp xmlns:wps="http://schemas.microsoft.com/office/word/2010/wordprocessingShape">
                        <wps:cNvPr id="316" name="文字方塊 2"/>
                        <wps:cNvSpPr txBox="1">
                          <a:spLocks noChangeArrowheads="1"/>
                        </wps:cNvSpPr>
                        <wps:spPr bwMode="auto">
                          <a:xfrm>
                            <a:off x="13431" y="81681"/>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冲制</w:t>
                              </w:r>
                            </w:p>
                          </w:txbxContent>
                        </wps:txbx>
                        <wps:bodyPr rot="0" vert="horz" wrap="square" lIns="91440" tIns="45720" rIns="91440" bIns="45720" anchor="t" anchorCtr="0"/>
                      </wps:wsp>
                      <wps:wsp xmlns:wps="http://schemas.microsoft.com/office/word/2010/wordprocessingShape">
                        <wps:cNvPr id="319" name="文字方塊 2"/>
                        <wps:cNvSpPr txBox="1">
                          <a:spLocks noChangeArrowheads="1"/>
                        </wps:cNvSpPr>
                        <wps:spPr bwMode="auto">
                          <a:xfrm>
                            <a:off x="11635" y="82666"/>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贴补强板</w:t>
                              </w:r>
                            </w:p>
                          </w:txbxContent>
                        </wps:txbx>
                        <wps:bodyPr rot="0" vert="horz" wrap="square" lIns="91440" tIns="45720" rIns="91440" bIns="45720" anchor="t" anchorCtr="0"/>
                      </wps:wsp>
                      <wps:wsp xmlns:wps="http://schemas.microsoft.com/office/word/2010/wordprocessingShape">
                        <wps:cNvPr id="67" name="文字方塊 2"/>
                        <wps:cNvSpPr txBox="1">
                          <a:spLocks noChangeArrowheads="1"/>
                        </wps:cNvSpPr>
                        <wps:spPr bwMode="auto">
                          <a:xfrm>
                            <a:off x="9754" y="82702"/>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SMT</w:t>
                              </w:r>
                            </w:p>
                          </w:txbxContent>
                        </wps:txbx>
                        <wps:bodyPr rot="0" vert="horz" wrap="square" lIns="91440" tIns="45720" rIns="91440" bIns="45720" anchor="t" anchorCtr="0"/>
                      </wps:wsp>
                      <wps:wsp xmlns:wps="http://schemas.microsoft.com/office/word/2010/wordprocessingShape">
                        <wps:cNvPr id="70" name="文字方塊 2"/>
                        <wps:cNvSpPr txBox="1">
                          <a:spLocks noChangeArrowheads="1"/>
                        </wps:cNvSpPr>
                        <wps:spPr bwMode="auto">
                          <a:xfrm>
                            <a:off x="7942" y="82705"/>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功能测试</w:t>
                              </w:r>
                            </w:p>
                          </w:txbxContent>
                        </wps:txbx>
                        <wps:bodyPr rot="0" vert="horz" wrap="square" lIns="91440" tIns="45720" rIns="91440" bIns="45720" anchor="t" anchorCtr="0"/>
                      </wps:wsp>
                      <wps:wsp xmlns:wps="http://schemas.microsoft.com/office/word/2010/wordprocessingShape">
                        <wps:cNvPr id="103" name="文字方塊 2"/>
                        <wps:cNvSpPr txBox="1">
                          <a:spLocks noChangeArrowheads="1"/>
                        </wps:cNvSpPr>
                        <wps:spPr bwMode="auto">
                          <a:xfrm>
                            <a:off x="6159" y="82692"/>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检验</w:t>
                              </w:r>
                            </w:p>
                          </w:txbxContent>
                        </wps:txbx>
                        <wps:bodyPr rot="0" vert="horz" wrap="square" lIns="91440" tIns="45720" rIns="91440" bIns="45720" anchor="t" anchorCtr="0"/>
                      </wps:wsp>
                      <wps:wsp xmlns:wps="http://schemas.microsoft.com/office/word/2010/wordprocessingShape">
                        <wps:cNvPr id="104" name="向右箭號 104"/>
                        <wps:cNvSpPr/>
                        <wps:spPr>
                          <a:xfrm rot="10800000">
                            <a:off x="12987" y="82728"/>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06" name="向右箭號 106"/>
                        <wps:cNvSpPr/>
                        <wps:spPr>
                          <a:xfrm rot="10800000">
                            <a:off x="11108" y="82762"/>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08" name="向右箭號 108"/>
                        <wps:cNvSpPr/>
                        <wps:spPr>
                          <a:xfrm rot="10800000">
                            <a:off x="7456" y="82783"/>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22" name="向右箭號 122"/>
                        <wps:cNvSpPr/>
                        <wps:spPr>
                          <a:xfrm rot="10800000">
                            <a:off x="9252" y="82781"/>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 name="向右箭號 1"/>
                        <wps:cNvSpPr/>
                        <wps:spPr>
                          <a:xfrm rot="5400000">
                            <a:off x="6567" y="83274"/>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g:wgp>
                  </a:graphicData>
                </a:graphic>
              </wp:anchor>
            </w:drawing>
          </mc:Choice>
          <mc:Fallback>
            <w:pict>
              <v:group id="组合 14" o:spid="_x0000_s1025" style="width:436.5pt;height:199.5pt;margin-top:3.35pt;margin-left:5.8pt;mso-wrap-distance-bottom:0;mso-wrap-distance-left:9pt;mso-wrap-distance-right:9pt;mso-wrap-distance-top:0;position:absolute;z-index:251658240" coordorigin="15070,437708" coordsize="21600,2160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6" type="#_x0000_t13" style="width:1158;height:1844;left:18264;position:absolute;top:438049;v-text-anchor:middle" adj="13829" fillcolor="#4f81bd" stroked="t" strokecolor="#385d8a" strokeweight="2pt"/>
                <v:shapetype id="_x0000_t202" coordsize="21600,21600" o:spt="202" path="m,l,21600r21600,l21600,xe">
                  <v:stroke joinstyle="miter"/>
                  <v:path gradientshapeok="t" o:connecttype="rect"/>
                </v:shapetype>
                <v:shape id="_x0000_s1027" type="#_x0000_t202" style="width:3103;height:2563;left:15071;position:absolute;top:437742;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裁剪</w:t>
                        </w:r>
                      </w:p>
                    </w:txbxContent>
                  </v:textbox>
                </v:shape>
                <v:shape id="_x0000_s1028" type="#_x0000_t202" style="width:3215;height:2563;left:19518;position:absolute;top:437747;v-text-anchor:top" fillcolor="white" stroked="t" strokecolor="black" strokeweight="0.75pt">
                  <v:textbox>
                    <w:txbxContent>
                      <w:p>
                        <w:pPr>
                          <w:jc w:val="center"/>
                          <w:rPr>
                            <w:rFonts w:eastAsia="PMingLiU"/>
                            <w:lang w:eastAsia="zh-TW"/>
                          </w:rPr>
                        </w:pPr>
                        <w:r>
                          <w:rPr>
                            <w:rFonts w:ascii="宋体" w:eastAsia="宋体" w:hAnsi="宋体" w:cs="宋体" w:hint="eastAsia"/>
                            <w:sz w:val="24"/>
                            <w:szCs w:val="24"/>
                            <w:lang w:eastAsia="zh-TW"/>
                          </w:rPr>
                          <w:t>CNC</w:t>
                        </w:r>
                      </w:p>
                    </w:txbxContent>
                  </v:textbox>
                </v:shape>
                <v:shape id="_x0000_s1029" type="#_x0000_t13" style="width:1158;height:1844;left:22817;position:absolute;top:438000;v-text-anchor:middle" adj="13829" fillcolor="#4f81bd" stroked="t" strokecolor="#385d8a" strokeweight="2pt"/>
                <v:shape id="_x0000_s1030" type="#_x0000_t202" style="width:3215;height:2563;left:24121;position:absolute;top:437709;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镀通孔</w:t>
                        </w:r>
                      </w:p>
                    </w:txbxContent>
                  </v:textbox>
                </v:shape>
                <v:shape id="_x0000_s1031" type="#_x0000_t13" style="width:1158;height:1844;left:27418;position:absolute;top:438055;v-text-anchor:middle" adj="13829" fillcolor="#4f81bd" stroked="t" strokecolor="#385d8a" strokeweight="2pt"/>
                <v:shape id="_x0000_s1032" type="#_x0000_t202" style="width:3215;height:2563;left:28677;position:absolute;top:437725;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贴膜</w:t>
                        </w:r>
                      </w:p>
                    </w:txbxContent>
                  </v:textbox>
                </v:shape>
                <v:shape id="_x0000_s1033" type="#_x0000_t13" style="width:1158;height:1844;left:27537;position:absolute;rotation:180;top:444010;v-text-anchor:middle" adj="13829" fillcolor="#4f81bd" stroked="t" strokecolor="#385d8a" strokeweight="2pt"/>
                <v:shape id="_x0000_s1034" type="#_x0000_t13" style="width:1158;height:1844;left:18497;position:absolute;top:449181;v-text-anchor:middle" adj="13829" fillcolor="#4f81bd" stroked="t" strokecolor="#385d8a" strokeweight="2pt"/>
                <v:shape id="_x0000_s1035" type="#_x0000_t13" style="width:1158;height:1844;left:32063;position:absolute;top:448770;v-text-anchor:middle" adj="13829" fillcolor="#4f81bd" stroked="t" strokecolor="#385d8a" strokeweight="2pt"/>
                <v:shape id="_x0000_s1036" type="#_x0000_t13" style="width:2563;height:833;left:33747;position:absolute;rotation:90;top:452047;v-text-anchor:middle" adj="13829" fillcolor="#4f81bd" stroked="t" strokecolor="#385d8a" strokeweight="2pt"/>
                <v:shape id="_x0000_s1037" type="#_x0000_t13" style="width:1158;height:1844;left:31986;position:absolute;top:437917;v-text-anchor:middle" adj="13829" fillcolor="#4f81bd" stroked="t" strokecolor="#385d8a" strokeweight="2pt"/>
                <v:shape id="_x0000_s1038" type="#_x0000_t13" style="width:2563;height:833;left:15483;position:absolute;rotation:90;top:447047;v-text-anchor:middle" adj="13829" fillcolor="#4f81bd" stroked="t" strokecolor="#385d8a" strokeweight="2pt"/>
                <v:shape id="_x0000_s1039" type="#_x0000_t13" style="width:1158;height:1844;left:27487;position:absolute;top:449038;v-text-anchor:middle" adj="13829" fillcolor="#4f81bd" stroked="t" strokecolor="#385d8a" strokeweight="2pt"/>
                <v:shape id="_x0000_s1040" type="#_x0000_t13" style="width:1158;height:1844;left:32053;position:absolute;rotation:180;top:443725;v-text-anchor:middle" adj="13829" fillcolor="#4f81bd" stroked="t" strokecolor="#385d8a" strokeweight="2pt"/>
                <v:shape id="_x0000_s1041" type="#_x0000_t13" style="width:1158;height:1844;left:18435;position:absolute;rotation:180;top:443818;v-text-anchor:middle" adj="13829" fillcolor="#4f81bd" stroked="t" strokecolor="#385d8a" strokeweight="2pt"/>
                <v:shape id="_x0000_s1042" type="#_x0000_t13" style="width:2563;height:833;left:33623;position:absolute;rotation:90;top:441426;v-text-anchor:middle" adj="13829" fillcolor="#4f81bd" stroked="t" strokecolor="#385d8a" strokeweight="2pt"/>
                <v:shape id="_x0000_s1043" type="#_x0000_t13" style="width:1158;height:1844;left:22976;position:absolute;top:449049;v-text-anchor:middle" adj="13829" fillcolor="#4f81bd" stroked="t" strokecolor="#385d8a" strokeweight="2pt"/>
                <v:shape id="_x0000_s1044" type="#_x0000_t13" style="width:1158;height:1844;left:22963;position:absolute;rotation:180;top:443785;v-text-anchor:middle" adj="13829" fillcolor="#4f81bd" stroked="t" strokecolor="#385d8a" strokeweight="2pt"/>
                <v:shape id="_x0000_s1045" type="#_x0000_t202" style="width:3215;height:2563;left:33300;position:absolute;top:443330;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表面处理</w:t>
                        </w:r>
                      </w:p>
                    </w:txbxContent>
                  </v:textbox>
                </v:shape>
                <v:shape id="_x0000_s1046" type="#_x0000_t202" style="width:3215;height:2563;left:33166;position:absolute;top:437736;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露光</w:t>
                        </w:r>
                      </w:p>
                    </w:txbxContent>
                  </v:textbox>
                </v:shape>
                <v:shape id="_x0000_s1047" type="#_x0000_t202" style="width:3215;height:2563;left:33458;position:absolute;top:453858;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O/S测试</w:t>
                        </w:r>
                      </w:p>
                    </w:txbxContent>
                  </v:textbox>
                </v:shape>
                <v:shape id="_x0000_s1048" type="#_x0000_t202" style="width:3215;height:2563;left:24210;position:absolute;top:443571;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剥离</w:t>
                        </w:r>
                      </w:p>
                    </w:txbxContent>
                  </v:textbox>
                </v:shape>
                <v:shape id="_x0000_s1049" type="#_x0000_t202" style="width:3215;height:2563;left:28744;position:absolute;top:443445;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热压合</w:t>
                        </w:r>
                      </w:p>
                    </w:txbxContent>
                  </v:textbox>
                </v:shape>
                <v:shape id="_x0000_s1050" type="#_x0000_t202" style="width:3215;height:2563;left:28722;position:absolute;top:448517;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加工</w:t>
                        </w:r>
                      </w:p>
                    </w:txbxContent>
                  </v:textbox>
                </v:shape>
                <v:shape id="_x0000_s1051" type="#_x0000_t202" style="width:3215;height:2563;left:19679;position:absolute;top:443511;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蚀刻</w:t>
                        </w:r>
                      </w:p>
                    </w:txbxContent>
                  </v:textbox>
                </v:shape>
                <v:shape id="_x0000_s1052" type="#_x0000_t202" style="width:3215;height:2563;left:24183;position:absolute;top:448709;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裁条</w:t>
                        </w:r>
                      </w:p>
                    </w:txbxContent>
                  </v:textbox>
                </v:shape>
                <v:shape id="_x0000_s1053" type="#_x0000_t202" style="width:3215;height:2563;left:15180;position:absolute;top:443407;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显像</w:t>
                        </w:r>
                      </w:p>
                    </w:txbxContent>
                  </v:textbox>
                </v:shape>
                <v:shape id="_x0000_s1054" type="#_x0000_t202" style="width:3215;height:2563;left:19714;position:absolute;top:448715;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网印</w:t>
                        </w:r>
                      </w:p>
                    </w:txbxContent>
                  </v:textbox>
                </v:shape>
                <v:shape id="_x0000_s1055" type="#_x0000_t202" style="width:3215;height:2563;left:15195;position:absolute;top:448885;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镀层</w:t>
                        </w:r>
                      </w:p>
                    </w:txbxContent>
                  </v:textbox>
                </v:shape>
                <v:shape id="_x0000_s1056" type="#_x0000_t202" style="width:3215;height:2563;left:33292;position:absolute;top:448363;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冲制</w:t>
                        </w:r>
                      </w:p>
                    </w:txbxContent>
                  </v:textbox>
                </v:shape>
                <v:shape id="_x0000_s1057" type="#_x0000_t202" style="width:3215;height:2563;left:28840;position:absolute;top:453770;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贴补强板</w:t>
                        </w:r>
                      </w:p>
                    </w:txbxContent>
                  </v:textbox>
                </v:shape>
                <v:shape id="_x0000_s1058" type="#_x0000_t202" style="width:3215;height:2563;left:24178;position:absolute;top:453968;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SMT</w:t>
                        </w:r>
                      </w:p>
                    </w:txbxContent>
                  </v:textbox>
                </v:shape>
                <v:shape id="_x0000_s1059" type="#_x0000_t202" style="width:3215;height:2563;left:19686;position:absolute;top:453984;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功能测试</w:t>
                        </w:r>
                      </w:p>
                    </w:txbxContent>
                  </v:textbox>
                </v:shape>
                <v:shape id="_x0000_s1060" type="#_x0000_t202" style="width:3215;height:2563;left:15267;position:absolute;top:453913;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检验</w:t>
                        </w:r>
                      </w:p>
                    </w:txbxContent>
                  </v:textbox>
                </v:shape>
                <v:shape id="_x0000_s1061" type="#_x0000_t13" style="width:1158;height:1844;left:32192;position:absolute;rotation:180;top:454110;v-text-anchor:middle" adj="13829" fillcolor="#4f81bd" stroked="t" strokecolor="#385d8a" strokeweight="2pt"/>
                <v:shape id="_x0000_s1062" type="#_x0000_t13" style="width:1158;height:1844;left:27534;position:absolute;rotation:180;top:454297;v-text-anchor:middle" adj="13829" fillcolor="#4f81bd" stroked="t" strokecolor="#385d8a" strokeweight="2pt"/>
                <v:shape id="_x0000_s1063" type="#_x0000_t13" style="width:1158;height:1844;left:18482;position:absolute;rotation:180;top:454412;v-text-anchor:middle" adj="13829" fillcolor="#4f81bd" stroked="t" strokecolor="#385d8a" strokeweight="2pt"/>
                <v:shape id="_x0000_s1064" type="#_x0000_t13" style="width:1158;height:1844;left:22934;position:absolute;rotation:180;top:454401;v-text-anchor:middle" adj="13829" fillcolor="#4f81bd" stroked="t" strokecolor="#385d8a" strokeweight="2pt"/>
                <v:shape id="_x0000_s1065" type="#_x0000_t13" style="width:2563;height:833;left:15575;position:absolute;rotation:90;top:457613;v-text-anchor:middle" adj="13829" fillcolor="#4f81bd" stroked="t" strokecolor="#385d8a" strokeweight="2pt"/>
              </v:group>
            </w:pict>
          </mc:Fallback>
        </mc:AlternateContent>
      </w:r>
    </w:p>
    <w:p>
      <w:pPr>
        <w:pStyle w:val="1"/>
        <w:spacing w:before="156" w:beforeLines="50" w:after="156" w:afterLines="50" w:line="360" w:lineRule="auto"/>
        <w:ind w:firstLine="0" w:firstLineChars="0"/>
        <w:jc w:val="left"/>
        <w:outlineLvl w:val="9"/>
        <w:rPr>
          <w:rFonts w:ascii="標楷體" w:eastAsia="標楷體" w:hAnsi="標楷體"/>
          <w:b/>
          <w:sz w:val="30"/>
          <w:szCs w:val="30"/>
        </w:rPr>
      </w:pPr>
    </w:p>
    <w:p>
      <w:pPr>
        <w:pStyle w:val="1"/>
        <w:spacing w:before="156" w:beforeLines="50" w:after="156" w:afterLines="50" w:line="360" w:lineRule="auto"/>
        <w:ind w:firstLine="0" w:firstLineChars="0"/>
        <w:jc w:val="left"/>
        <w:outlineLvl w:val="9"/>
        <w:rPr>
          <w:rFonts w:ascii="標楷體" w:eastAsia="標楷體" w:hAnsi="標楷體"/>
          <w:b/>
          <w:sz w:val="30"/>
          <w:szCs w:val="30"/>
        </w:rPr>
      </w:pPr>
    </w:p>
    <w:p>
      <w:pPr>
        <w:pStyle w:val="1"/>
        <w:spacing w:before="156" w:beforeLines="50" w:after="156" w:afterLines="50" w:line="360" w:lineRule="auto"/>
        <w:ind w:firstLine="0" w:firstLineChars="0"/>
        <w:jc w:val="left"/>
        <w:outlineLvl w:val="9"/>
        <w:rPr>
          <w:rFonts w:ascii="標楷體" w:eastAsia="標楷體" w:hAnsi="標楷體"/>
          <w:b/>
          <w:sz w:val="30"/>
          <w:szCs w:val="30"/>
        </w:rPr>
        <w:sectPr>
          <w:headerReference w:type="even" r:id="rId34"/>
          <w:headerReference w:type="default" r:id="rId35"/>
          <w:footerReference w:type="even" r:id="rId36"/>
          <w:footerReference w:type="default" r:id="rId37"/>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4"/>
          <w:cols w:num="1" w:space="425"/>
          <w:titlePg w:val="0"/>
          <w:docGrid w:type="lines" w:linePitch="312" w:charSpace="0"/>
        </w:sectPr>
      </w:pPr>
    </w:p>
    <w:p>
      <w:pPr>
        <w:pStyle w:val="1"/>
        <w:spacing w:before="156" w:beforeLines="50" w:after="156" w:afterLines="50" w:line="360" w:lineRule="auto"/>
        <w:ind w:firstLine="0" w:firstLineChars="0"/>
        <w:jc w:val="left"/>
        <w:outlineLvl w:val="9"/>
        <w:rPr>
          <w:rFonts w:ascii="標楷體" w:eastAsia="標楷體" w:hAnsi="標楷體"/>
          <w:b/>
          <w:sz w:val="30"/>
          <w:szCs w:val="30"/>
        </w:rPr>
      </w:pPr>
    </w:p>
    <w:p>
      <w:pPr>
        <w:pStyle w:val="1"/>
        <w:spacing w:before="156" w:beforeLines="50" w:after="156" w:afterLines="50" w:line="360" w:lineRule="auto"/>
        <w:ind w:firstLine="0" w:firstLineChars="0"/>
        <w:jc w:val="left"/>
        <w:outlineLvl w:val="9"/>
        <w:rPr>
          <w:rFonts w:ascii="標楷體" w:eastAsia="標楷體" w:hAnsi="標楷體"/>
          <w:b/>
          <w:sz w:val="30"/>
          <w:szCs w:val="30"/>
        </w:rPr>
      </w:pPr>
      <w:r>
        <w:rPr>
          <w:sz w:val="30"/>
        </w:rPr>
        <mc:AlternateContent>
          <mc:Choice Requires="wpg">
            <w:drawing>
              <wp:anchor distT="0" distB="0" distL="114300" distR="114300" simplePos="0" relativeHeight="251663360" behindDoc="0" locked="0" layoutInCell="1" allowOverlap="1">
                <wp:simplePos x="0" y="0"/>
                <wp:positionH relativeFrom="column">
                  <wp:posOffset>132080</wp:posOffset>
                </wp:positionH>
                <wp:positionV relativeFrom="paragraph">
                  <wp:posOffset>52070</wp:posOffset>
                </wp:positionV>
                <wp:extent cx="1982470" cy="297180"/>
                <wp:effectExtent l="4445" t="4445" r="13335" b="22225"/>
                <wp:wrapNone/>
                <wp:docPr id="15" name="组合 15"/>
                <wp:cNvGraphicFramePr/>
                <a:graphic xmlns:a="http://schemas.openxmlformats.org/drawingml/2006/main">
                  <a:graphicData uri="http://schemas.microsoft.com/office/word/2010/wordprocessingGroup">
                    <wpg:wgp xmlns:wpg="http://schemas.microsoft.com/office/word/2010/wordprocessingGroup">
                      <wpg:cNvGrpSpPr/>
                      <wpg:grpSpPr>
                        <a:xfrm>
                          <a:off x="0" y="0"/>
                          <a:ext cx="1982470" cy="297180"/>
                          <a:chOff x="6172" y="83217"/>
                          <a:chExt cx="3122" cy="468"/>
                        </a:xfrm>
                      </wpg:grpSpPr>
                      <wps:wsp xmlns:wps="http://schemas.microsoft.com/office/word/2010/wordprocessingShape">
                        <wps:cNvPr id="2" name="文字方塊 2"/>
                        <wps:cNvSpPr txBox="1">
                          <a:spLocks noChangeArrowheads="1"/>
                        </wps:cNvSpPr>
                        <wps:spPr bwMode="auto">
                          <a:xfrm>
                            <a:off x="6172" y="83217"/>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包装</w:t>
                              </w:r>
                            </w:p>
                          </w:txbxContent>
                        </wps:txbx>
                        <wps:bodyPr rot="0" vert="horz" wrap="square" lIns="91440" tIns="45720" rIns="91440" bIns="45720" anchor="t" anchorCtr="0"/>
                      </wps:wsp>
                      <wps:wsp xmlns:wps="http://schemas.microsoft.com/office/word/2010/wordprocessingShape">
                        <wps:cNvPr id="3" name="向右箭號 3"/>
                        <wps:cNvSpPr/>
                        <wps:spPr>
                          <a:xfrm>
                            <a:off x="7476" y="83290"/>
                            <a:ext cx="467" cy="336"/>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4" name="文字方塊 2"/>
                        <wps:cNvSpPr txBox="1">
                          <a:spLocks noChangeArrowheads="1"/>
                        </wps:cNvSpPr>
                        <wps:spPr bwMode="auto">
                          <a:xfrm>
                            <a:off x="7998" y="83219"/>
                            <a:ext cx="1297" cy="467"/>
                          </a:xfrm>
                          <a:prstGeom prst="rect">
                            <a:avLst/>
                          </a:prstGeom>
                          <a:solidFill>
                            <a:srgbClr val="FFFFFF"/>
                          </a:solidFill>
                          <a:ln w="9525">
                            <a:solidFill>
                              <a:srgbClr val="000000"/>
                            </a:solidFill>
                            <a:miter lim="800000"/>
                          </a:ln>
                        </wps:spPr>
                        <wps:txb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FQA</w:t>
                              </w:r>
                            </w:p>
                          </w:txbxContent>
                        </wps:txbx>
                        <wps:bodyPr rot="0" vert="horz" wrap="square" lIns="91440" tIns="45720" rIns="91440" bIns="45720" anchor="t" anchorCtr="0"/>
                      </wps:wsp>
                    </wpg:wgp>
                  </a:graphicData>
                </a:graphic>
              </wp:anchor>
            </w:drawing>
          </mc:Choice>
          <mc:Fallback>
            <w:pict>
              <v:group id="组合 15" o:spid="_x0000_s1066" style="width:157.5pt;height:25.5pt;margin-top:4.1pt;margin-left:10.4pt;mso-wrap-distance-bottom:0;mso-wrap-distance-left:9pt;mso-wrap-distance-right:9pt;mso-wrap-distance-top:0;position:absolute;z-index:251662336" coordorigin="42701,3840784" coordsize="21600,21600">
                <v:shape id="_x0000_s1067" type="#_x0000_t202" style="width:8973;height:21554;left:42702;position:absolute;top:3840785;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包装</w:t>
                        </w:r>
                      </w:p>
                    </w:txbxContent>
                  </v:textbox>
                </v:shape>
                <v:shape id="_x0000_s1068" type="#_x0000_t13" style="width:3231;height:15508;left:51724;position:absolute;top:3844154;v-text-anchor:middle" adj="13829" fillcolor="#4f81bd" stroked="t" strokecolor="#385d8a" strokeweight="2pt"/>
                <v:shape id="_x0000_s1069" type="#_x0000_t202" style="width:8973;height:21554;left:55335;position:absolute;top:3840877;v-text-anchor:top" fillcolor="white" stroked="t" strokecolor="black" strokeweight="0.75pt">
                  <v:textbox>
                    <w:txbxContent>
                      <w:p>
                        <w:pPr>
                          <w:jc w:val="center"/>
                          <w:rPr>
                            <w:rFonts w:ascii="宋体" w:hAnsi="宋体" w:cs="宋体" w:hint="eastAsia"/>
                            <w:sz w:val="24"/>
                            <w:szCs w:val="24"/>
                            <w:lang w:eastAsia="zh-TW"/>
                          </w:rPr>
                        </w:pPr>
                        <w:r>
                          <w:rPr>
                            <w:rFonts w:ascii="宋体" w:eastAsia="宋体" w:hAnsi="宋体" w:cs="宋体" w:hint="eastAsia"/>
                            <w:sz w:val="24"/>
                            <w:szCs w:val="24"/>
                            <w:lang w:eastAsia="zh-TW"/>
                          </w:rPr>
                          <w:t>FQA</w:t>
                        </w:r>
                      </w:p>
                    </w:txbxContent>
                  </v:textbox>
                </v:shape>
              </v:group>
            </w:pict>
          </mc:Fallback>
        </mc:AlternateContent>
      </w:r>
      <w:r>
        <w:rPr>
          <w:rFonts w:ascii="標楷體" w:eastAsia="標楷體" w:hAnsi="標楷體"/>
          <w:sz w:val="28"/>
          <w:lang w:eastAsia="zh-TW"/>
        </w:rPr>
        <mc:AlternateContent>
          <mc:Choice Requires="wps">
            <w:drawing>
              <wp:anchor distT="0" distB="0" distL="114300" distR="114300" simplePos="0" relativeHeight="251661312" behindDoc="0" locked="0" layoutInCell="1" allowOverlap="1">
                <wp:simplePos x="0" y="0"/>
                <wp:positionH relativeFrom="column">
                  <wp:posOffset>-2263140</wp:posOffset>
                </wp:positionH>
                <wp:positionV relativeFrom="paragraph">
                  <wp:posOffset>17145</wp:posOffset>
                </wp:positionV>
                <wp:extent cx="296545" cy="213360"/>
                <wp:effectExtent l="19050" t="19050" r="27305" b="34290"/>
                <wp:wrapNone/>
                <wp:docPr id="113" name="向右箭號 113"/>
                <wp:cNvGraphicFramePr/>
                <a:graphic xmlns:a="http://schemas.openxmlformats.org/drawingml/2006/main">
                  <a:graphicData uri="http://schemas.microsoft.com/office/word/2010/wordprocessingShape">
                    <wps:wsp xmlns:wps="http://schemas.microsoft.com/office/word/2010/wordprocessingShape">
                      <wps:cNvSpPr/>
                      <wps:spPr>
                        <a:xfrm rot="10800000">
                          <a:off x="0" y="0"/>
                          <a:ext cx="296545" cy="21336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向右箭號 113" o:spid="_x0000_s1070" type="#_x0000_t13" style="width:23.35pt;height:16.8pt;margin-top:1.35pt;margin-left:-178.2pt;mso-wrap-distance-bottom:0;mso-wrap-distance-left:9pt;mso-wrap-distance-right:9pt;mso-wrap-distance-top:0;position:absolute;rotation:180;v-text-anchor:middle;z-index:251660288" adj="13829" fillcolor="#4f81bd" stroked="t" strokecolor="#385d8a" strokeweight="2pt"/>
            </w:pict>
          </mc:Fallback>
        </mc:AlternateContent>
      </w:r>
    </w:p>
    <w:p>
      <w:pPr>
        <w:pStyle w:val="Heading2"/>
        <w:keepNext/>
        <w:keepLines/>
        <w:pageBreakBefore w:val="0"/>
        <w:widowControl w:val="0"/>
        <w:kinsoku/>
        <w:wordWrap/>
        <w:overflowPunct/>
        <w:topLinePunct w:val="0"/>
        <w:autoSpaceDE/>
        <w:autoSpaceDN/>
        <w:bidi w:val="0"/>
        <w:adjustRightInd/>
        <w:snapToGrid/>
        <w:spacing w:before="0" w:after="0" w:line="360" w:lineRule="auto"/>
        <w:textAlignment w:val="auto"/>
        <w:rPr>
          <w:rFonts w:ascii="黑体" w:eastAsia="黑体" w:hAnsi="黑体" w:cs="黑体" w:hint="eastAsia"/>
          <w:sz w:val="28"/>
          <w:szCs w:val="28"/>
          <w:lang w:val="en-US" w:eastAsia="zh-TW"/>
        </w:rPr>
      </w:pPr>
      <w:bookmarkStart w:id="31" w:name="_Toc31983"/>
      <w:r>
        <w:rPr>
          <w:rFonts w:ascii="黑体" w:eastAsia="黑体" w:hAnsi="黑体" w:cs="黑体" w:hint="eastAsia"/>
          <w:b/>
          <w:bCs/>
          <w:sz w:val="28"/>
          <w:szCs w:val="28"/>
          <w:lang w:val="en-US" w:eastAsia="zh-CN"/>
        </w:rPr>
        <w:t>2</w:t>
      </w:r>
      <w:r>
        <w:rPr>
          <w:rFonts w:ascii="黑体" w:eastAsia="黑体" w:hAnsi="黑体" w:cs="黑体" w:hint="eastAsia"/>
          <w:b/>
          <w:bCs/>
          <w:sz w:val="28"/>
          <w:szCs w:val="28"/>
          <w:lang w:val="en-US" w:eastAsia="zh-TW"/>
        </w:rPr>
        <w:t>.2</w:t>
      </w:r>
      <w:r>
        <w:rPr>
          <w:rFonts w:ascii="黑体" w:eastAsia="黑体" w:hAnsi="黑体" w:cs="黑体" w:hint="eastAsia"/>
          <w:b/>
          <w:bCs/>
          <w:sz w:val="28"/>
          <w:szCs w:val="28"/>
          <w:lang w:val="en-US" w:eastAsia="zh-CN"/>
        </w:rPr>
        <w:t xml:space="preserve"> </w:t>
      </w:r>
      <w:r>
        <w:rPr>
          <w:rFonts w:ascii="黑体" w:eastAsia="黑体" w:hAnsi="黑体" w:cs="黑体" w:hint="eastAsia"/>
          <w:b/>
          <w:bCs/>
          <w:sz w:val="28"/>
          <w:szCs w:val="28"/>
        </w:rPr>
        <w:t>FPC</w:t>
      </w:r>
      <w:r>
        <w:rPr>
          <w:rFonts w:ascii="黑体" w:eastAsia="黑体" w:hAnsi="黑体" w:cs="黑体" w:hint="eastAsia"/>
          <w:b/>
          <w:bCs/>
          <w:sz w:val="28"/>
          <w:szCs w:val="28"/>
          <w:lang w:val="en-US" w:eastAsia="zh-CN"/>
        </w:rPr>
        <w:t>B的内部</w:t>
      </w:r>
      <w:r>
        <w:rPr>
          <w:rFonts w:ascii="黑体" w:eastAsia="黑体" w:hAnsi="黑体" w:cs="黑体" w:hint="eastAsia"/>
          <w:b/>
          <w:bCs/>
          <w:sz w:val="28"/>
          <w:szCs w:val="28"/>
          <w:lang w:val="en-US" w:eastAsia="zh-TW"/>
        </w:rPr>
        <w:t>结构</w:t>
      </w:r>
      <w:bookmarkEnd w:id="31"/>
    </w:p>
    <w:p>
      <w:pPr>
        <w:pStyle w:val="1"/>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ascii="標楷體" w:eastAsia="宋体" w:hAnsi="標楷體" w:hint="eastAsia"/>
          <w:b/>
          <w:sz w:val="30"/>
          <w:szCs w:val="30"/>
          <w:lang w:val="en-US" w:eastAsia="zh-CN"/>
        </w:rPr>
      </w:pPr>
      <w:r>
        <w:rPr>
          <w:rFonts w:ascii="宋体" w:hAnsi="宋体" w:cs="宋体" w:hint="eastAsia"/>
          <w:sz w:val="24"/>
          <w:szCs w:val="24"/>
          <w:lang w:val="en-US" w:eastAsia="zh-CN"/>
        </w:rPr>
        <w:t>单面</w:t>
      </w:r>
      <w:r>
        <w:rPr>
          <w:rFonts w:ascii="宋体" w:eastAsia="宋体" w:hAnsi="宋体" w:cs="宋体" w:hint="eastAsia"/>
          <w:sz w:val="24"/>
          <w:szCs w:val="24"/>
        </w:rPr>
        <w:t>FPC</w:t>
      </w:r>
      <w:r>
        <w:rPr>
          <w:rFonts w:ascii="宋体" w:hAnsi="宋体" w:cs="宋体" w:hint="eastAsia"/>
          <w:sz w:val="24"/>
          <w:szCs w:val="24"/>
          <w:lang w:val="en-US" w:eastAsia="zh-CN"/>
        </w:rPr>
        <w:t>B(</w:t>
      </w:r>
      <w:r>
        <w:rPr>
          <w:rFonts w:ascii="宋体" w:eastAsia="宋体" w:hAnsi="宋体" w:cs="宋体" w:hint="eastAsia"/>
          <w:sz w:val="24"/>
          <w:szCs w:val="24"/>
        </w:rPr>
        <w:t>Flexible Printed Circuit</w:t>
      </w:r>
      <w:r>
        <w:rPr>
          <w:rFonts w:ascii="宋体" w:hAnsi="宋体" w:cs="宋体" w:hint="eastAsia"/>
          <w:sz w:val="24"/>
          <w:szCs w:val="24"/>
          <w:lang w:val="en-US" w:eastAsia="zh-CN"/>
        </w:rPr>
        <w:t xml:space="preserve"> Board)的内部结构如图2-1所示，</w:t>
      </w:r>
      <w:r>
        <w:rPr>
          <w:rFonts w:ascii="宋体" w:hAnsi="宋体" w:cs="宋体" w:hint="eastAsia"/>
          <w:sz w:val="24"/>
          <w:szCs w:val="24"/>
          <w:lang w:val="en-US" w:eastAsia="zh-TW"/>
        </w:rPr>
        <w:t>保护膜:1/2,1,3/2,2 oz(1oz=35μm)</w:t>
      </w:r>
      <w:r>
        <w:rPr>
          <w:rFonts w:ascii="宋体" w:hAnsi="宋体" w:cs="宋体" w:hint="eastAsia"/>
          <w:sz w:val="24"/>
          <w:szCs w:val="24"/>
          <w:lang w:val="en-US" w:eastAsia="zh-CN"/>
        </w:rPr>
        <w:t>；</w:t>
      </w:r>
      <w:r>
        <w:rPr>
          <w:rFonts w:ascii="宋体" w:hAnsi="宋体" w:cs="宋体" w:hint="eastAsia"/>
          <w:sz w:val="24"/>
          <w:szCs w:val="24"/>
          <w:lang w:val="en-US" w:eastAsia="zh-TW"/>
        </w:rPr>
        <w:t>基材:</w:t>
      </w:r>
      <w:r>
        <w:rPr>
          <w:rFonts w:ascii="宋体" w:hAnsi="宋体" w:cs="宋体" w:hint="eastAsia"/>
          <w:sz w:val="24"/>
          <w:szCs w:val="24"/>
          <w:lang w:val="en-US" w:eastAsia="zh-CN"/>
        </w:rPr>
        <w:t xml:space="preserve"> </w:t>
      </w:r>
      <w:r>
        <w:rPr>
          <w:rFonts w:ascii="宋体" w:hAnsi="宋体" w:cs="宋体" w:hint="eastAsia"/>
          <w:sz w:val="24"/>
          <w:szCs w:val="24"/>
          <w:lang w:val="en-US" w:eastAsia="zh-TW"/>
        </w:rPr>
        <w:t>1/2,1,2,5 mil(1mil =0.025 mm=25.4μm</w:t>
      </w:r>
      <w:r>
        <w:rPr>
          <w:rFonts w:ascii="宋体" w:hAnsi="宋体" w:cs="宋体" w:hint="eastAsia"/>
          <w:sz w:val="24"/>
          <w:szCs w:val="24"/>
          <w:lang w:val="en-US" w:eastAsia="zh-CN"/>
        </w:rPr>
        <w:t>）。</w:t>
      </w:r>
    </w:p>
    <w:p>
      <w:pPr>
        <w:pStyle w:val="1"/>
        <w:spacing w:before="156" w:beforeLines="50" w:after="156" w:afterLines="50" w:line="360" w:lineRule="auto"/>
        <w:ind w:firstLine="0" w:firstLineChars="0"/>
        <w:jc w:val="left"/>
        <w:outlineLvl w:val="9"/>
        <w:rPr>
          <w:rFonts w:ascii="標楷體" w:eastAsia="標楷體" w:hAnsi="標楷體"/>
          <w:b/>
          <w:sz w:val="30"/>
          <w:szCs w:val="30"/>
          <w:lang w:eastAsia="zh-TW"/>
        </w:rPr>
      </w:pPr>
      <w:r>
        <w:rPr>
          <w:rFonts w:ascii="宋体" w:eastAsia="宋体" w:hAnsi="宋体" w:cs="宋体" w:hint="eastAsia"/>
          <w:sz w:val="24"/>
          <w:szCs w:val="24"/>
          <w:lang w:eastAsia="zh-TW"/>
        </w:rPr>
        <mc:AlternateContent>
          <mc:Choice Requires="wps">
            <w:drawing>
              <wp:anchor distT="0" distB="0" distL="114300" distR="114300" simplePos="0" relativeHeight="251667456" behindDoc="0" locked="0" layoutInCell="1" allowOverlap="1">
                <wp:simplePos x="0" y="0"/>
                <wp:positionH relativeFrom="column">
                  <wp:posOffset>4175125</wp:posOffset>
                </wp:positionH>
                <wp:positionV relativeFrom="paragraph">
                  <wp:posOffset>257175</wp:posOffset>
                </wp:positionV>
                <wp:extent cx="1264920" cy="509905"/>
                <wp:effectExtent l="0" t="0" r="11430" b="23495"/>
                <wp:wrapNone/>
                <wp:docPr id="20" name="文字方塊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64920" cy="509905"/>
                        </a:xfrm>
                        <a:prstGeom prst="rect">
                          <a:avLst/>
                        </a:prstGeom>
                        <a:noFill/>
                        <a:ln w="9525">
                          <a:solidFill>
                            <a:schemeClr val="bg1"/>
                          </a:solidFill>
                          <a:miter lim="800000"/>
                        </a:ln>
                      </wps:spPr>
                      <wps:txbx>
                        <w:txbxContent>
                          <w:p>
                            <w:pPr>
                              <w:rPr>
                                <w:rFonts w:ascii="宋体" w:hAnsi="宋体" w:cs="宋体" w:hint="eastAsia"/>
                                <w:lang w:eastAsia="zh-TW"/>
                              </w:rPr>
                            </w:pPr>
                            <w:r>
                              <w:rPr>
                                <w:rFonts w:ascii="宋体" w:eastAsia="宋体" w:hAnsi="宋体" w:cs="宋体" w:hint="eastAsia"/>
                                <w:sz w:val="21"/>
                                <w:szCs w:val="21"/>
                                <w:lang w:eastAsia="zh-TW"/>
                              </w:rPr>
                              <w:t>保护膜</w:t>
                            </w:r>
                          </w:p>
                        </w:txbxContent>
                      </wps:txbx>
                      <wps:bodyPr rot="0" vert="horz" wrap="square" lIns="91440" tIns="45720" rIns="91440" bIns="45720" anchor="t" anchorCtr="0"/>
                    </wps:wsp>
                  </a:graphicData>
                </a:graphic>
              </wp:anchor>
            </w:drawing>
          </mc:Choice>
          <mc:Fallback>
            <w:pict>
              <v:shape id="文字方塊 2" o:spid="_x0000_s1071" type="#_x0000_t202" style="width:99.6pt;height:40.15pt;margin-top:20.25pt;margin-left:328.75pt;mso-wrap-distance-bottom:0;mso-wrap-distance-left:9pt;mso-wrap-distance-right:9pt;mso-wrap-distance-top:0;position:absolute;v-text-anchor:top;z-index:251666432" filled="f" fillcolor="this" stroked="t" strokecolor="white" strokeweight="0.75pt">
                <v:textbox>
                  <w:txbxContent>
                    <w:p>
                      <w:pPr>
                        <w:rPr>
                          <w:rFonts w:ascii="宋体" w:hAnsi="宋体" w:cs="宋体" w:hint="eastAsia"/>
                          <w:lang w:eastAsia="zh-TW"/>
                        </w:rPr>
                      </w:pPr>
                      <w:r>
                        <w:rPr>
                          <w:rFonts w:ascii="宋体" w:eastAsia="宋体" w:hAnsi="宋体" w:cs="宋体" w:hint="eastAsia"/>
                          <w:sz w:val="21"/>
                          <w:szCs w:val="21"/>
                          <w:lang w:eastAsia="zh-TW"/>
                        </w:rPr>
                        <w:t>保护膜</w:t>
                      </w:r>
                    </w:p>
                  </w:txbxContent>
                </v:textbox>
              </v:shape>
            </w:pict>
          </mc:Fallback>
        </mc:AlternateContent>
      </w:r>
      <w:r>
        <w:rPr>
          <w:sz w:val="30"/>
        </w:rPr>
        <mc:AlternateContent>
          <mc:Choice Requires="wpg">
            <w:drawing>
              <wp:anchor distT="0" distB="0" distL="114300" distR="114300" simplePos="0" relativeHeight="251671552" behindDoc="0" locked="0" layoutInCell="1" allowOverlap="1">
                <wp:simplePos x="0" y="0"/>
                <wp:positionH relativeFrom="column">
                  <wp:posOffset>231775</wp:posOffset>
                </wp:positionH>
                <wp:positionV relativeFrom="paragraph">
                  <wp:posOffset>224790</wp:posOffset>
                </wp:positionV>
                <wp:extent cx="3952875" cy="1132205"/>
                <wp:effectExtent l="4445" t="4445" r="5080" b="6350"/>
                <wp:wrapNone/>
                <wp:docPr id="16" name="组合 16"/>
                <wp:cNvGraphicFramePr/>
                <a:graphic xmlns:a="http://schemas.openxmlformats.org/drawingml/2006/main">
                  <a:graphicData uri="http://schemas.microsoft.com/office/word/2010/wordprocessingGroup">
                    <wpg:wgp xmlns:wpg="http://schemas.microsoft.com/office/word/2010/wordprocessingGroup">
                      <wpg:cNvGrpSpPr/>
                      <wpg:grpSpPr>
                        <a:xfrm>
                          <a:off x="0" y="0"/>
                          <a:ext cx="3952875" cy="1132205"/>
                          <a:chOff x="5384" y="105922"/>
                          <a:chExt cx="6225" cy="1783"/>
                        </a:xfrm>
                      </wpg:grpSpPr>
                      <wps:wsp xmlns:wps="http://schemas.microsoft.com/office/word/2010/wordprocessingShape">
                        <wps:cNvPr id="27655" name="Rectangle 6" descr="寬左斜對角線"/>
                        <wps:cNvSpPr>
                          <a:spLocks noChangeArrowheads="1"/>
                        </wps:cNvSpPr>
                        <wps:spPr bwMode="auto">
                          <a:xfrm>
                            <a:off x="5384" y="105922"/>
                            <a:ext cx="4680" cy="600"/>
                          </a:xfrm>
                          <a:prstGeom prst="rect">
                            <a:avLst/>
                          </a:prstGeom>
                          <a:pattFill prst="wdDnDiag">
                            <a:fgClr>
                              <a:schemeClr val="folHlink"/>
                            </a:fgClr>
                            <a:bgClr>
                              <a:srgbClr val="FFFFFF"/>
                            </a:bgClr>
                          </a:pattFill>
                          <a:ln w="9525">
                            <a:solidFill>
                              <a:schemeClr val="tx1"/>
                            </a:solidFill>
                            <a:miter lim="800000"/>
                          </a:ln>
                          <a:effectLst/>
                        </wps:spPr>
                        <wps:bodyPr wrap="none" anchor="ctr"/>
                      </wps:wsp>
                      <wps:wsp xmlns:wps="http://schemas.microsoft.com/office/word/2010/wordprocessingShape">
                        <wps:cNvPr id="27656" name="Rectangle 7"/>
                        <wps:cNvSpPr>
                          <a:spLocks noChangeArrowheads="1"/>
                        </wps:cNvSpPr>
                        <wps:spPr bwMode="auto">
                          <a:xfrm>
                            <a:off x="5384" y="106505"/>
                            <a:ext cx="4680" cy="600"/>
                          </a:xfrm>
                          <a:prstGeom prst="rect">
                            <a:avLst/>
                          </a:prstGeom>
                          <a:solidFill>
                            <a:schemeClr val="folHlink"/>
                          </a:solidFill>
                          <a:ln w="9525">
                            <a:solidFill>
                              <a:schemeClr val="tx1"/>
                            </a:solidFill>
                            <a:miter lim="800000"/>
                          </a:ln>
                          <a:effectLst/>
                        </wps:spPr>
                        <wps:bodyPr wrap="none" anchor="ctr"/>
                      </wps:wsp>
                      <wps:wsp xmlns:wps="http://schemas.microsoft.com/office/word/2010/wordprocessingShape">
                        <wps:cNvPr id="27657" name="Rectangle 8" descr="大網點"/>
                        <wps:cNvSpPr>
                          <a:spLocks noChangeArrowheads="1"/>
                        </wps:cNvSpPr>
                        <wps:spPr bwMode="auto">
                          <a:xfrm>
                            <a:off x="5384" y="107105"/>
                            <a:ext cx="4680" cy="600"/>
                          </a:xfrm>
                          <a:prstGeom prst="rect">
                            <a:avLst/>
                          </a:prstGeom>
                          <a:pattFill prst="lgConfetti">
                            <a:fgClr>
                              <a:schemeClr val="folHlink"/>
                            </a:fgClr>
                            <a:bgClr>
                              <a:srgbClr val="FFFFFF"/>
                            </a:bgClr>
                          </a:pattFill>
                          <a:ln w="9525">
                            <a:solidFill>
                              <a:schemeClr val="tx1"/>
                            </a:solidFill>
                            <a:miter lim="800000"/>
                          </a:ln>
                          <a:effectLst/>
                        </wps:spPr>
                        <wps:bodyPr wrap="none" anchor="ctr"/>
                      </wps:wsp>
                      <wps:wsp xmlns:wps="http://schemas.microsoft.com/office/word/2010/wordprocessingShape">
                        <wps:cNvPr id="27658" name="Line 9"/>
                        <wps:cNvCnPr/>
                        <wps:spPr bwMode="auto">
                          <a:xfrm>
                            <a:off x="10034" y="106252"/>
                            <a:ext cx="1560" cy="0"/>
                          </a:xfrm>
                          <a:prstGeom prst="line">
                            <a:avLst/>
                          </a:prstGeom>
                          <a:noFill/>
                          <a:ln w="9525">
                            <a:solidFill>
                              <a:schemeClr val="tx1"/>
                            </a:solidFill>
                            <a:round/>
                            <a:tailEnd type="triangle"/>
                          </a:ln>
                          <a:effectLst/>
                        </wps:spPr>
                        <wps:bodyPr/>
                      </wps:wsp>
                      <wps:wsp xmlns:wps="http://schemas.microsoft.com/office/word/2010/wordprocessingShape">
                        <wps:cNvPr id="27659" name="Line 10"/>
                        <wps:cNvCnPr/>
                        <wps:spPr bwMode="auto">
                          <a:xfrm>
                            <a:off x="10034" y="106850"/>
                            <a:ext cx="1560" cy="0"/>
                          </a:xfrm>
                          <a:prstGeom prst="line">
                            <a:avLst/>
                          </a:prstGeom>
                          <a:noFill/>
                          <a:ln w="9525">
                            <a:solidFill>
                              <a:schemeClr val="tx1"/>
                            </a:solidFill>
                            <a:round/>
                            <a:tailEnd type="triangle"/>
                          </a:ln>
                          <a:effectLst/>
                        </wps:spPr>
                        <wps:bodyPr/>
                      </wps:wsp>
                      <wps:wsp xmlns:wps="http://schemas.microsoft.com/office/word/2010/wordprocessingShape">
                        <wps:cNvPr id="27660" name="Line 11"/>
                        <wps:cNvCnPr/>
                        <wps:spPr bwMode="auto">
                          <a:xfrm>
                            <a:off x="10049" y="107438"/>
                            <a:ext cx="1560" cy="0"/>
                          </a:xfrm>
                          <a:prstGeom prst="line">
                            <a:avLst/>
                          </a:prstGeom>
                          <a:noFill/>
                          <a:ln w="9525">
                            <a:solidFill>
                              <a:schemeClr val="tx1"/>
                            </a:solidFill>
                            <a:round/>
                            <a:tailEnd type="triangle"/>
                          </a:ln>
                          <a:effectLst/>
                        </wps:spPr>
                        <wps:bodyPr/>
                      </wps:wsp>
                    </wpg:wgp>
                  </a:graphicData>
                </a:graphic>
              </wp:anchor>
            </w:drawing>
          </mc:Choice>
          <mc:Fallback>
            <w:pict>
              <v:group id="组合 16" o:spid="_x0000_s1072" style="width:312pt;height:90pt;margin-top:17.7pt;margin-left:18.25pt;mso-wrap-distance-bottom:0;mso-wrap-distance-left:9pt;mso-wrap-distance-right:9pt;mso-wrap-distance-top:0;position:absolute;z-index:251670528" coordorigin="18681,1283182" coordsize="21600,21600">
                <v:rect id="_x0000_s1073" style="width:16239;height:7269;left:18682;mso-wrap-style:none;position:absolute;top:1283183;v-text-anchor:middle" fillcolor="purple" stroked="t" strokecolor="black" strokeweight="0.75pt">
                  <v:fill type="pattern"/>
                </v:rect>
                <v:rect id="_x0000_s1074" style="width:16239;height:7269;left:18682;mso-wrap-style:none;position:absolute;top:1290246;v-text-anchor:middle" fillcolor="purple" stroked="t" strokecolor="black" strokeweight="0.75pt"/>
                <v:rect id="_x0000_s1075" style="width:16239;height:7269;left:18682;mso-wrap-style:none;position:absolute;top:1297514;v-text-anchor:middle" fillcolor="purple" stroked="t" strokecolor="black" strokeweight="0.75pt">
                  <v:fill type="pattern"/>
                </v:rect>
                <v:line id="_x0000_s1076" style="position:absolute;v-text-anchor:top" from="34817,1287181" to="40230,1287181" fillcolor="this" stroked="t" strokecolor="black" strokeweight="0.75pt">
                  <v:stroke joinstyle="round" endarrow="block"/>
                </v:line>
                <v:line id="_x0000_s1077" style="position:absolute;v-text-anchor:top" from="34817,1294425" to="40230,1294425" fillcolor="this" stroked="t" strokecolor="black" strokeweight="0.75pt">
                  <v:stroke joinstyle="round" endarrow="block"/>
                </v:line>
                <v:line id="_x0000_s1078" style="position:absolute;v-text-anchor:top" from="34869,1301548" to="40282,1301548" fillcolor="this" stroked="t" strokecolor="black" strokeweight="0.75pt">
                  <v:stroke joinstyle="round" endarrow="block"/>
                </v:line>
              </v:group>
            </w:pict>
          </mc:Fallback>
        </mc:AlternateContent>
      </w:r>
    </w:p>
    <w:p>
      <w:pPr>
        <w:pStyle w:val="1"/>
        <w:spacing w:before="156" w:beforeLines="50" w:after="156" w:afterLines="50" w:line="360" w:lineRule="auto"/>
        <w:ind w:firstLine="0" w:firstLineChars="0"/>
        <w:jc w:val="left"/>
        <w:outlineLvl w:val="9"/>
        <w:rPr>
          <w:rFonts w:ascii="標楷體" w:eastAsia="標楷體" w:hAnsi="標楷體"/>
          <w:b/>
          <w:sz w:val="30"/>
          <w:szCs w:val="30"/>
          <w:lang w:eastAsia="zh-TW"/>
        </w:rPr>
      </w:pPr>
      <w:r>
        <w:rPr>
          <w:rFonts w:ascii="標楷體" w:eastAsia="標楷體" w:hAnsi="標楷體"/>
          <w:b/>
          <w:sz w:val="30"/>
          <w:szCs w:val="30"/>
          <w:lang w:eastAsia="zh-TW"/>
        </w:rPr>
        <mc:AlternateContent>
          <mc:Choice Requires="wps">
            <w:drawing>
              <wp:anchor distT="0" distB="0" distL="114300" distR="114300" simplePos="0" relativeHeight="251665408" behindDoc="0" locked="0" layoutInCell="1" allowOverlap="1">
                <wp:simplePos x="0" y="0"/>
                <wp:positionH relativeFrom="column">
                  <wp:posOffset>4115435</wp:posOffset>
                </wp:positionH>
                <wp:positionV relativeFrom="paragraph">
                  <wp:posOffset>477520</wp:posOffset>
                </wp:positionV>
                <wp:extent cx="1264920" cy="509905"/>
                <wp:effectExtent l="0" t="0" r="11430" b="23495"/>
                <wp:wrapNone/>
                <wp:docPr id="307" name="文字方塊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64920" cy="509905"/>
                        </a:xfrm>
                        <a:prstGeom prst="rect">
                          <a:avLst/>
                        </a:prstGeom>
                        <a:noFill/>
                        <a:ln w="9525">
                          <a:solidFill>
                            <a:schemeClr val="bg1"/>
                          </a:solidFill>
                          <a:miter lim="800000"/>
                        </a:ln>
                      </wps:spPr>
                      <wps:txbx>
                        <w:txbxContent>
                          <w:p>
                            <w:pPr>
                              <w:rPr>
                                <w:rFonts w:ascii="宋体" w:hAnsi="宋体" w:cs="宋体" w:hint="eastAsia"/>
                                <w:szCs w:val="16"/>
                                <w:lang w:eastAsia="zh-TW"/>
                              </w:rPr>
                            </w:pPr>
                            <w:r>
                              <w:rPr>
                                <w:rFonts w:ascii="宋体" w:eastAsia="宋体" w:hAnsi="宋体" w:cs="宋体" w:hint="eastAsia"/>
                                <w:sz w:val="21"/>
                                <w:szCs w:val="16"/>
                                <w:lang w:eastAsia="zh-TW"/>
                              </w:rPr>
                              <w:t>基材</w:t>
                            </w:r>
                          </w:p>
                        </w:txbxContent>
                      </wps:txbx>
                      <wps:bodyPr rot="0" vert="horz" wrap="square" lIns="91440" tIns="45720" rIns="91440" bIns="45720" anchor="t" anchorCtr="0"/>
                    </wps:wsp>
                  </a:graphicData>
                </a:graphic>
              </wp:anchor>
            </w:drawing>
          </mc:Choice>
          <mc:Fallback>
            <w:pict>
              <v:shape id="文字方塊 2" o:spid="_x0000_s1079" type="#_x0000_t202" style="width:99.6pt;height:40.15pt;margin-top:37.6pt;margin-left:324.05pt;mso-wrap-distance-bottom:0;mso-wrap-distance-left:9pt;mso-wrap-distance-right:9pt;mso-wrap-distance-top:0;position:absolute;v-text-anchor:top;z-index:251664384" filled="f" fillcolor="this" stroked="t" strokecolor="white" strokeweight="0.75pt">
                <v:textbox>
                  <w:txbxContent>
                    <w:p>
                      <w:pPr>
                        <w:rPr>
                          <w:rFonts w:ascii="宋体" w:hAnsi="宋体" w:cs="宋体" w:hint="eastAsia"/>
                          <w:szCs w:val="16"/>
                          <w:lang w:eastAsia="zh-TW"/>
                        </w:rPr>
                      </w:pPr>
                      <w:r>
                        <w:rPr>
                          <w:rFonts w:ascii="宋体" w:eastAsia="宋体" w:hAnsi="宋体" w:cs="宋体" w:hint="eastAsia"/>
                          <w:sz w:val="21"/>
                          <w:szCs w:val="16"/>
                          <w:lang w:eastAsia="zh-TW"/>
                        </w:rPr>
                        <w:t>基材</w:t>
                      </w:r>
                    </w:p>
                  </w:txbxContent>
                </v:textbox>
              </v:shape>
            </w:pict>
          </mc:Fallback>
        </mc:AlternateContent>
      </w:r>
      <w:r>
        <w:rPr>
          <w:rFonts w:ascii="標楷體" w:eastAsia="標楷體" w:hAnsi="標楷體"/>
          <w:b/>
          <w:sz w:val="30"/>
          <w:szCs w:val="30"/>
          <w:lang w:eastAsia="zh-TW"/>
        </w:rPr>
        <mc:AlternateContent>
          <mc:Choice Requires="wps">
            <w:drawing>
              <wp:anchor distT="0" distB="0" distL="114300" distR="114300" simplePos="0" relativeHeight="251669504" behindDoc="0" locked="0" layoutInCell="1" allowOverlap="1">
                <wp:simplePos x="0" y="0"/>
                <wp:positionH relativeFrom="column">
                  <wp:posOffset>4153535</wp:posOffset>
                </wp:positionH>
                <wp:positionV relativeFrom="paragraph">
                  <wp:posOffset>31750</wp:posOffset>
                </wp:positionV>
                <wp:extent cx="1264920" cy="509905"/>
                <wp:effectExtent l="0" t="0" r="11430" b="23495"/>
                <wp:wrapNone/>
                <wp:docPr id="21" name="文字方塊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64920" cy="509905"/>
                        </a:xfrm>
                        <a:prstGeom prst="rect">
                          <a:avLst/>
                        </a:prstGeom>
                        <a:noFill/>
                        <a:ln w="9525">
                          <a:solidFill>
                            <a:schemeClr val="bg1"/>
                          </a:solidFill>
                          <a:miter lim="800000"/>
                        </a:ln>
                      </wps:spPr>
                      <wps:txbx>
                        <w:txbxContent>
                          <w:p>
                            <w:pPr>
                              <w:rPr>
                                <w:rFonts w:ascii="宋体" w:hAnsi="宋体" w:cs="宋体" w:hint="eastAsia"/>
                                <w:szCs w:val="16"/>
                                <w:lang w:eastAsia="zh-TW"/>
                              </w:rPr>
                            </w:pPr>
                            <w:r>
                              <w:rPr>
                                <w:rFonts w:ascii="宋体" w:eastAsia="宋体" w:hAnsi="宋体" w:cs="宋体" w:hint="eastAsia"/>
                                <w:sz w:val="21"/>
                                <w:szCs w:val="16"/>
                                <w:lang w:eastAsia="zh-TW"/>
                              </w:rPr>
                              <w:t>胶</w:t>
                            </w:r>
                          </w:p>
                        </w:txbxContent>
                      </wps:txbx>
                      <wps:bodyPr rot="0" vert="horz" wrap="square" lIns="91440" tIns="45720" rIns="91440" bIns="45720" anchor="t" anchorCtr="0"/>
                    </wps:wsp>
                  </a:graphicData>
                </a:graphic>
              </wp:anchor>
            </w:drawing>
          </mc:Choice>
          <mc:Fallback>
            <w:pict>
              <v:shape id="文字方塊 2" o:spid="_x0000_s1080" type="#_x0000_t202" style="width:99.6pt;height:40.15pt;margin-top:2.5pt;margin-left:327.05pt;mso-wrap-distance-bottom:0;mso-wrap-distance-left:9pt;mso-wrap-distance-right:9pt;mso-wrap-distance-top:0;position:absolute;v-text-anchor:top;z-index:251668480" filled="f" fillcolor="this" stroked="t" strokecolor="white" strokeweight="0.75pt">
                <v:textbox>
                  <w:txbxContent>
                    <w:p>
                      <w:pPr>
                        <w:rPr>
                          <w:rFonts w:ascii="宋体" w:hAnsi="宋体" w:cs="宋体" w:hint="eastAsia"/>
                          <w:szCs w:val="16"/>
                          <w:lang w:eastAsia="zh-TW"/>
                        </w:rPr>
                      </w:pPr>
                      <w:r>
                        <w:rPr>
                          <w:rFonts w:ascii="宋体" w:eastAsia="宋体" w:hAnsi="宋体" w:cs="宋体" w:hint="eastAsia"/>
                          <w:sz w:val="21"/>
                          <w:szCs w:val="16"/>
                          <w:lang w:eastAsia="zh-TW"/>
                        </w:rPr>
                        <w:t>胶</w:t>
                      </w:r>
                    </w:p>
                  </w:txbxContent>
                </v:textbox>
              </v:shape>
            </w:pict>
          </mc:Fallback>
        </mc:AlternateContent>
      </w:r>
    </w:p>
    <w:p>
      <w:pPr>
        <w:pStyle w:val="1"/>
        <w:spacing w:before="156" w:beforeLines="50" w:after="156" w:afterLines="50" w:line="360" w:lineRule="auto"/>
        <w:ind w:firstLine="0" w:firstLineChars="0"/>
        <w:jc w:val="left"/>
        <w:outlineLvl w:val="9"/>
        <w:rPr>
          <w:rFonts w:ascii="標楷體" w:eastAsia="標楷體" w:hAnsi="標楷體"/>
          <w:b/>
          <w:sz w:val="30"/>
          <w:szCs w:val="30"/>
          <w:lang w:eastAsia="zh-TW"/>
        </w:rPr>
      </w:pPr>
    </w:p>
    <w:p>
      <w:pPr>
        <w:pStyle w:val="1"/>
        <w:spacing w:before="156" w:beforeLines="50" w:after="156" w:afterLines="50" w:line="360" w:lineRule="auto"/>
        <w:ind w:firstLine="0" w:firstLineChars="0"/>
        <w:jc w:val="center"/>
        <w:outlineLvl w:val="9"/>
        <w:rPr>
          <w:rFonts w:ascii="標楷體" w:eastAsia="宋体" w:hAnsi="標楷體" w:hint="eastAsia"/>
          <w:b/>
          <w:sz w:val="21"/>
          <w:szCs w:val="21"/>
          <w:lang w:val="en-US" w:eastAsia="zh-CN"/>
        </w:rPr>
      </w:pPr>
      <w:r>
        <w:rPr>
          <w:rFonts w:ascii="宋体" w:hAnsi="宋体" w:cs="宋体" w:hint="eastAsia"/>
          <w:sz w:val="21"/>
          <w:szCs w:val="21"/>
          <w:lang w:val="en-US" w:eastAsia="zh-CN"/>
        </w:rPr>
        <w:t>图2-1  单面</w:t>
      </w:r>
      <w:r>
        <w:rPr>
          <w:rFonts w:ascii="宋体" w:eastAsia="宋体" w:hAnsi="宋体" w:cs="宋体" w:hint="eastAsia"/>
          <w:sz w:val="21"/>
          <w:szCs w:val="21"/>
        </w:rPr>
        <w:t>FPC</w:t>
      </w:r>
      <w:r>
        <w:rPr>
          <w:rFonts w:ascii="宋体" w:hAnsi="宋体" w:cs="宋体" w:hint="eastAsia"/>
          <w:sz w:val="21"/>
          <w:szCs w:val="21"/>
          <w:lang w:val="en-US" w:eastAsia="zh-CN"/>
        </w:rPr>
        <w:t>B的内部结构</w:t>
      </w:r>
    </w:p>
    <w:p>
      <w:pPr>
        <w:pStyle w:val="1"/>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ascii="宋体" w:eastAsia="宋体" w:hAnsi="宋体" w:cs="宋体" w:hint="eastAsia"/>
          <w:sz w:val="24"/>
          <w:szCs w:val="24"/>
          <w:lang w:val="en-US" w:eastAsia="zh-CN"/>
        </w:rPr>
      </w:pPr>
      <w:r>
        <w:rPr>
          <w:rFonts w:ascii="宋体" w:hAnsi="宋体" w:cs="宋体" w:hint="eastAsia"/>
          <w:sz w:val="24"/>
          <w:szCs w:val="24"/>
          <w:lang w:val="en-US" w:eastAsia="zh-CN"/>
        </w:rPr>
        <w:t>双面</w:t>
      </w:r>
      <w:r>
        <w:rPr>
          <w:rFonts w:ascii="宋体" w:eastAsia="宋体" w:hAnsi="宋体" w:cs="宋体" w:hint="eastAsia"/>
          <w:sz w:val="24"/>
          <w:szCs w:val="24"/>
        </w:rPr>
        <w:t>FPC</w:t>
      </w:r>
      <w:r>
        <w:rPr>
          <w:rFonts w:ascii="宋体" w:hAnsi="宋体" w:cs="宋体" w:hint="eastAsia"/>
          <w:sz w:val="24"/>
          <w:szCs w:val="24"/>
          <w:lang w:val="en-US" w:eastAsia="zh-CN"/>
        </w:rPr>
        <w:t>B(</w:t>
      </w:r>
      <w:r>
        <w:rPr>
          <w:rFonts w:ascii="宋体" w:eastAsia="宋体" w:hAnsi="宋体" w:cs="宋体" w:hint="eastAsia"/>
          <w:sz w:val="24"/>
          <w:szCs w:val="24"/>
        </w:rPr>
        <w:t>Flexible Printed Circuit</w:t>
      </w:r>
      <w:r>
        <w:rPr>
          <w:rFonts w:ascii="宋体" w:hAnsi="宋体" w:cs="宋体" w:hint="eastAsia"/>
          <w:sz w:val="24"/>
          <w:szCs w:val="24"/>
          <w:lang w:val="en-US" w:eastAsia="zh-CN"/>
        </w:rPr>
        <w:t xml:space="preserve"> Board)的内部结构如图2-2所示，</w:t>
      </w:r>
      <w:r>
        <w:rPr>
          <w:rFonts w:ascii="宋体" w:hAnsi="宋体" w:cs="宋体" w:hint="eastAsia"/>
          <w:sz w:val="24"/>
          <w:szCs w:val="24"/>
          <w:lang w:val="en-US" w:eastAsia="zh-TW"/>
        </w:rPr>
        <w:t>保护膜:1/2,1,3/2,2oz(1oz=35μm)</w:t>
      </w:r>
      <w:r>
        <w:rPr>
          <w:rFonts w:ascii="宋体" w:hAnsi="宋体" w:cs="宋体" w:hint="eastAsia"/>
          <w:sz w:val="24"/>
          <w:szCs w:val="24"/>
          <w:lang w:val="en-US" w:eastAsia="zh-CN"/>
        </w:rPr>
        <w:t>；</w:t>
      </w:r>
      <w:r>
        <w:rPr>
          <w:rFonts w:ascii="宋体" w:hAnsi="宋体" w:cs="宋体" w:hint="eastAsia"/>
          <w:sz w:val="24"/>
          <w:szCs w:val="24"/>
          <w:lang w:val="en-US" w:eastAsia="zh-TW"/>
        </w:rPr>
        <w:t>基材:1/2,1,2,5 mil(1mil=0.025mm=25.4μm)</w:t>
      </w:r>
      <w:r>
        <w:rPr>
          <w:rFonts w:ascii="宋体" w:hAnsi="宋体" w:cs="宋体" w:hint="eastAsia"/>
          <w:sz w:val="24"/>
          <w:szCs w:val="24"/>
          <w:lang w:val="en-US" w:eastAsia="zh-CN"/>
        </w:rPr>
        <w:t>。</w:t>
      </w:r>
    </w:p>
    <w:p>
      <w:pPr>
        <w:pStyle w:val="1"/>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ascii="宋体" w:eastAsia="宋体" w:hAnsi="宋体" w:cs="宋体" w:hint="eastAsia"/>
          <w:sz w:val="24"/>
          <w:szCs w:val="24"/>
          <w:lang w:val="en-US" w:eastAsia="zh-CN"/>
        </w:rPr>
      </w:pPr>
      <w:r>
        <w:rPr>
          <w:rFonts w:ascii="宋体" w:hAnsi="宋体" w:cs="宋体" w:hint="eastAsia"/>
          <w:sz w:val="24"/>
          <w:szCs w:val="24"/>
          <w:lang w:val="en-US" w:eastAsia="zh-TW"/>
        </w:rPr>
        <w:t>单面板</w:t>
      </w:r>
      <w:r>
        <w:rPr>
          <w:rFonts w:ascii="宋体" w:hAnsi="宋体" w:cs="宋体" w:hint="eastAsia"/>
          <w:sz w:val="24"/>
          <w:szCs w:val="24"/>
          <w:lang w:val="en-US" w:eastAsia="zh-CN"/>
        </w:rPr>
        <w:t>、</w:t>
      </w:r>
      <w:r>
        <w:rPr>
          <w:rFonts w:ascii="宋体" w:hAnsi="宋体" w:cs="宋体" w:hint="eastAsia"/>
          <w:sz w:val="24"/>
          <w:szCs w:val="24"/>
          <w:lang w:val="en-US" w:eastAsia="zh-TW"/>
        </w:rPr>
        <w:t>双面板均以1oz,1mil为标准材料,若指定特殊规格材料则必须衡量原料成本及交期</w:t>
      </w:r>
      <w:r>
        <w:rPr>
          <w:rFonts w:ascii="宋体" w:hAnsi="宋体" w:cs="宋体" w:hint="eastAsia"/>
          <w:sz w:val="24"/>
          <w:szCs w:val="24"/>
          <w:lang w:val="en-US" w:eastAsia="zh-CN"/>
        </w:rPr>
        <w:t>。</w:t>
      </w:r>
    </w:p>
    <w:p>
      <w:pPr>
        <w:pStyle w:val="1"/>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sz w:val="24"/>
        </w:rPr>
      </w:pPr>
      <w:r>
        <w:rPr>
          <w:sz w:val="24"/>
        </w:rPr>
        <mc:AlternateContent>
          <mc:Choice Requires="wpg">
            <w:drawing>
              <wp:anchor distT="0" distB="0" distL="114300" distR="114300" simplePos="0" relativeHeight="251675648" behindDoc="0" locked="0" layoutInCell="1" allowOverlap="1">
                <wp:simplePos x="0" y="0"/>
                <wp:positionH relativeFrom="column">
                  <wp:posOffset>212725</wp:posOffset>
                </wp:positionH>
                <wp:positionV relativeFrom="paragraph">
                  <wp:posOffset>59055</wp:posOffset>
                </wp:positionV>
                <wp:extent cx="5245735" cy="1905000"/>
                <wp:effectExtent l="4445" t="4445" r="7620" b="14605"/>
                <wp:wrapNone/>
                <wp:docPr id="17" name="组合 17"/>
                <wp:cNvGraphicFramePr/>
                <a:graphic xmlns:a="http://schemas.openxmlformats.org/drawingml/2006/main">
                  <a:graphicData uri="http://schemas.microsoft.com/office/word/2010/wordprocessingGroup">
                    <wpg:wgp xmlns:wpg="http://schemas.microsoft.com/office/word/2010/wordprocessingGroup">
                      <wpg:cNvGrpSpPr/>
                      <wpg:grpSpPr>
                        <a:xfrm>
                          <a:off x="0" y="0"/>
                          <a:ext cx="5245735" cy="1905000"/>
                          <a:chOff x="5384" y="110698"/>
                          <a:chExt cx="8261" cy="3000"/>
                        </a:xfrm>
                      </wpg:grpSpPr>
                      <wps:wsp xmlns:wps="http://schemas.microsoft.com/office/word/2010/wordprocessingShape">
                        <wps:cNvPr id="28679" name="Rectangle 6" descr="寬左斜對角線"/>
                        <wps:cNvSpPr>
                          <a:spLocks noChangeArrowheads="1"/>
                        </wps:cNvSpPr>
                        <wps:spPr bwMode="auto">
                          <a:xfrm>
                            <a:off x="5384" y="110698"/>
                            <a:ext cx="4680" cy="600"/>
                          </a:xfrm>
                          <a:prstGeom prst="rect">
                            <a:avLst/>
                          </a:prstGeom>
                          <a:pattFill prst="wdDnDiag">
                            <a:fgClr>
                              <a:schemeClr val="folHlink"/>
                            </a:fgClr>
                            <a:bgClr>
                              <a:srgbClr val="FFFFFF"/>
                            </a:bgClr>
                          </a:pattFill>
                          <a:ln w="9525">
                            <a:solidFill>
                              <a:schemeClr val="tx1"/>
                            </a:solidFill>
                            <a:miter lim="800000"/>
                          </a:ln>
                          <a:effectLst/>
                        </wps:spPr>
                        <wps:bodyPr wrap="none" anchor="ctr"/>
                      </wps:wsp>
                      <wps:wsp xmlns:wps="http://schemas.microsoft.com/office/word/2010/wordprocessingShape">
                        <wps:cNvPr id="28680" name="Rectangle 7"/>
                        <wps:cNvSpPr>
                          <a:spLocks noChangeArrowheads="1"/>
                        </wps:cNvSpPr>
                        <wps:spPr bwMode="auto">
                          <a:xfrm>
                            <a:off x="5384" y="111298"/>
                            <a:ext cx="4680" cy="600"/>
                          </a:xfrm>
                          <a:prstGeom prst="rect">
                            <a:avLst/>
                          </a:prstGeom>
                          <a:solidFill>
                            <a:schemeClr val="folHlink"/>
                          </a:solidFill>
                          <a:ln w="9525">
                            <a:solidFill>
                              <a:schemeClr val="tx1"/>
                            </a:solidFill>
                            <a:miter lim="800000"/>
                          </a:ln>
                          <a:effectLst/>
                        </wps:spPr>
                        <wps:bodyPr wrap="none" anchor="ctr"/>
                      </wps:wsp>
                      <wps:wsp xmlns:wps="http://schemas.microsoft.com/office/word/2010/wordprocessingShape">
                        <wps:cNvPr id="28681" name="Rectangle 8" descr="大網點"/>
                        <wps:cNvSpPr>
                          <a:spLocks noChangeArrowheads="1"/>
                        </wps:cNvSpPr>
                        <wps:spPr bwMode="auto">
                          <a:xfrm>
                            <a:off x="5384" y="111898"/>
                            <a:ext cx="4680" cy="600"/>
                          </a:xfrm>
                          <a:prstGeom prst="rect">
                            <a:avLst/>
                          </a:prstGeom>
                          <a:pattFill prst="lgConfetti">
                            <a:fgClr>
                              <a:schemeClr val="folHlink"/>
                            </a:fgClr>
                            <a:bgClr>
                              <a:srgbClr val="FFFFFF"/>
                            </a:bgClr>
                          </a:pattFill>
                          <a:ln w="9525">
                            <a:solidFill>
                              <a:schemeClr val="tx1"/>
                            </a:solidFill>
                            <a:miter lim="800000"/>
                          </a:ln>
                          <a:effectLst/>
                        </wps:spPr>
                        <wps:bodyPr wrap="none" anchor="ctr"/>
                      </wps:wsp>
                      <wps:wsp xmlns:wps="http://schemas.microsoft.com/office/word/2010/wordprocessingShape">
                        <wps:cNvPr id="28688" name="Rectangle 15"/>
                        <wps:cNvSpPr>
                          <a:spLocks noChangeArrowheads="1"/>
                        </wps:cNvSpPr>
                        <wps:spPr bwMode="auto">
                          <a:xfrm>
                            <a:off x="5384" y="112498"/>
                            <a:ext cx="4680" cy="600"/>
                          </a:xfrm>
                          <a:prstGeom prst="rect">
                            <a:avLst/>
                          </a:prstGeom>
                          <a:solidFill>
                            <a:schemeClr val="folHlink"/>
                          </a:solidFill>
                          <a:ln w="9525">
                            <a:solidFill>
                              <a:schemeClr val="tx1"/>
                            </a:solidFill>
                            <a:miter lim="800000"/>
                          </a:ln>
                          <a:effectLst/>
                        </wps:spPr>
                        <wps:bodyPr wrap="none" anchor="ctr"/>
                      </wps:wsp>
                      <wps:wsp xmlns:wps="http://schemas.microsoft.com/office/word/2010/wordprocessingShape">
                        <wps:cNvPr id="28689" name="Rectangle 16" descr="寬左斜對角線"/>
                        <wps:cNvSpPr>
                          <a:spLocks noChangeArrowheads="1"/>
                        </wps:cNvSpPr>
                        <wps:spPr bwMode="auto">
                          <a:xfrm>
                            <a:off x="5384" y="113098"/>
                            <a:ext cx="4680" cy="600"/>
                          </a:xfrm>
                          <a:prstGeom prst="rect">
                            <a:avLst/>
                          </a:prstGeom>
                          <a:pattFill prst="wdDnDiag">
                            <a:fgClr>
                              <a:schemeClr val="folHlink"/>
                            </a:fgClr>
                            <a:bgClr>
                              <a:srgbClr val="FFFFFF"/>
                            </a:bgClr>
                          </a:pattFill>
                          <a:ln w="9525">
                            <a:solidFill>
                              <a:schemeClr val="tx1"/>
                            </a:solidFill>
                            <a:miter lim="800000"/>
                          </a:ln>
                          <a:effectLst/>
                        </wps:spPr>
                        <wps:bodyPr wrap="none" anchor="ctr"/>
                      </wps:wsp>
                      <wps:wsp xmlns:wps="http://schemas.microsoft.com/office/word/2010/wordprocessingShape">
                        <wps:cNvPr id="28682" name="Line 9"/>
                        <wps:cNvCnPr/>
                        <wps:spPr bwMode="auto">
                          <a:xfrm>
                            <a:off x="10109" y="111166"/>
                            <a:ext cx="1560" cy="0"/>
                          </a:xfrm>
                          <a:prstGeom prst="line">
                            <a:avLst/>
                          </a:prstGeom>
                          <a:noFill/>
                          <a:ln w="9525">
                            <a:solidFill>
                              <a:schemeClr val="tx1"/>
                            </a:solidFill>
                            <a:round/>
                            <a:tailEnd type="triangle"/>
                          </a:ln>
                          <a:effectLst/>
                        </wps:spPr>
                        <wps:bodyPr/>
                      </wps:wsp>
                      <wps:wsp xmlns:wps="http://schemas.microsoft.com/office/word/2010/wordprocessingShape">
                        <wps:cNvPr id="28683" name="Line 10"/>
                        <wps:cNvCnPr/>
                        <wps:spPr bwMode="auto">
                          <a:xfrm>
                            <a:off x="10109" y="112891"/>
                            <a:ext cx="1560" cy="0"/>
                          </a:xfrm>
                          <a:prstGeom prst="line">
                            <a:avLst/>
                          </a:prstGeom>
                          <a:noFill/>
                          <a:ln w="9525">
                            <a:solidFill>
                              <a:schemeClr val="tx1"/>
                            </a:solidFill>
                            <a:round/>
                            <a:tailEnd type="triangle"/>
                          </a:ln>
                          <a:effectLst/>
                        </wps:spPr>
                        <wps:bodyPr/>
                      </wps:wsp>
                      <wps:wsp xmlns:wps="http://schemas.microsoft.com/office/word/2010/wordprocessingShape">
                        <wps:cNvPr id="28684" name="Line 11"/>
                        <wps:cNvCnPr/>
                        <wps:spPr bwMode="auto">
                          <a:xfrm>
                            <a:off x="10109" y="112366"/>
                            <a:ext cx="1560" cy="0"/>
                          </a:xfrm>
                          <a:prstGeom prst="line">
                            <a:avLst/>
                          </a:prstGeom>
                          <a:noFill/>
                          <a:ln w="9525">
                            <a:solidFill>
                              <a:schemeClr val="tx1"/>
                            </a:solidFill>
                            <a:round/>
                            <a:tailEnd type="triangle"/>
                          </a:ln>
                          <a:effectLst/>
                        </wps:spPr>
                        <wps:bodyPr/>
                      </wps:wsp>
                      <wps:wsp xmlns:wps="http://schemas.microsoft.com/office/word/2010/wordprocessingShape">
                        <wps:cNvPr id="28690" name="Line 17"/>
                        <wps:cNvCnPr/>
                        <wps:spPr bwMode="auto">
                          <a:xfrm>
                            <a:off x="10109" y="111766"/>
                            <a:ext cx="1560" cy="0"/>
                          </a:xfrm>
                          <a:prstGeom prst="line">
                            <a:avLst/>
                          </a:prstGeom>
                          <a:noFill/>
                          <a:ln w="9525">
                            <a:solidFill>
                              <a:schemeClr val="tx1"/>
                            </a:solidFill>
                            <a:round/>
                            <a:tailEnd type="triangle"/>
                          </a:ln>
                          <a:effectLst/>
                        </wps:spPr>
                        <wps:bodyPr/>
                      </wps:wsp>
                      <wps:wsp xmlns:wps="http://schemas.microsoft.com/office/word/2010/wordprocessingShape">
                        <wps:cNvPr id="28692" name="Line 19"/>
                        <wps:cNvCnPr/>
                        <wps:spPr bwMode="auto">
                          <a:xfrm>
                            <a:off x="10109" y="113566"/>
                            <a:ext cx="1560" cy="0"/>
                          </a:xfrm>
                          <a:prstGeom prst="line">
                            <a:avLst/>
                          </a:prstGeom>
                          <a:noFill/>
                          <a:ln w="9525">
                            <a:solidFill>
                              <a:schemeClr val="tx1"/>
                            </a:solidFill>
                            <a:round/>
                            <a:tailEnd type="triangle"/>
                          </a:ln>
                          <a:effectLst/>
                        </wps:spPr>
                        <wps:bodyPr/>
                      </wps:wsp>
                      <wps:wsp xmlns:wps="http://schemas.microsoft.com/office/word/2010/wordprocessingShape">
                        <wps:cNvPr id="31" name="文字方塊 2"/>
                        <wps:cNvSpPr txBox="1">
                          <a:spLocks noChangeArrowheads="1"/>
                        </wps:cNvSpPr>
                        <wps:spPr bwMode="auto">
                          <a:xfrm>
                            <a:off x="11603" y="112056"/>
                            <a:ext cx="1992" cy="803"/>
                          </a:xfrm>
                          <a:prstGeom prst="rect">
                            <a:avLst/>
                          </a:prstGeom>
                          <a:noFill/>
                          <a:ln w="9525">
                            <a:solidFill>
                              <a:schemeClr val="bg1"/>
                            </a:solidFill>
                            <a:miter lim="800000"/>
                          </a:ln>
                        </wps:spPr>
                        <wps:txbx>
                          <w:txbxContent>
                            <w:p>
                              <w:pPr>
                                <w:rPr>
                                  <w:rFonts w:ascii="宋体" w:hAnsi="宋体" w:cs="宋体" w:hint="eastAsia"/>
                                  <w:szCs w:val="16"/>
                                  <w:lang w:eastAsia="zh-TW"/>
                                </w:rPr>
                              </w:pPr>
                              <w:r>
                                <w:rPr>
                                  <w:rFonts w:ascii="宋体" w:eastAsia="宋体" w:hAnsi="宋体" w:cs="宋体" w:hint="eastAsia"/>
                                  <w:sz w:val="21"/>
                                  <w:szCs w:val="16"/>
                                  <w:lang w:eastAsia="zh-TW"/>
                                </w:rPr>
                                <w:t>基材</w:t>
                              </w:r>
                            </w:p>
                          </w:txbxContent>
                        </wps:txbx>
                        <wps:bodyPr rot="0" vert="horz" wrap="square" lIns="91440" tIns="45720" rIns="91440" bIns="45720" anchor="t" anchorCtr="0"/>
                      </wps:wsp>
                      <wps:wsp xmlns:wps="http://schemas.microsoft.com/office/word/2010/wordprocessingShape">
                        <wps:cNvPr id="28672" name="文字方塊 2"/>
                        <wps:cNvSpPr txBox="1">
                          <a:spLocks noChangeArrowheads="1"/>
                        </wps:cNvSpPr>
                        <wps:spPr bwMode="auto">
                          <a:xfrm>
                            <a:off x="11604" y="111472"/>
                            <a:ext cx="1992" cy="803"/>
                          </a:xfrm>
                          <a:prstGeom prst="rect">
                            <a:avLst/>
                          </a:prstGeom>
                          <a:noFill/>
                          <a:ln w="9525">
                            <a:solidFill>
                              <a:schemeClr val="bg1"/>
                            </a:solidFill>
                            <a:miter lim="800000"/>
                          </a:ln>
                        </wps:spPr>
                        <wps:txbx>
                          <w:txbxContent>
                            <w:p>
                              <w:pPr>
                                <w:rPr>
                                  <w:rFonts w:ascii="宋体" w:hAnsi="宋体" w:cs="宋体" w:hint="eastAsia"/>
                                  <w:szCs w:val="16"/>
                                  <w:lang w:eastAsia="zh-TW"/>
                                </w:rPr>
                              </w:pPr>
                              <w:r>
                                <w:rPr>
                                  <w:rFonts w:ascii="宋体" w:eastAsia="宋体" w:hAnsi="宋体" w:cs="宋体" w:hint="eastAsia"/>
                                  <w:sz w:val="21"/>
                                  <w:szCs w:val="16"/>
                                  <w:lang w:eastAsia="zh-TW"/>
                                </w:rPr>
                                <w:t>胶</w:t>
                              </w:r>
                            </w:p>
                          </w:txbxContent>
                        </wps:txbx>
                        <wps:bodyPr rot="0" vert="horz" wrap="square" lIns="91440" tIns="45720" rIns="91440" bIns="45720" anchor="t" anchorCtr="0"/>
                      </wps:wsp>
                      <wps:wsp xmlns:wps="http://schemas.microsoft.com/office/word/2010/wordprocessingShape">
                        <wps:cNvPr id="28673" name="文字方塊 2"/>
                        <wps:cNvSpPr txBox="1">
                          <a:spLocks noChangeArrowheads="1"/>
                        </wps:cNvSpPr>
                        <wps:spPr bwMode="auto">
                          <a:xfrm>
                            <a:off x="11603" y="110895"/>
                            <a:ext cx="1992" cy="803"/>
                          </a:xfrm>
                          <a:prstGeom prst="rect">
                            <a:avLst/>
                          </a:prstGeom>
                          <a:noFill/>
                          <a:ln w="9525">
                            <a:solidFill>
                              <a:schemeClr val="bg1"/>
                            </a:solidFill>
                            <a:miter lim="800000"/>
                          </a:ln>
                        </wps:spPr>
                        <wps:txbx>
                          <w:txbxContent>
                            <w:p>
                              <w:pPr>
                                <w:rPr>
                                  <w:rFonts w:ascii="宋体" w:hAnsi="宋体" w:cs="宋体" w:hint="eastAsia"/>
                                  <w:szCs w:val="16"/>
                                  <w:lang w:eastAsia="zh-TW"/>
                                </w:rPr>
                              </w:pPr>
                              <w:r>
                                <w:rPr>
                                  <w:rFonts w:ascii="宋体" w:eastAsia="宋体" w:hAnsi="宋体" w:cs="宋体" w:hint="eastAsia"/>
                                  <w:sz w:val="21"/>
                                  <w:szCs w:val="16"/>
                                  <w:lang w:eastAsia="zh-TW"/>
                                </w:rPr>
                                <w:t>保护膜</w:t>
                              </w:r>
                            </w:p>
                          </w:txbxContent>
                        </wps:txbx>
                        <wps:bodyPr rot="0" vert="horz" wrap="square" lIns="91440" tIns="45720" rIns="91440" bIns="45720" anchor="t" anchorCtr="0"/>
                      </wps:wsp>
                      <wps:wsp xmlns:wps="http://schemas.microsoft.com/office/word/2010/wordprocessingShape">
                        <wps:cNvPr id="28675" name="文字方塊 2"/>
                        <wps:cNvSpPr txBox="1">
                          <a:spLocks noChangeArrowheads="1"/>
                        </wps:cNvSpPr>
                        <wps:spPr bwMode="auto">
                          <a:xfrm>
                            <a:off x="11653" y="112696"/>
                            <a:ext cx="1992" cy="803"/>
                          </a:xfrm>
                          <a:prstGeom prst="rect">
                            <a:avLst/>
                          </a:prstGeom>
                          <a:noFill/>
                          <a:ln w="9525">
                            <a:solidFill>
                              <a:schemeClr val="bg1"/>
                            </a:solidFill>
                            <a:miter lim="800000"/>
                          </a:ln>
                        </wps:spPr>
                        <wps:txbx>
                          <w:txbxContent>
                            <w:p>
                              <w:pPr>
                                <w:rPr>
                                  <w:rFonts w:ascii="宋体" w:hAnsi="宋体" w:cs="宋体" w:hint="eastAsia"/>
                                  <w:szCs w:val="16"/>
                                  <w:lang w:eastAsia="zh-TW"/>
                                </w:rPr>
                              </w:pPr>
                              <w:r>
                                <w:rPr>
                                  <w:rFonts w:ascii="宋体" w:eastAsia="宋体" w:hAnsi="宋体" w:cs="宋体" w:hint="eastAsia"/>
                                  <w:sz w:val="21"/>
                                  <w:szCs w:val="16"/>
                                  <w:lang w:eastAsia="zh-TW"/>
                                </w:rPr>
                                <w:t>胶</w:t>
                              </w:r>
                            </w:p>
                          </w:txbxContent>
                        </wps:txbx>
                        <wps:bodyPr rot="0" vert="horz" wrap="square" lIns="91440" tIns="45720" rIns="91440" bIns="45720" anchor="t" anchorCtr="0"/>
                      </wps:wsp>
                    </wpg:wgp>
                  </a:graphicData>
                </a:graphic>
              </wp:anchor>
            </w:drawing>
          </mc:Choice>
          <mc:Fallback>
            <w:pict>
              <v:group id="组合 17" o:spid="_x0000_s1081" style="width:414pt;height:151.5pt;margin-top:4.65pt;margin-left:16.75pt;mso-wrap-distance-bottom:0;mso-wrap-distance-left:9pt;mso-wrap-distance-right:9pt;mso-wrap-distance-top:0;position:absolute;z-index:251674624" coordorigin="14077,797025" coordsize="21600,21600">
                <v:rect id="_x0000_s1082" style="width:12237;height:4320;left:14078;mso-wrap-style:none;position:absolute;top:797026;v-text-anchor:middle" fillcolor="purple" stroked="t" strokecolor="black" strokeweight="0.75pt">
                  <v:fill type="pattern"/>
                </v:rect>
                <v:rect id="_x0000_s1083" style="width:12237;height:4320;left:14078;mso-wrap-style:none;position:absolute;top:801346;v-text-anchor:middle" fillcolor="purple" stroked="t" strokecolor="black" strokeweight="0.75pt"/>
                <v:rect id="_x0000_s1084" style="width:12237;height:4320;left:14078;mso-wrap-style:none;position:absolute;top:805666;v-text-anchor:middle" fillcolor="purple" stroked="t" strokecolor="black" strokeweight="0.75pt">
                  <v:fill type="pattern"/>
                </v:rect>
                <v:rect id="_x0000_s1085" style="width:12237;height:4320;left:14078;mso-wrap-style:none;position:absolute;top:809986;v-text-anchor:middle" fillcolor="purple" stroked="t" strokecolor="black" strokeweight="0.75pt"/>
                <v:rect id="_x0000_s1086" style="width:12237;height:4320;left:14078;mso-wrap-style:none;position:absolute;top:814306;v-text-anchor:middle" fillcolor="purple" stroked="t" strokecolor="black" strokeweight="0.75pt">
                  <v:fill type="pattern"/>
                </v:rect>
                <v:line id="_x0000_s1087" style="position:absolute;v-text-anchor:top" from="26432,800395" to="30511,800395" fillcolor="this" stroked="t" strokecolor="black" strokeweight="0.75pt">
                  <v:stroke joinstyle="round" endarrow="block"/>
                </v:line>
                <v:line id="_x0000_s1088" style="position:absolute;v-text-anchor:top" from="26432,812815" to="30511,812815" fillcolor="this" stroked="t" strokecolor="black" strokeweight="0.75pt">
                  <v:stroke joinstyle="round" endarrow="block"/>
                </v:line>
                <v:line id="_x0000_s1089" style="position:absolute;v-text-anchor:top" from="26432,809035" to="30511,809035" fillcolor="this" stroked="t" strokecolor="black" strokeweight="0.75pt">
                  <v:stroke joinstyle="round" endarrow="block"/>
                </v:line>
                <v:line id="_x0000_s1090" style="position:absolute;v-text-anchor:top" from="26432,804715" to="30511,804715" fillcolor="this" stroked="t" strokecolor="black" strokeweight="0.75pt">
                  <v:stroke joinstyle="round" endarrow="block"/>
                </v:line>
                <v:line id="_x0000_s1091" style="position:absolute;v-text-anchor:top" from="26432,817675" to="30511,817675" fillcolor="this" stroked="t" strokecolor="black" strokeweight="0.75pt">
                  <v:stroke joinstyle="round" endarrow="block"/>
                </v:line>
                <v:shape id="_x0000_s1092" type="#_x0000_t202" style="width:5208;height:5782;left:30338;position:absolute;top:806803;v-text-anchor:top" filled="f" fillcolor="this" stroked="t" strokecolor="white" strokeweight="0.75pt">
                  <v:textbox>
                    <w:txbxContent>
                      <w:p>
                        <w:pPr>
                          <w:rPr>
                            <w:rFonts w:ascii="宋体" w:hAnsi="宋体" w:cs="宋体" w:hint="eastAsia"/>
                            <w:szCs w:val="16"/>
                            <w:lang w:eastAsia="zh-TW"/>
                          </w:rPr>
                        </w:pPr>
                        <w:r>
                          <w:rPr>
                            <w:rFonts w:ascii="宋体" w:eastAsia="宋体" w:hAnsi="宋体" w:cs="宋体" w:hint="eastAsia"/>
                            <w:sz w:val="21"/>
                            <w:szCs w:val="16"/>
                            <w:lang w:eastAsia="zh-TW"/>
                          </w:rPr>
                          <w:t>基材</w:t>
                        </w:r>
                      </w:p>
                    </w:txbxContent>
                  </v:textbox>
                </v:shape>
                <v:shape id="_x0000_s1093" type="#_x0000_t202" style="width:5208;height:5782;left:30341;position:absolute;top:802598;v-text-anchor:top" filled="f" fillcolor="this" stroked="t" strokecolor="white" strokeweight="0.75pt">
                  <v:textbox>
                    <w:txbxContent>
                      <w:p>
                        <w:pPr>
                          <w:rPr>
                            <w:rFonts w:ascii="宋体" w:hAnsi="宋体" w:cs="宋体" w:hint="eastAsia"/>
                            <w:szCs w:val="16"/>
                            <w:lang w:eastAsia="zh-TW"/>
                          </w:rPr>
                        </w:pPr>
                        <w:r>
                          <w:rPr>
                            <w:rFonts w:ascii="宋体" w:eastAsia="宋体" w:hAnsi="宋体" w:cs="宋体" w:hint="eastAsia"/>
                            <w:sz w:val="21"/>
                            <w:szCs w:val="16"/>
                            <w:lang w:eastAsia="zh-TW"/>
                          </w:rPr>
                          <w:t>胶</w:t>
                        </w:r>
                      </w:p>
                    </w:txbxContent>
                  </v:textbox>
                </v:shape>
                <v:shape id="_x0000_s1094" type="#_x0000_t202" style="width:5208;height:5782;left:30338;position:absolute;top:798444;v-text-anchor:top" filled="f" fillcolor="this" stroked="t" strokecolor="white" strokeweight="0.75pt">
                  <v:textbox>
                    <w:txbxContent>
                      <w:p>
                        <w:pPr>
                          <w:rPr>
                            <w:rFonts w:ascii="宋体" w:hAnsi="宋体" w:cs="宋体" w:hint="eastAsia"/>
                            <w:szCs w:val="16"/>
                            <w:lang w:eastAsia="zh-TW"/>
                          </w:rPr>
                        </w:pPr>
                        <w:r>
                          <w:rPr>
                            <w:rFonts w:ascii="宋体" w:eastAsia="宋体" w:hAnsi="宋体" w:cs="宋体" w:hint="eastAsia"/>
                            <w:sz w:val="21"/>
                            <w:szCs w:val="16"/>
                            <w:lang w:eastAsia="zh-TW"/>
                          </w:rPr>
                          <w:t>保护膜</w:t>
                        </w:r>
                      </w:p>
                    </w:txbxContent>
                  </v:textbox>
                </v:shape>
                <v:shape id="_x0000_s1095" type="#_x0000_t202" style="width:5208;height:5782;left:30469;position:absolute;top:811411;v-text-anchor:top" filled="f" fillcolor="this" stroked="t" strokecolor="white" strokeweight="0.75pt">
                  <v:textbox>
                    <w:txbxContent>
                      <w:p>
                        <w:pPr>
                          <w:rPr>
                            <w:rFonts w:ascii="宋体" w:hAnsi="宋体" w:cs="宋体" w:hint="eastAsia"/>
                            <w:szCs w:val="16"/>
                            <w:lang w:eastAsia="zh-TW"/>
                          </w:rPr>
                        </w:pPr>
                        <w:r>
                          <w:rPr>
                            <w:rFonts w:ascii="宋体" w:eastAsia="宋体" w:hAnsi="宋体" w:cs="宋体" w:hint="eastAsia"/>
                            <w:sz w:val="21"/>
                            <w:szCs w:val="16"/>
                            <w:lang w:eastAsia="zh-TW"/>
                          </w:rPr>
                          <w:t>胶</w:t>
                        </w:r>
                      </w:p>
                    </w:txbxContent>
                  </v:textbox>
                </v:shape>
              </v:group>
            </w:pict>
          </mc:Fallback>
        </mc:AlternateContent>
      </w:r>
    </w:p>
    <w:p>
      <w:pPr>
        <w:pStyle w:val="1"/>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sz w:val="24"/>
          <w:lang w:val="en-US" w:eastAsia="zh-TW"/>
        </w:rPr>
      </w:pPr>
    </w:p>
    <w:p>
      <w:pPr>
        <w:pStyle w:val="1"/>
        <w:spacing w:before="156" w:beforeLines="50" w:after="156" w:afterLines="50" w:line="360" w:lineRule="auto"/>
        <w:ind w:firstLine="0" w:firstLineChars="0"/>
        <w:jc w:val="left"/>
        <w:outlineLvl w:val="9"/>
        <w:rPr>
          <w:rFonts w:ascii="宋体" w:eastAsia="宋体" w:hAnsi="宋体" w:cs="宋体" w:hint="eastAsia"/>
          <w:b/>
          <w:sz w:val="24"/>
          <w:szCs w:val="24"/>
          <w:lang w:eastAsia="zh-TW"/>
        </w:rPr>
      </w:pPr>
    </w:p>
    <w:p>
      <w:pPr>
        <w:pStyle w:val="1"/>
        <w:spacing w:before="156" w:beforeLines="50" w:after="156" w:afterLines="50" w:line="360" w:lineRule="auto"/>
        <w:ind w:firstLine="0" w:firstLineChars="0"/>
        <w:jc w:val="left"/>
        <w:outlineLvl w:val="9"/>
        <w:rPr>
          <w:rFonts w:ascii="宋体" w:eastAsia="宋体" w:hAnsi="宋体" w:cs="宋体" w:hint="eastAsia"/>
          <w:b/>
          <w:sz w:val="24"/>
          <w:szCs w:val="24"/>
          <w:lang w:eastAsia="zh-TW"/>
        </w:rPr>
      </w:pPr>
    </w:p>
    <w:p>
      <w:pPr>
        <w:pStyle w:val="1"/>
        <w:spacing w:before="156" w:beforeLines="50" w:after="156" w:afterLines="50" w:line="360" w:lineRule="auto"/>
        <w:ind w:firstLine="0" w:firstLineChars="0"/>
        <w:jc w:val="left"/>
        <w:outlineLvl w:val="9"/>
        <w:rPr>
          <w:rFonts w:ascii="宋体" w:eastAsia="宋体" w:hAnsi="宋体" w:cs="宋体" w:hint="eastAsia"/>
          <w:b/>
          <w:sz w:val="24"/>
          <w:szCs w:val="24"/>
          <w:lang w:eastAsia="zh-TW"/>
        </w:rPr>
      </w:pPr>
      <w:r>
        <w:rPr>
          <w:rFonts w:ascii="宋体" w:eastAsia="宋体" w:hAnsi="宋体" w:cs="宋体" w:hint="eastAsia"/>
          <w:b/>
          <w:sz w:val="24"/>
          <w:szCs w:val="24"/>
          <w:lang w:eastAsia="zh-TW"/>
        </w:rPr>
        <mc:AlternateContent>
          <mc:Choice Requires="wps">
            <w:drawing>
              <wp:anchor distT="0" distB="0" distL="114300" distR="114300" simplePos="0" relativeHeight="251673600" behindDoc="0" locked="0" layoutInCell="1" allowOverlap="1">
                <wp:simplePos x="0" y="0"/>
                <wp:positionH relativeFrom="column">
                  <wp:posOffset>4131310</wp:posOffset>
                </wp:positionH>
                <wp:positionV relativeFrom="paragraph">
                  <wp:posOffset>204470</wp:posOffset>
                </wp:positionV>
                <wp:extent cx="1264920" cy="509905"/>
                <wp:effectExtent l="0" t="0" r="11430" b="23495"/>
                <wp:wrapNone/>
                <wp:docPr id="28674" name="文字方塊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264920" cy="509905"/>
                        </a:xfrm>
                        <a:prstGeom prst="rect">
                          <a:avLst/>
                        </a:prstGeom>
                        <a:noFill/>
                        <a:ln w="9525">
                          <a:solidFill>
                            <a:schemeClr val="bg1"/>
                          </a:solidFill>
                          <a:miter lim="800000"/>
                        </a:ln>
                      </wps:spPr>
                      <wps:txbx>
                        <w:txbxContent>
                          <w:p>
                            <w:pPr>
                              <w:rPr>
                                <w:rFonts w:ascii="宋体" w:hAnsi="宋体" w:cs="宋体" w:hint="eastAsia"/>
                                <w:szCs w:val="16"/>
                                <w:lang w:eastAsia="zh-TW"/>
                              </w:rPr>
                            </w:pPr>
                            <w:r>
                              <w:rPr>
                                <w:rFonts w:ascii="宋体" w:eastAsia="宋体" w:hAnsi="宋体" w:cs="宋体" w:hint="eastAsia"/>
                                <w:sz w:val="21"/>
                                <w:szCs w:val="16"/>
                                <w:lang w:eastAsia="zh-TW"/>
                              </w:rPr>
                              <w:t>保护膜</w:t>
                            </w:r>
                          </w:p>
                        </w:txbxContent>
                      </wps:txbx>
                      <wps:bodyPr rot="0" vert="horz" wrap="square" lIns="91440" tIns="45720" rIns="91440" bIns="45720" anchor="t" anchorCtr="0"/>
                    </wps:wsp>
                  </a:graphicData>
                </a:graphic>
              </wp:anchor>
            </w:drawing>
          </mc:Choice>
          <mc:Fallback>
            <w:pict>
              <v:shape id="文字方塊 2" o:spid="_x0000_s1096" type="#_x0000_t202" style="width:99.6pt;height:40.15pt;margin-top:16.1pt;margin-left:325.3pt;mso-wrap-distance-bottom:0;mso-wrap-distance-left:9pt;mso-wrap-distance-right:9pt;mso-wrap-distance-top:0;position:absolute;v-text-anchor:top;z-index:251672576" filled="f" fillcolor="this" stroked="t" strokecolor="white" strokeweight="0.75pt">
                <v:textbox>
                  <w:txbxContent>
                    <w:p>
                      <w:pPr>
                        <w:rPr>
                          <w:rFonts w:ascii="宋体" w:hAnsi="宋体" w:cs="宋体" w:hint="eastAsia"/>
                          <w:szCs w:val="16"/>
                          <w:lang w:eastAsia="zh-TW"/>
                        </w:rPr>
                      </w:pPr>
                      <w:r>
                        <w:rPr>
                          <w:rFonts w:ascii="宋体" w:eastAsia="宋体" w:hAnsi="宋体" w:cs="宋体" w:hint="eastAsia"/>
                          <w:sz w:val="21"/>
                          <w:szCs w:val="16"/>
                          <w:lang w:eastAsia="zh-TW"/>
                        </w:rPr>
                        <w:t>保护膜</w:t>
                      </w:r>
                    </w:p>
                  </w:txbxContent>
                </v:textbox>
              </v:shape>
            </w:pict>
          </mc:Fallback>
        </mc:AlternateContent>
      </w:r>
    </w:p>
    <w:p>
      <w:pPr>
        <w:pStyle w:val="NormalWeb"/>
        <w:spacing w:before="288" w:beforeAutospacing="0" w:after="0" w:afterAutospacing="0"/>
        <w:textAlignment w:val="baseline"/>
        <w:rPr>
          <w:rFonts w:ascii="宋体" w:eastAsia="宋体" w:hAnsi="宋体" w:cs="宋体" w:hint="eastAsia"/>
          <w:b/>
        </w:rPr>
      </w:pPr>
    </w:p>
    <w:p>
      <w:pPr>
        <w:pStyle w:val="1"/>
        <w:spacing w:before="156" w:beforeLines="50" w:after="156" w:afterLines="50" w:line="360" w:lineRule="auto"/>
        <w:ind w:firstLine="0" w:firstLineChars="0"/>
        <w:jc w:val="center"/>
        <w:outlineLvl w:val="9"/>
        <w:rPr>
          <w:rFonts w:ascii="標楷體" w:eastAsia="宋体" w:hAnsi="標楷體" w:hint="eastAsia"/>
          <w:b/>
          <w:sz w:val="21"/>
          <w:szCs w:val="21"/>
          <w:lang w:val="en-US" w:eastAsia="zh-CN"/>
        </w:rPr>
        <w:sectPr>
          <w:headerReference w:type="even" r:id="rId38"/>
          <w:headerReference w:type="default" r:id="rId39"/>
          <w:footerReference w:type="even" r:id="rId40"/>
          <w:footerReference w:type="default" r:id="rId41"/>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5"/>
          <w:cols w:num="1" w:space="425"/>
          <w:titlePg w:val="0"/>
          <w:docGrid w:type="lines" w:linePitch="312" w:charSpace="0"/>
        </w:sectPr>
      </w:pPr>
      <w:r>
        <w:rPr>
          <w:rFonts w:ascii="宋体" w:hAnsi="宋体" w:cs="宋体" w:hint="eastAsia"/>
          <w:sz w:val="21"/>
          <w:szCs w:val="21"/>
          <w:lang w:val="en-US" w:eastAsia="zh-CN"/>
        </w:rPr>
        <w:t>图2-2  双面</w:t>
      </w:r>
      <w:r>
        <w:rPr>
          <w:rFonts w:ascii="宋体" w:eastAsia="宋体" w:hAnsi="宋体" w:cs="宋体" w:hint="eastAsia"/>
          <w:sz w:val="21"/>
          <w:szCs w:val="21"/>
        </w:rPr>
        <w:t>FPC</w:t>
      </w:r>
      <w:r>
        <w:rPr>
          <w:rFonts w:ascii="宋体" w:hAnsi="宋体" w:cs="宋体" w:hint="eastAsia"/>
          <w:sz w:val="21"/>
          <w:szCs w:val="21"/>
          <w:lang w:val="en-US" w:eastAsia="zh-CN"/>
        </w:rPr>
        <w:t>B的内部结构</w:t>
      </w:r>
    </w:p>
    <w:p>
      <w:pPr>
        <w:pStyle w:val="1"/>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line="360" w:lineRule="auto"/>
        <w:ind w:leftChars="0"/>
        <w:jc w:val="left"/>
        <w:textAlignment w:val="auto"/>
        <w:outlineLvl w:val="0"/>
        <w:rPr>
          <w:rFonts w:ascii="黑体" w:eastAsia="黑体" w:hAnsi="黑体" w:cs="黑体" w:hint="eastAsia"/>
          <w:b/>
          <w:sz w:val="30"/>
          <w:szCs w:val="30"/>
          <w:lang w:val="en-US" w:eastAsia="zh-CN"/>
        </w:rPr>
      </w:pPr>
      <w:bookmarkStart w:id="32" w:name="_Toc8290"/>
      <w:r>
        <w:rPr>
          <w:rFonts w:ascii="黑体" w:eastAsia="黑体" w:hAnsi="黑体" w:cs="黑体" w:hint="eastAsia"/>
          <w:b/>
          <w:sz w:val="30"/>
          <w:szCs w:val="30"/>
          <w:lang w:val="en-US" w:eastAsia="zh-CN"/>
        </w:rPr>
        <w:t>3  FPC板的压合工艺流程</w:t>
      </w:r>
      <w:bookmarkEnd w:id="3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rPr>
      </w:pPr>
      <w:r>
        <w:rPr>
          <w:rFonts w:ascii="宋体" w:eastAsia="宋体" w:hAnsi="宋体" w:cs="宋体" w:hint="eastAsia"/>
          <w:sz w:val="24"/>
          <w:szCs w:val="24"/>
          <w:lang w:eastAsia="zh-TW"/>
        </w:rPr>
        <w:t>虽然压合的内容日新月异，但流胶与固化的原理</w:t>
      </w:r>
      <w:r>
        <w:rPr>
          <w:rFonts w:ascii="宋体" w:hAnsi="宋体" w:cs="宋体" w:hint="eastAsia"/>
          <w:sz w:val="24"/>
          <w:szCs w:val="24"/>
          <w:lang w:val="en-US" w:eastAsia="zh-CN"/>
        </w:rPr>
        <w:t>都是一样的</w:t>
      </w:r>
      <w:r>
        <w:rPr>
          <w:rFonts w:ascii="宋体" w:eastAsia="宋体" w:hAnsi="宋体" w:cs="宋体" w:hint="eastAsia"/>
          <w:sz w:val="24"/>
          <w:szCs w:val="24"/>
          <w:lang w:eastAsia="zh-TW"/>
        </w:rPr>
        <w:t>，大约可分为四站:熔胶</w:t>
      </w:r>
      <w:r>
        <w:rPr>
          <w:rFonts w:ascii="宋体" w:hAnsi="宋体" w:cs="宋体" w:hint="eastAsia"/>
          <w:sz w:val="24"/>
          <w:szCs w:val="24"/>
          <w:lang w:eastAsia="zh-CN"/>
        </w:rPr>
        <w:t>、</w:t>
      </w:r>
      <w:r>
        <w:rPr>
          <w:rFonts w:ascii="宋体" w:eastAsia="宋体" w:hAnsi="宋体" w:cs="宋体" w:hint="eastAsia"/>
          <w:sz w:val="24"/>
          <w:szCs w:val="24"/>
          <w:lang w:eastAsia="zh-TW"/>
        </w:rPr>
        <w:t>流胶</w:t>
      </w:r>
      <w:r>
        <w:rPr>
          <w:rFonts w:ascii="宋体" w:hAnsi="宋体" w:cs="宋体" w:hint="eastAsia"/>
          <w:sz w:val="24"/>
          <w:szCs w:val="24"/>
          <w:lang w:eastAsia="zh-CN"/>
        </w:rPr>
        <w:t>、</w:t>
      </w:r>
      <w:r>
        <w:rPr>
          <w:rFonts w:ascii="宋体" w:eastAsia="宋体" w:hAnsi="宋体" w:cs="宋体" w:hint="eastAsia"/>
          <w:sz w:val="24"/>
          <w:szCs w:val="24"/>
          <w:lang w:eastAsia="zh-TW"/>
        </w:rPr>
        <w:t>固胶</w:t>
      </w:r>
      <w:r>
        <w:rPr>
          <w:rFonts w:ascii="宋体" w:hAnsi="宋体" w:cs="宋体" w:hint="eastAsia"/>
          <w:sz w:val="24"/>
          <w:szCs w:val="24"/>
          <w:lang w:eastAsia="zh-CN"/>
        </w:rPr>
        <w:t>、</w:t>
      </w:r>
      <w:r>
        <w:rPr>
          <w:rFonts w:ascii="宋体" w:eastAsia="宋体" w:hAnsi="宋体" w:cs="宋体" w:hint="eastAsia"/>
          <w:sz w:val="24"/>
          <w:szCs w:val="24"/>
          <w:lang w:eastAsia="zh-TW"/>
        </w:rPr>
        <w:t>冷却</w:t>
      </w:r>
      <w:r>
        <w:rPr>
          <w:rFonts w:ascii="宋体" w:hAnsi="宋体" w:cs="宋体"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cs="宋体" w:hint="eastAsia"/>
          <w:sz w:val="24"/>
          <w:szCs w:val="24"/>
        </w:rPr>
      </w:pPr>
      <w:r>
        <w:rPr>
          <w:rFonts w:ascii="宋体" w:eastAsia="宋体" w:hAnsi="宋体" w:cs="宋体" w:hint="eastAsia"/>
          <w:sz w:val="24"/>
          <w:szCs w:val="24"/>
          <w:lang w:eastAsia="zh-TW"/>
        </w:rPr>
        <w:t>熔胶过程是指胶片中半固化(B-stage)的树脂吸收热量降低黏度后，再次回到流体(A-stage)之状态</w:t>
      </w:r>
      <w:r>
        <w:rPr>
          <w:rFonts w:ascii="宋体" w:hAnsi="宋体" w:cs="宋体"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cs="宋体" w:hint="eastAsia"/>
          <w:sz w:val="24"/>
          <w:szCs w:val="24"/>
        </w:rPr>
      </w:pPr>
      <w:r>
        <w:rPr>
          <w:rFonts w:ascii="宋体" w:eastAsia="宋体" w:hAnsi="宋体" w:cs="宋体" w:hint="eastAsia"/>
          <w:sz w:val="24"/>
          <w:szCs w:val="24"/>
          <w:lang w:eastAsia="zh-TW"/>
        </w:rPr>
        <w:t>流胶过程转变为流体之树脂，在高压下也同时发生往压力较低处流动，如此方可对线路间进行填充的动作</w:t>
      </w:r>
      <w:r>
        <w:rPr>
          <w:rFonts w:ascii="宋体" w:hAnsi="宋体" w:cs="宋体" w:hint="eastAsia"/>
          <w:sz w:val="24"/>
          <w:szCs w:val="24"/>
          <w:lang w:eastAsia="zh-CN"/>
        </w:rPr>
        <w:t>。</w:t>
      </w:r>
      <w:r>
        <w:rPr>
          <w:rFonts w:ascii="宋体" w:eastAsia="宋体" w:hAnsi="宋体" w:cs="宋体" w:hint="eastAsia"/>
          <w:sz w:val="24"/>
          <w:szCs w:val="24"/>
          <w:lang w:eastAsia="zh-TW"/>
        </w:rPr>
        <w:t>一般从树脂可流动之时间开始计算，经过低黏度的过程重新回到不可流动的时间，这个时间长度就是所谓的胶化时间(GelTime)</w:t>
      </w:r>
      <w:r>
        <w:rPr>
          <w:rFonts w:ascii="宋体" w:hAnsi="宋体" w:cs="宋体"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cs="宋体" w:hint="eastAsia"/>
          <w:sz w:val="24"/>
          <w:szCs w:val="24"/>
        </w:rPr>
      </w:pPr>
      <w:r>
        <w:rPr>
          <w:rFonts w:ascii="宋体" w:eastAsia="宋体" w:hAnsi="宋体" w:cs="宋体" w:hint="eastAsia"/>
          <w:sz w:val="24"/>
          <w:szCs w:val="24"/>
          <w:lang w:eastAsia="zh-TW"/>
        </w:rPr>
        <w:t>固</w:t>
      </w:r>
      <w:r>
        <w:rPr>
          <w:rFonts w:ascii="宋体" w:eastAsia="宋体" w:hAnsi="宋体" w:cs="宋体" w:hint="eastAsia"/>
          <w:sz w:val="24"/>
          <w:szCs w:val="24"/>
        </w:rPr>
        <w:t>胶过程是指流胶在高热环境中，出现聚合反应而逐渐固化的过程.就是黏滞度下降成为流体后，又逐渐回升而固化成为坚硬高分子之固态(C-stage)状态</w:t>
      </w:r>
      <w:r>
        <w:rPr>
          <w:rFonts w:ascii="宋体" w:hAnsi="宋体" w:cs="宋体"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cs="宋体" w:hint="eastAsia"/>
          <w:sz w:val="24"/>
          <w:szCs w:val="24"/>
        </w:rPr>
      </w:pPr>
      <w:r>
        <w:rPr>
          <w:rFonts w:ascii="宋体" w:eastAsia="宋体" w:hAnsi="宋体" w:cs="宋体" w:hint="eastAsia"/>
          <w:sz w:val="24"/>
          <w:szCs w:val="24"/>
        </w:rPr>
        <w:t>冷却过程指完成压合的板子，还要在某种压力的维持中逐渐冷却至室温，以预防其变形走样</w:t>
      </w:r>
      <w:r>
        <w:rPr>
          <w:rFonts w:ascii="宋体" w:hAnsi="宋体" w:cs="宋体" w:hint="eastAsia"/>
          <w:sz w:val="24"/>
          <w:szCs w:val="24"/>
          <w:lang w:eastAsia="zh-CN"/>
        </w:rPr>
        <w:t>。</w:t>
      </w:r>
    </w:p>
    <w:p>
      <w:pPr>
        <w:pStyle w:val="Heading2"/>
        <w:keepNext/>
        <w:keepLines/>
        <w:pageBreakBefore w:val="0"/>
        <w:widowControl w:val="0"/>
        <w:kinsoku/>
        <w:wordWrap/>
        <w:overflowPunct/>
        <w:topLinePunct w:val="0"/>
        <w:autoSpaceDE/>
        <w:autoSpaceDN/>
        <w:bidi w:val="0"/>
        <w:adjustRightInd/>
        <w:snapToGrid/>
        <w:spacing w:before="0" w:after="0" w:line="360" w:lineRule="auto"/>
        <w:textAlignment w:val="auto"/>
        <w:rPr>
          <w:rFonts w:ascii="黑体" w:eastAsia="黑体" w:hAnsi="黑体" w:cs="黑体" w:hint="eastAsia"/>
          <w:sz w:val="28"/>
          <w:szCs w:val="28"/>
          <w:lang w:val="en-US" w:eastAsia="zh-TW"/>
        </w:rPr>
      </w:pPr>
      <w:bookmarkStart w:id="33" w:name="_Toc6935"/>
      <w:r>
        <w:rPr>
          <w:rFonts w:ascii="黑体" w:eastAsia="黑体" w:hAnsi="黑体" w:cs="黑体" w:hint="eastAsia"/>
          <w:b/>
          <w:bCs/>
          <w:sz w:val="28"/>
          <w:szCs w:val="28"/>
          <w:lang w:val="en-US" w:eastAsia="zh-CN"/>
        </w:rPr>
        <w:t>3</w:t>
      </w:r>
      <w:r>
        <w:rPr>
          <w:rFonts w:ascii="黑体" w:eastAsia="黑体" w:hAnsi="黑体" w:cs="黑体" w:hint="eastAsia"/>
          <w:b/>
          <w:bCs/>
          <w:sz w:val="28"/>
          <w:szCs w:val="28"/>
          <w:lang w:val="en-US" w:eastAsia="zh-TW"/>
        </w:rPr>
        <w:t>.1压合的目的</w:t>
      </w:r>
      <w:bookmarkEnd w:id="3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eastAsia="宋体" w:hAnsi="宋体" w:cs="宋体" w:hint="eastAsia"/>
          <w:sz w:val="24"/>
          <w:szCs w:val="24"/>
          <w:lang w:eastAsia="zh-TW"/>
        </w:rPr>
        <w:t>假贴的产品胶类均为热固型胶，假贴后未完全融开分布均匀，此类胶在经过高温时会重融一次，熔融状态下的胶类具有流动性，所以须经过热压这一制程,把胶完全重融再均匀分布,赶走产品内的气体</w:t>
      </w:r>
      <w:r>
        <w:rPr>
          <w:rFonts w:ascii="宋体" w:hAnsi="宋体" w:cs="宋体" w:hint="eastAsia"/>
          <w:sz w:val="24"/>
          <w:szCs w:val="24"/>
          <w:lang w:eastAsia="zh-CN"/>
        </w:rPr>
        <w:t>，</w:t>
      </w:r>
      <w:r>
        <w:rPr>
          <w:rFonts w:ascii="宋体" w:eastAsia="宋体" w:hAnsi="宋体" w:cs="宋体" w:hint="eastAsia"/>
          <w:sz w:val="24"/>
          <w:szCs w:val="24"/>
          <w:lang w:eastAsia="zh-TW"/>
        </w:rPr>
        <w:t>使之冷却后能更好的结合在一起。(胶类只可重融一次，一般融化温度在160度以上)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eastAsia="宋体" w:hAnsi="宋体" w:cs="宋体" w:hint="eastAsia"/>
          <w:sz w:val="24"/>
          <w:szCs w:val="24"/>
          <w:lang w:eastAsia="zh-TW"/>
        </w:rPr>
        <w:t>先使用均匀分布的高温使胶类完全重融，再以均匀适当的压力对产品进行压合，赶出产品内的气体，使需要结合的部分更好的结合在一起；压合过程中需配合适合的辅材作业。热压在</w:t>
      </w:r>
      <w:r>
        <w:rPr>
          <w:rFonts w:ascii="宋体" w:hAnsi="宋体" w:cs="宋体" w:hint="eastAsia"/>
          <w:sz w:val="24"/>
          <w:szCs w:val="24"/>
          <w:lang w:val="en-US" w:eastAsia="zh-CN"/>
        </w:rPr>
        <w:t>我们</w:t>
      </w:r>
      <w:r>
        <w:rPr>
          <w:rFonts w:ascii="宋体" w:eastAsia="宋体" w:hAnsi="宋体" w:cs="宋体" w:hint="eastAsia"/>
          <w:sz w:val="24"/>
          <w:szCs w:val="24"/>
          <w:lang w:eastAsia="zh-TW"/>
        </w:rPr>
        <w:t>厂分为快压合和传统压合</w:t>
      </w:r>
      <w:r>
        <w:rPr>
          <w:rFonts w:ascii="宋体" w:hAnsi="宋体" w:cs="宋体" w:hint="eastAsia"/>
          <w:sz w:val="24"/>
          <w:szCs w:val="24"/>
          <w:lang w:val="en-US" w:eastAsia="zh-CN"/>
        </w:rPr>
        <w:t>两种</w:t>
      </w:r>
      <w:r>
        <w:rPr>
          <w:rFonts w:ascii="宋体" w:eastAsia="宋体" w:hAnsi="宋体" w:cs="宋体" w:hint="eastAsia"/>
          <w:sz w:val="24"/>
          <w:szCs w:val="24"/>
          <w:lang w:eastAsia="zh-TW"/>
        </w:rPr>
        <w:t>；其作业原理基本相同。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eastAsia="宋体" w:hAnsi="宋体" w:cs="宋体" w:hint="eastAsia"/>
          <w:sz w:val="24"/>
          <w:szCs w:val="24"/>
          <w:lang w:eastAsia="zh-TW"/>
        </w:rPr>
        <w:t>传统压作业时间长(热压加冷压时间为70min左右)，压合好的产品不用B烘。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sectPr>
          <w:headerReference w:type="even" r:id="rId42"/>
          <w:headerReference w:type="default" r:id="rId43"/>
          <w:footerReference w:type="even" r:id="rId44"/>
          <w:footerReference w:type="default" r:id="rId45"/>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6"/>
          <w:cols w:num="1" w:space="425"/>
          <w:titlePg w:val="0"/>
          <w:docGrid w:type="lines" w:linePitch="312" w:charSpace="0"/>
        </w:sectPr>
      </w:pPr>
      <w:r>
        <w:rPr>
          <w:rFonts w:ascii="宋体" w:eastAsia="宋体" w:hAnsi="宋体" w:cs="宋体" w:hint="eastAsia"/>
          <w:sz w:val="24"/>
          <w:szCs w:val="24"/>
          <w:lang w:eastAsia="zh-TW"/>
        </w:rPr>
        <w:t>快压作业时间短(在3min钟以下)，一般压合后需B烘固胶；快压还可以分为平板快压和真空快压。</w:t>
      </w:r>
    </w:p>
    <w:p>
      <w:pPr>
        <w:pStyle w:val="Heading2"/>
        <w:keepNext/>
        <w:keepLines/>
        <w:pageBreakBefore w:val="0"/>
        <w:widowControl w:val="0"/>
        <w:kinsoku/>
        <w:wordWrap/>
        <w:overflowPunct/>
        <w:topLinePunct w:val="0"/>
        <w:autoSpaceDE/>
        <w:autoSpaceDN/>
        <w:bidi w:val="0"/>
        <w:adjustRightInd/>
        <w:snapToGrid/>
        <w:spacing w:before="0" w:after="0" w:line="360" w:lineRule="auto"/>
        <w:textAlignment w:val="auto"/>
        <w:rPr>
          <w:rFonts w:ascii="黑体" w:eastAsia="黑体" w:hAnsi="黑体" w:cs="黑体" w:hint="eastAsia"/>
          <w:sz w:val="28"/>
          <w:szCs w:val="28"/>
          <w:lang w:val="en-US" w:eastAsia="zh-CN"/>
        </w:rPr>
      </w:pPr>
      <w:bookmarkStart w:id="34" w:name="_Toc23293"/>
      <w:r>
        <w:rPr>
          <w:rFonts w:ascii="黑体" w:eastAsia="黑体" w:hAnsi="黑体" w:cs="黑体" w:hint="eastAsia"/>
          <w:b/>
          <w:bCs/>
          <w:sz w:val="28"/>
          <w:szCs w:val="28"/>
          <w:lang w:val="en-US" w:eastAsia="zh-CN"/>
        </w:rPr>
        <w:t>3</w:t>
      </w:r>
      <w:r>
        <w:rPr>
          <w:rFonts w:ascii="黑体" w:eastAsia="黑体" w:hAnsi="黑体" w:cs="黑体" w:hint="eastAsia"/>
          <w:b/>
          <w:bCs/>
          <w:sz w:val="28"/>
          <w:szCs w:val="28"/>
          <w:lang w:val="en-US" w:eastAsia="zh-TW"/>
        </w:rPr>
        <w:t>.</w:t>
      </w:r>
      <w:r>
        <w:rPr>
          <w:rFonts w:ascii="黑体" w:eastAsia="黑体" w:hAnsi="黑体" w:cs="黑体" w:hint="eastAsia"/>
          <w:b/>
          <w:bCs/>
          <w:sz w:val="28"/>
          <w:szCs w:val="28"/>
          <w:lang w:val="en-US" w:eastAsia="zh-CN"/>
        </w:rPr>
        <w:t>2</w:t>
      </w:r>
      <w:r>
        <w:rPr>
          <w:rFonts w:ascii="黑体" w:eastAsia="黑体" w:hAnsi="黑体" w:cs="黑体" w:hint="eastAsia"/>
          <w:b/>
          <w:bCs/>
          <w:sz w:val="28"/>
          <w:szCs w:val="28"/>
          <w:lang w:val="en-US" w:eastAsia="zh-TW"/>
        </w:rPr>
        <w:t>快压压合</w:t>
      </w:r>
      <w:bookmarkEnd w:id="3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hAnsi="宋体" w:cs="宋体" w:hint="eastAsia"/>
          <w:sz w:val="24"/>
          <w:szCs w:val="24"/>
          <w:lang w:val="en-US" w:eastAsia="zh-CN"/>
        </w:rPr>
        <w:t>快压</w:t>
      </w:r>
      <w:r>
        <w:rPr>
          <w:rFonts w:ascii="宋体" w:eastAsia="宋体" w:hAnsi="宋体" w:cs="宋体" w:hint="eastAsia"/>
          <w:sz w:val="24"/>
          <w:szCs w:val="24"/>
          <w:lang w:eastAsia="zh-TW"/>
        </w:rPr>
        <w:t>压合</w:t>
      </w:r>
      <w:r>
        <w:rPr>
          <w:rFonts w:ascii="宋体" w:hAnsi="宋体" w:cs="宋体" w:hint="eastAsia"/>
          <w:sz w:val="24"/>
          <w:szCs w:val="24"/>
          <w:lang w:eastAsia="zh-CN"/>
        </w:rPr>
        <w:t>（</w:t>
      </w:r>
      <w:r>
        <w:rPr>
          <w:rFonts w:ascii="宋体" w:hAnsi="宋体" w:cs="宋体" w:hint="eastAsia"/>
          <w:sz w:val="24"/>
          <w:szCs w:val="24"/>
          <w:lang w:val="en-US" w:eastAsia="zh-CN"/>
        </w:rPr>
        <w:t>快压</w:t>
      </w:r>
      <w:r>
        <w:rPr>
          <w:rFonts w:ascii="宋体" w:hAnsi="宋体" w:cs="宋体" w:hint="eastAsia"/>
          <w:sz w:val="24"/>
          <w:szCs w:val="24"/>
          <w:lang w:eastAsia="zh-CN"/>
        </w:rPr>
        <w:t>）</w:t>
      </w:r>
      <w:r>
        <w:rPr>
          <w:rFonts w:ascii="宋体" w:hAnsi="宋体" w:cs="宋体" w:hint="eastAsia"/>
          <w:sz w:val="24"/>
          <w:szCs w:val="24"/>
          <w:lang w:val="en-US" w:eastAsia="zh-CN"/>
        </w:rPr>
        <w:t>的</w:t>
      </w:r>
      <w:r>
        <w:rPr>
          <w:rFonts w:ascii="宋体" w:eastAsia="宋体" w:hAnsi="宋体" w:cs="宋体" w:hint="eastAsia"/>
          <w:sz w:val="24"/>
          <w:szCs w:val="24"/>
          <w:lang w:eastAsia="zh-TW"/>
        </w:rPr>
        <w:t>作业流程：放产品</w:t>
      </w:r>
      <w:r>
        <w:rPr>
          <w:rFonts w:ascii="宋体" w:hAnsi="宋体" w:cs="宋体" w:hint="eastAsia"/>
          <w:sz w:val="24"/>
          <w:szCs w:val="24"/>
          <w:lang w:eastAsia="zh-CN"/>
        </w:rPr>
        <w:t>—</w:t>
      </w:r>
      <w:r>
        <w:rPr>
          <w:rFonts w:ascii="宋体" w:eastAsia="宋体" w:hAnsi="宋体" w:cs="宋体" w:hint="eastAsia"/>
          <w:sz w:val="24"/>
          <w:szCs w:val="24"/>
          <w:lang w:eastAsia="zh-TW"/>
        </w:rPr>
        <w:t>预压</w:t>
      </w:r>
      <w:r>
        <w:rPr>
          <w:rFonts w:ascii="宋体" w:hAnsi="宋体" w:cs="宋体" w:hint="eastAsia"/>
          <w:sz w:val="24"/>
          <w:szCs w:val="24"/>
          <w:lang w:eastAsia="zh-CN"/>
        </w:rPr>
        <w:t>—</w:t>
      </w:r>
      <w:r>
        <w:rPr>
          <w:rFonts w:ascii="宋体" w:eastAsia="宋体" w:hAnsi="宋体" w:cs="宋体" w:hint="eastAsia"/>
          <w:sz w:val="24"/>
          <w:szCs w:val="24"/>
          <w:lang w:eastAsia="zh-TW"/>
        </w:rPr>
        <w:t>正压</w:t>
      </w:r>
      <w:r>
        <w:rPr>
          <w:rFonts w:ascii="宋体" w:hAnsi="宋体" w:cs="宋体" w:hint="eastAsia"/>
          <w:sz w:val="24"/>
          <w:szCs w:val="24"/>
          <w:lang w:eastAsia="zh-CN"/>
        </w:rPr>
        <w:t>—</w:t>
      </w:r>
      <w:r>
        <w:rPr>
          <w:rFonts w:ascii="宋体" w:eastAsia="宋体" w:hAnsi="宋体" w:cs="宋体" w:hint="eastAsia"/>
          <w:sz w:val="24"/>
          <w:szCs w:val="24"/>
          <w:lang w:eastAsia="zh-TW"/>
        </w:rPr>
        <w:t>取产品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rPr>
      </w:pPr>
      <w:r>
        <w:rPr>
          <w:rFonts w:ascii="宋体" w:eastAsia="宋体" w:hAnsi="宋体" w:cs="宋体" w:hint="eastAsia"/>
          <w:sz w:val="24"/>
          <w:szCs w:val="24"/>
          <w:lang w:eastAsia="zh-TW"/>
        </w:rPr>
        <w:t>预压和正压的作用与传统压基本相同；快压作业后的产品需要长时间B烘固胶。因为快压压合时间短，且压力小于传统压合，对其温度均匀性及机台平整度要求高于传统压合,需每半年对温度及平整度校验一次</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如图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-1</w:t>
      </w:r>
      <w:r>
        <w:rPr>
          <w:rFonts w:ascii="宋体" w:hAnsi="宋体" w:cs="宋体" w:hint="eastAsia"/>
          <w:sz w:val="24"/>
          <w:szCs w:val="24"/>
          <w:lang w:val="en-US" w:eastAsia="zh-CN"/>
        </w:rPr>
        <w:t>所示</w:t>
      </w:r>
      <w:r>
        <w:rPr>
          <w:rFonts w:ascii="宋体" w:eastAsia="宋体" w:hAnsi="宋体" w:cs="宋体"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rPr>
      </w:pPr>
      <w:r>
        <w:rPr>
          <w:rFonts w:ascii="宋体" w:eastAsia="宋体" w:hAnsi="宋体" w:cs="宋体" w:hint="eastAsia"/>
          <w:sz w:val="24"/>
          <w:szCs w:val="24"/>
          <w:lang w:eastAsia="zh-TW"/>
        </w:rPr>
        <w:t>。</w:t>
      </w:r>
    </w:p>
    <w:tbl>
      <w:tblPr>
        <w:tblStyle w:val="TableGrid3"/>
        <w:tblW w:w="4166" w:type="dxa"/>
        <w:jc w:val="center"/>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top w:w="0" w:type="dxa"/>
          <w:left w:w="108" w:type="dxa"/>
          <w:bottom w:w="0" w:type="dxa"/>
          <w:right w:w="108" w:type="dxa"/>
        </w:tblCellMar>
      </w:tblPr>
      <w:tblGrid>
        <w:gridCol w:w="4166"/>
      </w:tblGrid>
      <w:tr>
        <w:tblPrEx>
          <w:tblW w:w="4166" w:type="dxa"/>
          <w:jc w:val="center"/>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top w:w="0" w:type="dxa"/>
            <w:left w:w="108" w:type="dxa"/>
            <w:bottom w:w="0" w:type="dxa"/>
            <w:right w:w="108" w:type="dxa"/>
          </w:tblCellMar>
        </w:tblPrEx>
        <w:trPr>
          <w:trHeight w:val="2302"/>
          <w:jc w:val="center"/>
        </w:trPr>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hint="eastAsia"/>
                <w:sz w:val="24"/>
                <w:szCs w:val="24"/>
                <w:vertAlign w:val="baseline"/>
                <w:lang w:eastAsia="zh-TW"/>
              </w:rPr>
            </w:pPr>
            <w:r>
              <w:rPr>
                <w:rFonts w:ascii="宋体" w:eastAsia="宋体" w:hAnsi="宋体" w:cs="宋体" w:hint="eastAsia"/>
                <w:sz w:val="24"/>
                <w:szCs w:val="24"/>
                <w:lang w:eastAsia="zh-TW"/>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s1097" type="#_x0000_t75" style="width:141.75pt;height:113.4pt;margin-top:-0.5pt;margin-left:26.8pt;mso-height-relative:page;mso-width-relative:page;mso-wrap-distance-left:9pt;mso-wrap-distance-right:9pt;position:absolute;z-index:-251637760" coordsize="21600,21600" o:preferrelative="t" wrapcoords="21592 -2 0 0 0 21600 21592 21602 8 21602 21600 21600 21600 0 8 -2 21592 -2" filled="f" stroked="f">
                  <v:stroke dashstyle="1 1" endcap="round"/>
                  <v:imagedata r:id="rId46" o:title=""/>
                  <o:lock v:ext="edit" aspectratio="f"/>
                  <w10:wrap type="tight"/>
                </v:shape>
                <o:OLEObject Type="Embed" ProgID="Word.Document.8" ShapeID="Object 3" DrawAspect="Content" ObjectID="_1468075725" r:id="rId47"/>
              </w:pict>
            </w:r>
          </w:p>
        </w:tc>
      </w:tr>
      <w:tr>
        <w:tblPrEx>
          <w:tblW w:w="4166" w:type="dxa"/>
          <w:jc w:val="center"/>
          <w:tblInd w:w="0" w:type="dxa"/>
          <w:tblLayout w:type="fixed"/>
          <w:tblCellMar>
            <w:top w:w="0" w:type="dxa"/>
            <w:left w:w="108" w:type="dxa"/>
            <w:bottom w:w="0" w:type="dxa"/>
            <w:right w:w="108" w:type="dxa"/>
          </w:tblCellMar>
        </w:tblPrEx>
        <w:trPr>
          <w:trHeight w:val="483"/>
          <w:jc w:val="center"/>
        </w:trPr>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default"/>
                <w:sz w:val="24"/>
                <w:szCs w:val="24"/>
                <w:vertAlign w:val="baseline"/>
              </w:rPr>
            </w:pPr>
            <w:r>
              <w:rPr>
                <w:rFonts w:ascii="宋体" w:eastAsia="宋体" w:hAnsi="宋体" w:cs="宋体" w:hint="eastAsia"/>
                <w:sz w:val="21"/>
                <w:szCs w:val="21"/>
                <w:vertAlign w:val="baseline"/>
                <w:lang w:val="en-US" w:eastAsia="zh-CN"/>
              </w:rPr>
              <w:t>图</w:t>
            </w:r>
            <w:r>
              <w:rPr>
                <w:rFonts w:ascii="宋体" w:hAnsi="宋体" w:cs="宋体" w:hint="eastAsia"/>
                <w:sz w:val="21"/>
                <w:szCs w:val="21"/>
                <w:vertAlign w:val="baseline"/>
                <w:lang w:val="en-US" w:eastAsia="zh-CN"/>
              </w:rPr>
              <w:t>3</w:t>
            </w:r>
            <w:r>
              <w:rPr>
                <w:rFonts w:ascii="宋体" w:eastAsia="宋体" w:hAnsi="宋体" w:cs="宋体" w:hint="eastAsia"/>
                <w:sz w:val="21"/>
                <w:szCs w:val="21"/>
                <w:vertAlign w:val="baseline"/>
                <w:lang w:val="en-US" w:eastAsia="zh-CN"/>
              </w:rPr>
              <w:t>-1</w:t>
            </w:r>
            <w:r>
              <w:rPr>
                <w:rFonts w:ascii="宋体" w:hAnsi="宋体" w:cs="宋体" w:hint="eastAsia"/>
                <w:sz w:val="21"/>
                <w:szCs w:val="21"/>
                <w:vertAlign w:val="baseline"/>
                <w:lang w:val="en-US" w:eastAsia="zh-CN"/>
              </w:rPr>
              <w:t xml:space="preserve"> </w:t>
            </w:r>
            <w:r>
              <w:rPr>
                <w:rFonts w:ascii="宋体" w:hAnsi="宋体" w:cs="宋体" w:hint="eastAsia"/>
                <w:sz w:val="21"/>
                <w:szCs w:val="21"/>
                <w:lang w:val="en-US" w:eastAsia="zh-CN"/>
              </w:rPr>
              <w:t>快压</w:t>
            </w:r>
            <w:r>
              <w:rPr>
                <w:rFonts w:ascii="宋体" w:eastAsia="宋体" w:hAnsi="宋体" w:cs="宋体" w:hint="eastAsia"/>
                <w:sz w:val="21"/>
                <w:szCs w:val="21"/>
                <w:lang w:eastAsia="zh-TW"/>
              </w:rPr>
              <w:t>压合对温度及平整度校验</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eastAsia="宋体" w:hAnsi="宋体" w:cs="宋体" w:hint="eastAsia"/>
          <w:sz w:val="24"/>
          <w:szCs w:val="24"/>
          <w:lang w:eastAsia="zh-TW"/>
        </w:rPr>
        <w:t>快压用到的辅材有：硅铝箔、烧付铁板、玻纤布100-10、玻纤布100-5、玻纤布100-4、TPX、CEL、SG等。其作用及寿命分别</w:t>
      </w:r>
      <w:r>
        <w:rPr>
          <w:rFonts w:ascii="宋体" w:hAnsi="宋体" w:cs="宋体" w:hint="eastAsia"/>
          <w:sz w:val="24"/>
          <w:szCs w:val="24"/>
          <w:lang w:val="en-US" w:eastAsia="zh-CN"/>
        </w:rPr>
        <w:t>如下</w:t>
      </w:r>
      <w:r>
        <w:rPr>
          <w:rFonts w:ascii="宋体" w:eastAsia="宋体" w:hAnsi="宋体" w:cs="宋体" w:hint="eastAsia"/>
          <w:sz w:val="24"/>
          <w:szCs w:val="24"/>
          <w:lang w:eastAsia="zh-TW"/>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eastAsia="宋体" w:hAnsi="宋体" w:cs="宋体" w:hint="eastAsia"/>
          <w:sz w:val="24"/>
          <w:szCs w:val="24"/>
          <w:lang w:eastAsia="zh-TW"/>
        </w:rPr>
        <w:t>硅铝箔</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如图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w:t>
      </w:r>
      <w:r>
        <w:rPr>
          <w:rFonts w:ascii="宋体" w:hAnsi="宋体" w:cs="宋体" w:hint="eastAsia"/>
          <w:sz w:val="24"/>
          <w:szCs w:val="24"/>
          <w:lang w:val="en-US" w:eastAsia="zh-CN"/>
        </w:rPr>
        <w:t>2所示</w:t>
      </w:r>
      <w:r>
        <w:rPr>
          <w:rFonts w:ascii="宋体" w:eastAsia="宋体" w:hAnsi="宋体" w:cs="宋体" w:hint="eastAsia"/>
          <w:sz w:val="24"/>
          <w:szCs w:val="24"/>
          <w:lang w:eastAsia="zh-CN"/>
        </w:rPr>
        <w:t>）</w:t>
      </w:r>
      <w:r>
        <w:rPr>
          <w:rFonts w:ascii="宋体" w:eastAsia="宋体" w:hAnsi="宋体" w:cs="宋体" w:hint="eastAsia"/>
          <w:sz w:val="24"/>
          <w:szCs w:val="24"/>
          <w:lang w:eastAsia="zh-TW"/>
        </w:rPr>
        <w:t>：3000-5000次，其主要由铝箔和硅橡胶组成，主要作用是提供良好的平整度、缓冲压力、热传导等作用。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hAnsi="宋体" w:cs="宋体" w:hint="eastAsia"/>
          <w:sz w:val="24"/>
          <w:szCs w:val="24"/>
          <w:lang w:eastAsia="zh-CN"/>
        </w:rPr>
        <w:t>（</w:t>
      </w:r>
      <w:r>
        <w:rPr>
          <w:rFonts w:ascii="宋体" w:eastAsia="宋体" w:hAnsi="宋体" w:cs="宋体" w:hint="eastAsia"/>
          <w:sz w:val="24"/>
          <w:szCs w:val="24"/>
          <w:lang w:eastAsia="zh-TW"/>
        </w:rPr>
        <w:t>2</w:t>
      </w:r>
      <w:r>
        <w:rPr>
          <w:rFonts w:ascii="宋体" w:hAnsi="宋体" w:cs="宋体" w:hint="eastAsia"/>
          <w:sz w:val="24"/>
          <w:szCs w:val="24"/>
          <w:lang w:eastAsia="zh-CN"/>
        </w:rPr>
        <w:t>）</w:t>
      </w:r>
      <w:r>
        <w:rPr>
          <w:rFonts w:ascii="宋体" w:eastAsia="宋体" w:hAnsi="宋体" w:cs="宋体" w:hint="eastAsia"/>
          <w:sz w:val="24"/>
          <w:szCs w:val="24"/>
          <w:lang w:eastAsia="zh-TW"/>
        </w:rPr>
        <w:t>烧付铁板</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如图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w:t>
      </w:r>
      <w:r>
        <w:rPr>
          <w:rFonts w:ascii="宋体" w:hAnsi="宋体" w:cs="宋体" w:hint="eastAsia"/>
          <w:sz w:val="24"/>
          <w:szCs w:val="24"/>
          <w:lang w:val="en-US" w:eastAsia="zh-CN"/>
        </w:rPr>
        <w:t>3所示</w:t>
      </w:r>
      <w:r>
        <w:rPr>
          <w:rFonts w:ascii="宋体" w:eastAsia="宋体" w:hAnsi="宋体" w:cs="宋体" w:hint="eastAsia"/>
          <w:sz w:val="24"/>
          <w:szCs w:val="24"/>
          <w:lang w:eastAsia="zh-CN"/>
        </w:rPr>
        <w:t>）</w:t>
      </w:r>
      <w:r>
        <w:rPr>
          <w:rFonts w:ascii="宋体" w:eastAsia="宋体" w:hAnsi="宋体" w:cs="宋体" w:hint="eastAsia"/>
          <w:sz w:val="24"/>
          <w:szCs w:val="24"/>
          <w:lang w:eastAsia="zh-TW"/>
        </w:rPr>
        <w:t>：5000-7000次，其作用同于硅铝箔板，其厚度较厚。</w:t>
      </w:r>
    </w:p>
    <w:tbl>
      <w:tblPr>
        <w:tblStyle w:val="TableGrid3"/>
        <w:tblW w:w="8332" w:type="dxa"/>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top w:w="0" w:type="dxa"/>
          <w:left w:w="108" w:type="dxa"/>
          <w:bottom w:w="0" w:type="dxa"/>
          <w:right w:w="108" w:type="dxa"/>
        </w:tblCellMar>
      </w:tblPr>
      <w:tblGrid>
        <w:gridCol w:w="4166"/>
        <w:gridCol w:w="4166"/>
      </w:tblGrid>
      <w:tr>
        <w:tblPrEx>
          <w:tblW w:w="8332" w:type="dxa"/>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top w:w="0" w:type="dxa"/>
            <w:left w:w="108" w:type="dxa"/>
            <w:bottom w:w="0" w:type="dxa"/>
            <w:right w:w="108" w:type="dxa"/>
          </w:tblCellMar>
        </w:tblPrEx>
        <w:trPr>
          <w:trHeight w:val="2304"/>
        </w:trPr>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hint="eastAsia"/>
                <w:sz w:val="24"/>
                <w:szCs w:val="24"/>
                <w:vertAlign w:val="baseline"/>
                <w:lang w:eastAsia="zh-TW"/>
              </w:rPr>
            </w:pPr>
            <w:r>
              <w:rPr>
                <w:rFonts w:ascii="宋体" w:eastAsia="宋体" w:hAnsi="宋体" w:cs="宋体" w:hint="eastAsia"/>
                <w:sz w:val="24"/>
                <w:szCs w:val="24"/>
                <w:lang w:eastAsia="zh-TW"/>
              </w:rPr>
              <w:drawing>
                <wp:anchor distT="0" distB="0" distL="114300" distR="114300" simplePos="0" relativeHeight="251676672" behindDoc="1" locked="0" layoutInCell="1" allowOverlap="1">
                  <wp:simplePos x="0" y="0"/>
                  <wp:positionH relativeFrom="column">
                    <wp:posOffset>288290</wp:posOffset>
                  </wp:positionH>
                  <wp:positionV relativeFrom="paragraph">
                    <wp:posOffset>16510</wp:posOffset>
                  </wp:positionV>
                  <wp:extent cx="1800225" cy="1440180"/>
                  <wp:effectExtent l="0" t="0" r="47625" b="7620"/>
                  <wp:wrapTight wrapText="bothSides">
                    <wp:wrapPolygon>
                      <wp:start x="0" y="0"/>
                      <wp:lineTo x="0" y="21429"/>
                      <wp:lineTo x="21486" y="21429"/>
                      <wp:lineTo x="21486" y="0"/>
                      <wp:lineTo x="0" y="0"/>
                    </wp:wrapPolygon>
                  </wp:wrapTight>
                  <wp:docPr id="21508" name="Picture 4" descr="E:\李維\圖片\DSC01706.JPG"/>
                  <wp:cNvGraphicFramePr/>
                  <a:graphic xmlns:a="http://schemas.openxmlformats.org/drawingml/2006/main">
                    <a:graphicData uri="http://schemas.openxmlformats.org/drawingml/2006/picture">
                      <pic:pic xmlns:pic="http://schemas.openxmlformats.org/drawingml/2006/picture">
                        <pic:nvPicPr>
                          <pic:cNvPr id="21508" name="Picture 4" descr="E:\李維\圖片\DSC01706.JPG"/>
                          <pic:cNvPicPr>
                            <a:picLocks noChangeArrowheads="1"/>
                          </pic:cNvPicPr>
                        </pic:nvPicPr>
                        <pic:blipFill>
                          <a:blip xmlns:r="http://schemas.openxmlformats.org/officeDocument/2006/relationships" r:embed="rId48" r:link="rId4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0225" cy="1440180"/>
                          </a:xfrm>
                          <a:prstGeom prst="rect">
                            <a:avLst/>
                          </a:prstGeom>
                          <a:noFill/>
                          <a:ln>
                            <a:noFill/>
                          </a:ln>
                        </pic:spPr>
                      </pic:pic>
                    </a:graphicData>
                  </a:graphic>
                </wp:anchor>
              </w:drawing>
            </w:r>
          </w:p>
        </w:tc>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hint="eastAsia"/>
                <w:sz w:val="24"/>
                <w:szCs w:val="24"/>
                <w:lang w:eastAsia="zh-TW"/>
              </w:rPr>
            </w:pPr>
            <w:r>
              <w:rPr>
                <w:rFonts w:ascii="宋体" w:eastAsia="宋体" w:hAnsi="宋体" w:cs="宋体" w:hint="eastAsia"/>
                <w:sz w:val="24"/>
                <w:szCs w:val="24"/>
                <w:lang w:eastAsia="zh-TW"/>
              </w:rPr>
              <w:drawing>
                <wp:anchor distT="0" distB="0" distL="114300" distR="114300" simplePos="0" relativeHeight="251677696" behindDoc="1" locked="0" layoutInCell="1" allowOverlap="1">
                  <wp:simplePos x="0" y="0"/>
                  <wp:positionH relativeFrom="column">
                    <wp:posOffset>349250</wp:posOffset>
                  </wp:positionH>
                  <wp:positionV relativeFrom="paragraph">
                    <wp:posOffset>17780</wp:posOffset>
                  </wp:positionV>
                  <wp:extent cx="1800225" cy="1440180"/>
                  <wp:effectExtent l="0" t="0" r="47625" b="7620"/>
                  <wp:wrapTight wrapText="bothSides">
                    <wp:wrapPolygon>
                      <wp:start x="0" y="0"/>
                      <wp:lineTo x="0" y="21429"/>
                      <wp:lineTo x="21486" y="21429"/>
                      <wp:lineTo x="21486" y="0"/>
                      <wp:lineTo x="0" y="0"/>
                    </wp:wrapPolygon>
                  </wp:wrapTight>
                  <wp:docPr id="47107" name="Picture 3" descr="E:\李維\圖片\DSC01704.JPG"/>
                  <wp:cNvGraphicFramePr/>
                  <a:graphic xmlns:a="http://schemas.openxmlformats.org/drawingml/2006/main">
                    <a:graphicData uri="http://schemas.openxmlformats.org/drawingml/2006/picture">
                      <pic:pic xmlns:pic="http://schemas.openxmlformats.org/drawingml/2006/picture">
                        <pic:nvPicPr>
                          <pic:cNvPr id="47107" name="Picture 3" descr="E:\李維\圖片\DSC01704.JPG"/>
                          <pic:cNvPicPr>
                            <a:picLocks noChangeArrowheads="1"/>
                          </pic:cNvPicPr>
                        </pic:nvPicPr>
                        <pic:blipFill>
                          <a:blip xmlns:r="http://schemas.openxmlformats.org/officeDocument/2006/relationships" r:embed="rId50" r:link="rId5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0225" cy="1440180"/>
                          </a:xfrm>
                          <a:prstGeom prst="rect">
                            <a:avLst/>
                          </a:prstGeom>
                          <a:noFill/>
                          <a:ln>
                            <a:noFill/>
                          </a:ln>
                        </pic:spPr>
                      </pic:pic>
                    </a:graphicData>
                  </a:graphic>
                </wp:anchor>
              </w:drawing>
            </w:r>
          </w:p>
        </w:tc>
      </w:tr>
      <w:tr>
        <w:tblPrEx>
          <w:tblW w:w="8332" w:type="dxa"/>
          <w:tblInd w:w="0" w:type="dxa"/>
          <w:tblLayout w:type="fixed"/>
          <w:tblCellMar>
            <w:top w:w="0" w:type="dxa"/>
            <w:left w:w="108" w:type="dxa"/>
            <w:bottom w:w="0" w:type="dxa"/>
            <w:right w:w="108" w:type="dxa"/>
          </w:tblCellMar>
        </w:tblPrEx>
        <w:trPr>
          <w:trHeight w:val="483"/>
        </w:trPr>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default"/>
                <w:sz w:val="24"/>
                <w:szCs w:val="24"/>
                <w:vertAlign w:val="baseline"/>
              </w:rPr>
            </w:pPr>
            <w:r>
              <w:rPr>
                <w:rFonts w:ascii="宋体" w:eastAsia="宋体" w:hAnsi="宋体" w:cs="宋体" w:hint="eastAsia"/>
                <w:sz w:val="21"/>
                <w:szCs w:val="21"/>
                <w:vertAlign w:val="baseline"/>
                <w:lang w:val="en-US" w:eastAsia="zh-CN"/>
              </w:rPr>
              <w:t>图</w:t>
            </w:r>
            <w:r>
              <w:rPr>
                <w:rFonts w:ascii="宋体" w:hAnsi="宋体" w:cs="宋体" w:hint="eastAsia"/>
                <w:sz w:val="21"/>
                <w:szCs w:val="21"/>
                <w:vertAlign w:val="baseline"/>
                <w:lang w:val="en-US" w:eastAsia="zh-CN"/>
              </w:rPr>
              <w:t>3</w:t>
            </w:r>
            <w:r>
              <w:rPr>
                <w:rFonts w:ascii="宋体" w:eastAsia="宋体" w:hAnsi="宋体" w:cs="宋体" w:hint="eastAsia"/>
                <w:sz w:val="21"/>
                <w:szCs w:val="21"/>
                <w:vertAlign w:val="baseline"/>
                <w:lang w:val="en-US" w:eastAsia="zh-CN"/>
              </w:rPr>
              <w:t>-</w:t>
            </w:r>
            <w:r>
              <w:rPr>
                <w:rFonts w:ascii="宋体" w:hAnsi="宋体" w:cs="宋体" w:hint="eastAsia"/>
                <w:sz w:val="21"/>
                <w:szCs w:val="21"/>
                <w:vertAlign w:val="baseline"/>
                <w:lang w:val="en-US" w:eastAsia="zh-CN"/>
              </w:rPr>
              <w:t xml:space="preserve">2 </w:t>
            </w:r>
            <w:r>
              <w:rPr>
                <w:rFonts w:ascii="宋体" w:eastAsia="宋体" w:hAnsi="宋体" w:cs="宋体" w:hint="eastAsia"/>
                <w:sz w:val="21"/>
                <w:szCs w:val="21"/>
                <w:lang w:eastAsia="zh-TW"/>
              </w:rPr>
              <w:t>硅铝箔</w:t>
            </w:r>
          </w:p>
        </w:tc>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vertAlign w:val="baseline"/>
              </w:rPr>
            </w:pPr>
            <w:r>
              <w:rPr>
                <w:rFonts w:ascii="宋体" w:eastAsia="宋体" w:hAnsi="宋体" w:cs="宋体" w:hint="eastAsia"/>
                <w:sz w:val="21"/>
                <w:szCs w:val="21"/>
                <w:vertAlign w:val="baseline"/>
                <w:lang w:val="en-US" w:eastAsia="zh-CN"/>
              </w:rPr>
              <w:t>图</w:t>
            </w:r>
            <w:r>
              <w:rPr>
                <w:rFonts w:ascii="宋体" w:hAnsi="宋体" w:cs="宋体" w:hint="eastAsia"/>
                <w:sz w:val="21"/>
                <w:szCs w:val="21"/>
                <w:vertAlign w:val="baseline"/>
                <w:lang w:val="en-US" w:eastAsia="zh-CN"/>
              </w:rPr>
              <w:t>3</w:t>
            </w:r>
            <w:r>
              <w:rPr>
                <w:rFonts w:ascii="宋体" w:eastAsia="宋体" w:hAnsi="宋体" w:cs="宋体" w:hint="eastAsia"/>
                <w:sz w:val="21"/>
                <w:szCs w:val="21"/>
                <w:vertAlign w:val="baseline"/>
                <w:lang w:val="en-US" w:eastAsia="zh-CN"/>
              </w:rPr>
              <w:t>-</w:t>
            </w:r>
            <w:r>
              <w:rPr>
                <w:rFonts w:ascii="宋体" w:hAnsi="宋体" w:cs="宋体" w:hint="eastAsia"/>
                <w:sz w:val="21"/>
                <w:szCs w:val="21"/>
                <w:vertAlign w:val="baseline"/>
                <w:lang w:val="en-US" w:eastAsia="zh-CN"/>
              </w:rPr>
              <w:t xml:space="preserve">3 </w:t>
            </w:r>
            <w:r>
              <w:rPr>
                <w:rFonts w:ascii="宋体" w:eastAsia="宋体" w:hAnsi="宋体" w:cs="宋体" w:hint="eastAsia"/>
                <w:sz w:val="21"/>
                <w:szCs w:val="21"/>
                <w:lang w:eastAsia="zh-TW"/>
              </w:rPr>
              <w:t>烧付铁板</w:t>
            </w:r>
          </w:p>
        </w:tc>
      </w:tr>
    </w:tbl>
    <w:p>
      <w:pPr>
        <w:sectPr>
          <w:headerReference w:type="even" r:id="rId52"/>
          <w:headerReference w:type="default" r:id="rId53"/>
          <w:footerReference w:type="even" r:id="rId54"/>
          <w:footerReference w:type="default" r:id="rId55"/>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hAnsi="宋体" w:cs="宋体" w:hint="eastAsia"/>
          <w:sz w:val="24"/>
          <w:szCs w:val="24"/>
          <w:lang w:val="en-US" w:eastAsia="zh-CN"/>
        </w:rPr>
        <w:t>（</w:t>
      </w:r>
      <w:r>
        <w:rPr>
          <w:rFonts w:ascii="宋体" w:eastAsia="宋体" w:hAnsi="宋体" w:cs="宋体" w:hint="eastAsia"/>
          <w:sz w:val="24"/>
          <w:szCs w:val="24"/>
          <w:lang w:val="en-US" w:eastAsia="zh-CN"/>
        </w:rPr>
        <w:t>3</w:t>
      </w:r>
      <w:r>
        <w:rPr>
          <w:rFonts w:ascii="宋体" w:hAnsi="宋体" w:cs="宋体" w:hint="eastAsia"/>
          <w:sz w:val="24"/>
          <w:szCs w:val="24"/>
          <w:lang w:val="en-US" w:eastAsia="zh-CN"/>
        </w:rPr>
        <w:t>）</w:t>
      </w:r>
      <w:r>
        <w:rPr>
          <w:rFonts w:ascii="宋体" w:eastAsia="宋体" w:hAnsi="宋体" w:cs="宋体" w:hint="eastAsia"/>
          <w:sz w:val="24"/>
          <w:szCs w:val="24"/>
          <w:lang w:eastAsia="zh-TW"/>
        </w:rPr>
        <w:t>玻纤布：500-3000次，按厚度可以分为100-10C</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如图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w:t>
      </w:r>
      <w:r>
        <w:rPr>
          <w:rFonts w:ascii="宋体" w:hAnsi="宋体" w:cs="宋体" w:hint="eastAsia"/>
          <w:sz w:val="24"/>
          <w:szCs w:val="24"/>
          <w:lang w:val="en-US" w:eastAsia="zh-CN"/>
        </w:rPr>
        <w:t>4所示</w:t>
      </w:r>
      <w:r>
        <w:rPr>
          <w:rFonts w:ascii="宋体" w:eastAsia="宋体" w:hAnsi="宋体" w:cs="宋体" w:hint="eastAsia"/>
          <w:sz w:val="24"/>
          <w:szCs w:val="24"/>
          <w:lang w:eastAsia="zh-CN"/>
        </w:rPr>
        <w:t>）</w:t>
      </w:r>
      <w:r>
        <w:rPr>
          <w:rFonts w:ascii="宋体" w:eastAsia="宋体" w:hAnsi="宋体" w:cs="宋体" w:hint="eastAsia"/>
          <w:sz w:val="24"/>
          <w:szCs w:val="24"/>
          <w:lang w:eastAsia="zh-TW"/>
        </w:rPr>
        <w:t>、100-4</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如图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w:t>
      </w:r>
      <w:r>
        <w:rPr>
          <w:rFonts w:ascii="宋体" w:hAnsi="宋体" w:cs="宋体" w:hint="eastAsia"/>
          <w:sz w:val="24"/>
          <w:szCs w:val="24"/>
          <w:lang w:val="en-US" w:eastAsia="zh-CN"/>
        </w:rPr>
        <w:t>5所示</w:t>
      </w:r>
      <w:r>
        <w:rPr>
          <w:rFonts w:ascii="宋体" w:eastAsia="宋体" w:hAnsi="宋体" w:cs="宋体" w:hint="eastAsia"/>
          <w:sz w:val="24"/>
          <w:szCs w:val="24"/>
          <w:lang w:eastAsia="zh-CN"/>
        </w:rPr>
        <w:t>）</w:t>
      </w:r>
      <w:r>
        <w:rPr>
          <w:rFonts w:ascii="宋体" w:eastAsia="宋体" w:hAnsi="宋体" w:cs="宋体" w:hint="eastAsia"/>
          <w:sz w:val="24"/>
          <w:szCs w:val="24"/>
          <w:lang w:eastAsia="zh-TW"/>
        </w:rPr>
        <w:t>、100-5等。其作用主要有：阻胶、阻隔硅油析出、平整性，另还有固定烧付铁板的作用。</w:t>
      </w:r>
    </w:p>
    <w:tbl>
      <w:tblPr>
        <w:tblStyle w:val="TableGrid4"/>
        <w:tblW w:w="8326" w:type="dxa"/>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top w:w="0" w:type="dxa"/>
          <w:left w:w="108" w:type="dxa"/>
          <w:bottom w:w="0" w:type="dxa"/>
          <w:right w:w="108" w:type="dxa"/>
        </w:tblCellMar>
      </w:tblPr>
      <w:tblGrid>
        <w:gridCol w:w="4166"/>
        <w:gridCol w:w="4160"/>
      </w:tblGrid>
      <w:tr>
        <w:tblPrEx>
          <w:tblW w:w="8326" w:type="dxa"/>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top w:w="0" w:type="dxa"/>
            <w:left w:w="108" w:type="dxa"/>
            <w:bottom w:w="0" w:type="dxa"/>
            <w:right w:w="108" w:type="dxa"/>
          </w:tblCellMar>
        </w:tblPrEx>
        <w:trPr>
          <w:trHeight w:val="2302"/>
        </w:trPr>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hint="eastAsia"/>
                <w:sz w:val="24"/>
                <w:szCs w:val="24"/>
                <w:vertAlign w:val="baseline"/>
                <w:lang w:eastAsia="zh-TW"/>
              </w:rPr>
            </w:pPr>
            <w:r>
              <w:rPr>
                <w:rFonts w:ascii="宋体" w:eastAsia="宋体" w:hAnsi="宋体" w:cs="宋体" w:hint="eastAsia"/>
                <w:sz w:val="24"/>
                <w:szCs w:val="24"/>
                <w:lang w:eastAsia="zh-TW"/>
              </w:rPr>
              <w:drawing>
                <wp:anchor distT="0" distB="0" distL="114300" distR="114300" simplePos="0" relativeHeight="251679744" behindDoc="1" locked="0" layoutInCell="1" allowOverlap="1">
                  <wp:simplePos x="0" y="0"/>
                  <wp:positionH relativeFrom="column">
                    <wp:posOffset>372745</wp:posOffset>
                  </wp:positionH>
                  <wp:positionV relativeFrom="paragraph">
                    <wp:posOffset>50165</wp:posOffset>
                  </wp:positionV>
                  <wp:extent cx="1800225" cy="1440180"/>
                  <wp:effectExtent l="0" t="0" r="0" b="7620"/>
                  <wp:wrapTight wrapText="bothSides">
                    <wp:wrapPolygon>
                      <wp:start x="0" y="0"/>
                      <wp:lineTo x="0" y="21429"/>
                      <wp:lineTo x="21486" y="21429"/>
                      <wp:lineTo x="21486" y="0"/>
                      <wp:lineTo x="0" y="0"/>
                    </wp:wrapPolygon>
                  </wp:wrapTight>
                  <wp:docPr id="22533" name="Picture 5" descr="\\PE014\李維\新資料夾\DSC02957.JPG"/>
                  <wp:cNvGraphicFramePr/>
                  <a:graphic xmlns:a="http://schemas.openxmlformats.org/drawingml/2006/main">
                    <a:graphicData uri="http://schemas.openxmlformats.org/drawingml/2006/picture">
                      <pic:pic xmlns:pic="http://schemas.openxmlformats.org/drawingml/2006/picture">
                        <pic:nvPicPr>
                          <pic:cNvPr id="22533" name="Picture 5" descr="\\PE014\李維\新資料夾\DSC02957.JPG"/>
                          <pic:cNvPicPr>
                            <a:picLocks noChangeArrowheads="1"/>
                          </pic:cNvPicPr>
                        </pic:nvPicPr>
                        <pic:blipFill>
                          <a:blip xmlns:r="http://schemas.openxmlformats.org/officeDocument/2006/relationships" r:embed="rId5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0225" cy="1440180"/>
                          </a:xfrm>
                          <a:prstGeom prst="rect">
                            <a:avLst/>
                          </a:prstGeom>
                          <a:noFill/>
                        </pic:spPr>
                      </pic:pic>
                    </a:graphicData>
                  </a:graphic>
                </wp:anchor>
              </w:drawing>
            </w:r>
          </w:p>
        </w:tc>
        <w:tc>
          <w:tcPr>
            <w:tcW w:w="416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hint="eastAsia"/>
                <w:sz w:val="24"/>
                <w:szCs w:val="24"/>
                <w:vertAlign w:val="baseline"/>
                <w:lang w:eastAsia="zh-TW"/>
              </w:rPr>
            </w:pPr>
            <w:r>
              <w:rPr>
                <w:rFonts w:ascii="宋体" w:eastAsia="宋体" w:hAnsi="宋体" w:cs="宋体" w:hint="eastAsia"/>
                <w:sz w:val="24"/>
                <w:szCs w:val="24"/>
                <w:lang w:eastAsia="zh-TW"/>
              </w:rPr>
              <w:drawing>
                <wp:anchor distT="0" distB="0" distL="114300" distR="114300" simplePos="0" relativeHeight="251680768" behindDoc="1" locked="0" layoutInCell="1" allowOverlap="1">
                  <wp:simplePos x="0" y="0"/>
                  <wp:positionH relativeFrom="column">
                    <wp:posOffset>344170</wp:posOffset>
                  </wp:positionH>
                  <wp:positionV relativeFrom="paragraph">
                    <wp:posOffset>46355</wp:posOffset>
                  </wp:positionV>
                  <wp:extent cx="1800225" cy="1440180"/>
                  <wp:effectExtent l="0" t="0" r="47625" b="7620"/>
                  <wp:wrapTight wrapText="bothSides">
                    <wp:wrapPolygon>
                      <wp:start x="0" y="0"/>
                      <wp:lineTo x="0" y="21429"/>
                      <wp:lineTo x="21486" y="21429"/>
                      <wp:lineTo x="21486" y="0"/>
                      <wp:lineTo x="0" y="0"/>
                    </wp:wrapPolygon>
                  </wp:wrapTight>
                  <wp:docPr id="22534" name="Picture 6" descr="\\PE014\李維\新資料夾\DSC02960.JPG"/>
                  <wp:cNvGraphicFramePr/>
                  <a:graphic xmlns:a="http://schemas.openxmlformats.org/drawingml/2006/main">
                    <a:graphicData uri="http://schemas.openxmlformats.org/drawingml/2006/picture">
                      <pic:pic xmlns:pic="http://schemas.openxmlformats.org/drawingml/2006/picture">
                        <pic:nvPicPr>
                          <pic:cNvPr id="22534" name="Picture 6" descr="\\PE014\李維\新資料夾\DSC02960.JPG"/>
                          <pic:cNvPicPr>
                            <a:picLocks noChangeArrowheads="1"/>
                          </pic:cNvPicPr>
                        </pic:nvPicPr>
                        <pic:blipFill>
                          <a:blip xmlns:r="http://schemas.openxmlformats.org/officeDocument/2006/relationships" r:embed="rId5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0225" cy="1440180"/>
                          </a:xfrm>
                          <a:prstGeom prst="rect">
                            <a:avLst/>
                          </a:prstGeom>
                          <a:noFill/>
                        </pic:spPr>
                      </pic:pic>
                    </a:graphicData>
                  </a:graphic>
                </wp:anchor>
              </w:drawing>
            </w:r>
          </w:p>
        </w:tc>
      </w:tr>
      <w:tr>
        <w:tblPrEx>
          <w:tblW w:w="8326" w:type="dxa"/>
          <w:tblInd w:w="0" w:type="dxa"/>
          <w:tblLayout w:type="fixed"/>
          <w:tblCellMar>
            <w:top w:w="0" w:type="dxa"/>
            <w:left w:w="108" w:type="dxa"/>
            <w:bottom w:w="0" w:type="dxa"/>
            <w:right w:w="108" w:type="dxa"/>
          </w:tblCellMar>
        </w:tblPrEx>
        <w:trPr>
          <w:trHeight w:val="483"/>
        </w:trPr>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default"/>
                <w:sz w:val="24"/>
                <w:szCs w:val="24"/>
                <w:vertAlign w:val="baseline"/>
              </w:rPr>
            </w:pPr>
            <w:r>
              <w:rPr>
                <w:rFonts w:ascii="宋体" w:eastAsia="宋体" w:hAnsi="宋体" w:cs="宋体" w:hint="eastAsia"/>
                <w:sz w:val="21"/>
                <w:szCs w:val="21"/>
                <w:vertAlign w:val="baseline"/>
                <w:lang w:val="en-US" w:eastAsia="zh-CN"/>
              </w:rPr>
              <w:t>图</w:t>
            </w:r>
            <w:r>
              <w:rPr>
                <w:rFonts w:ascii="宋体" w:hAnsi="宋体" w:cs="宋体" w:hint="eastAsia"/>
                <w:sz w:val="21"/>
                <w:szCs w:val="21"/>
                <w:vertAlign w:val="baseline"/>
                <w:lang w:val="en-US" w:eastAsia="zh-CN"/>
              </w:rPr>
              <w:t>3</w:t>
            </w:r>
            <w:r>
              <w:rPr>
                <w:rFonts w:ascii="宋体" w:eastAsia="宋体" w:hAnsi="宋体" w:cs="宋体" w:hint="eastAsia"/>
                <w:sz w:val="21"/>
                <w:szCs w:val="21"/>
                <w:vertAlign w:val="baseline"/>
                <w:lang w:val="en-US" w:eastAsia="zh-CN"/>
              </w:rPr>
              <w:t>-</w:t>
            </w:r>
            <w:r>
              <w:rPr>
                <w:rFonts w:ascii="宋体" w:hAnsi="宋体" w:cs="宋体" w:hint="eastAsia"/>
                <w:sz w:val="21"/>
                <w:szCs w:val="21"/>
                <w:vertAlign w:val="baseline"/>
                <w:lang w:val="en-US" w:eastAsia="zh-CN"/>
              </w:rPr>
              <w:t>4</w:t>
            </w:r>
          </w:p>
        </w:tc>
        <w:tc>
          <w:tcPr>
            <w:tcW w:w="4160"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default"/>
                <w:vertAlign w:val="baseline"/>
              </w:rPr>
            </w:pPr>
            <w:r>
              <w:rPr>
                <w:rFonts w:ascii="宋体" w:eastAsia="宋体" w:hAnsi="宋体" w:cs="宋体" w:hint="eastAsia"/>
                <w:sz w:val="21"/>
                <w:szCs w:val="21"/>
                <w:vertAlign w:val="baseline"/>
                <w:lang w:val="en-US" w:eastAsia="zh-CN"/>
              </w:rPr>
              <w:t>图</w:t>
            </w:r>
            <w:r>
              <w:rPr>
                <w:rFonts w:ascii="宋体" w:hAnsi="宋体" w:cs="宋体" w:hint="eastAsia"/>
                <w:sz w:val="21"/>
                <w:szCs w:val="21"/>
                <w:vertAlign w:val="baseline"/>
                <w:lang w:val="en-US" w:eastAsia="zh-CN"/>
              </w:rPr>
              <w:t>3</w:t>
            </w:r>
            <w:r>
              <w:rPr>
                <w:rFonts w:ascii="宋体" w:eastAsia="宋体" w:hAnsi="宋体" w:cs="宋体" w:hint="eastAsia"/>
                <w:sz w:val="21"/>
                <w:szCs w:val="21"/>
                <w:vertAlign w:val="baseline"/>
                <w:lang w:val="en-US" w:eastAsia="zh-CN"/>
              </w:rPr>
              <w:t>-</w:t>
            </w:r>
            <w:r>
              <w:rPr>
                <w:rFonts w:ascii="宋体" w:hAnsi="宋体" w:cs="宋体" w:hint="eastAsia"/>
                <w:sz w:val="21"/>
                <w:szCs w:val="21"/>
                <w:vertAlign w:val="baseline"/>
                <w:lang w:val="en-US" w:eastAsia="zh-CN"/>
              </w:rPr>
              <w:t>5</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hAnsi="宋体" w:cs="宋体" w:hint="eastAsia"/>
          <w:sz w:val="24"/>
          <w:szCs w:val="24"/>
          <w:lang w:val="en-US" w:eastAsia="zh-CN"/>
        </w:rPr>
        <w:t>（4）</w:t>
      </w:r>
      <w:r>
        <w:rPr>
          <w:rFonts w:ascii="宋体" w:eastAsia="宋体" w:hAnsi="宋体" w:cs="宋体" w:hint="eastAsia"/>
          <w:sz w:val="24"/>
          <w:szCs w:val="24"/>
          <w:lang w:eastAsia="zh-TW"/>
        </w:rPr>
        <w:t>TPX：一次性作业，主要起填充、阻胶、隔离离形等作用。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hAnsi="宋体" w:cs="宋体" w:hint="eastAsia"/>
          <w:sz w:val="24"/>
          <w:szCs w:val="24"/>
          <w:lang w:eastAsia="zh-CN"/>
        </w:rPr>
        <w:t>（</w:t>
      </w:r>
      <w:r>
        <w:rPr>
          <w:rFonts w:ascii="宋体" w:eastAsia="宋体" w:hAnsi="宋体" w:cs="宋体" w:hint="eastAsia"/>
          <w:sz w:val="24"/>
          <w:szCs w:val="24"/>
          <w:lang w:eastAsia="zh-TW"/>
        </w:rPr>
        <w:t>5</w:t>
      </w:r>
      <w:r>
        <w:rPr>
          <w:rFonts w:ascii="宋体" w:hAnsi="宋体" w:cs="宋体" w:hint="eastAsia"/>
          <w:sz w:val="24"/>
          <w:szCs w:val="24"/>
          <w:lang w:eastAsia="zh-CN"/>
        </w:rPr>
        <w:t>）</w:t>
      </w:r>
      <w:r>
        <w:rPr>
          <w:rFonts w:ascii="宋体" w:eastAsia="宋体" w:hAnsi="宋体" w:cs="宋体" w:hint="eastAsia"/>
          <w:sz w:val="24"/>
          <w:szCs w:val="24"/>
          <w:lang w:eastAsia="zh-TW"/>
        </w:rPr>
        <w:t>CEL：一次性作业，作用同于TPX，比TPX厚，溶点在170度左右，阻胶性优于TPX；作业时需分正反面，注意残留及塞孔等不良。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hAnsi="宋体" w:cs="宋体" w:hint="eastAsia"/>
          <w:sz w:val="24"/>
          <w:szCs w:val="24"/>
          <w:lang w:eastAsia="zh-CN"/>
        </w:rPr>
        <w:t>（</w:t>
      </w:r>
      <w:r>
        <w:rPr>
          <w:rFonts w:ascii="宋体" w:eastAsia="宋体" w:hAnsi="宋体" w:cs="宋体" w:hint="eastAsia"/>
          <w:sz w:val="24"/>
          <w:szCs w:val="24"/>
          <w:lang w:eastAsia="zh-TW"/>
        </w:rPr>
        <w:t>6</w:t>
      </w:r>
      <w:r>
        <w:rPr>
          <w:rFonts w:ascii="宋体" w:hAnsi="宋体" w:cs="宋体" w:hint="eastAsia"/>
          <w:sz w:val="24"/>
          <w:szCs w:val="24"/>
          <w:lang w:eastAsia="zh-CN"/>
        </w:rPr>
        <w:t>）</w:t>
      </w:r>
      <w:r>
        <w:rPr>
          <w:rFonts w:ascii="宋体" w:eastAsia="宋体" w:hAnsi="宋体" w:cs="宋体" w:hint="eastAsia"/>
          <w:sz w:val="24"/>
          <w:szCs w:val="24"/>
          <w:lang w:eastAsia="zh-TW"/>
        </w:rPr>
        <w:t>SG</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如图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w:t>
      </w:r>
      <w:r>
        <w:rPr>
          <w:rFonts w:ascii="宋体" w:hAnsi="宋体" w:cs="宋体" w:hint="eastAsia"/>
          <w:sz w:val="24"/>
          <w:szCs w:val="24"/>
          <w:lang w:val="en-US" w:eastAsia="zh-CN"/>
        </w:rPr>
        <w:t>6所示</w:t>
      </w:r>
      <w:r>
        <w:rPr>
          <w:rFonts w:ascii="宋体" w:eastAsia="宋体" w:hAnsi="宋体" w:cs="宋体" w:hint="eastAsia"/>
          <w:sz w:val="24"/>
          <w:szCs w:val="24"/>
          <w:lang w:eastAsia="zh-CN"/>
        </w:rPr>
        <w:t>）</w:t>
      </w:r>
      <w:r>
        <w:rPr>
          <w:rFonts w:ascii="宋体" w:eastAsia="宋体" w:hAnsi="宋体" w:cs="宋体" w:hint="eastAsia"/>
          <w:sz w:val="24"/>
          <w:szCs w:val="24"/>
          <w:lang w:eastAsia="zh-TW"/>
        </w:rPr>
        <w:t>：2000-3000次，和其它辅材配合使用，起填充和均衡压力的作用。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hAnsi="宋体" w:cs="宋体" w:hint="eastAsia"/>
          <w:sz w:val="24"/>
          <w:szCs w:val="24"/>
          <w:lang w:eastAsia="zh-CN"/>
        </w:rPr>
        <w:t>（</w:t>
      </w:r>
      <w:r>
        <w:rPr>
          <w:rFonts w:ascii="宋体" w:eastAsia="宋体" w:hAnsi="宋体" w:cs="宋体" w:hint="eastAsia"/>
          <w:sz w:val="24"/>
          <w:szCs w:val="24"/>
          <w:lang w:eastAsia="zh-TW"/>
        </w:rPr>
        <w:t>7</w:t>
      </w:r>
      <w:r>
        <w:rPr>
          <w:rFonts w:ascii="宋体" w:hAnsi="宋体" w:cs="宋体" w:hint="eastAsia"/>
          <w:sz w:val="24"/>
          <w:szCs w:val="24"/>
          <w:lang w:eastAsia="zh-CN"/>
        </w:rPr>
        <w:t>）</w:t>
      </w:r>
      <w:r>
        <w:rPr>
          <w:rFonts w:ascii="宋体" w:eastAsia="宋体" w:hAnsi="宋体" w:cs="宋体" w:hint="eastAsia"/>
          <w:sz w:val="24"/>
          <w:szCs w:val="24"/>
          <w:lang w:eastAsia="zh-TW"/>
        </w:rPr>
        <w:t>真空快压还用到真空气囊</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如图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w:t>
      </w:r>
      <w:r>
        <w:rPr>
          <w:rFonts w:ascii="宋体" w:hAnsi="宋体" w:cs="宋体" w:hint="eastAsia"/>
          <w:sz w:val="24"/>
          <w:szCs w:val="24"/>
          <w:lang w:val="en-US" w:eastAsia="zh-CN"/>
        </w:rPr>
        <w:t>7所示</w:t>
      </w:r>
      <w:r>
        <w:rPr>
          <w:rFonts w:ascii="宋体" w:eastAsia="宋体" w:hAnsi="宋体" w:cs="宋体" w:hint="eastAsia"/>
          <w:sz w:val="24"/>
          <w:szCs w:val="24"/>
          <w:lang w:eastAsia="zh-CN"/>
        </w:rPr>
        <w:t>）</w:t>
      </w:r>
      <w:r>
        <w:rPr>
          <w:rFonts w:ascii="宋体" w:eastAsia="宋体" w:hAnsi="宋体" w:cs="宋体" w:hint="eastAsia"/>
          <w:sz w:val="24"/>
          <w:szCs w:val="24"/>
          <w:lang w:eastAsia="zh-TW"/>
        </w:rPr>
        <w:t>，主要作用是辅助抽真空及保持真空度，若达不到所需要求则需更换。</w:t>
      </w:r>
    </w:p>
    <w:tbl>
      <w:tblPr>
        <w:tblStyle w:val="TableGrid4"/>
        <w:tblW w:w="8332" w:type="dxa"/>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top w:w="0" w:type="dxa"/>
          <w:left w:w="108" w:type="dxa"/>
          <w:bottom w:w="0" w:type="dxa"/>
          <w:right w:w="108" w:type="dxa"/>
        </w:tblCellMar>
      </w:tblPr>
      <w:tblGrid>
        <w:gridCol w:w="4166"/>
        <w:gridCol w:w="4166"/>
      </w:tblGrid>
      <w:tr>
        <w:tblPrEx>
          <w:tblW w:w="8332" w:type="dxa"/>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top w:w="0" w:type="dxa"/>
            <w:left w:w="108" w:type="dxa"/>
            <w:bottom w:w="0" w:type="dxa"/>
            <w:right w:w="108" w:type="dxa"/>
          </w:tblCellMar>
        </w:tblPrEx>
        <w:trPr>
          <w:trHeight w:val="2302"/>
        </w:trPr>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hint="eastAsia"/>
                <w:sz w:val="24"/>
                <w:szCs w:val="24"/>
                <w:vertAlign w:val="baseline"/>
                <w:lang w:eastAsia="zh-TW"/>
              </w:rPr>
            </w:pPr>
            <w:r>
              <w:rPr>
                <w:rFonts w:ascii="宋体" w:eastAsia="宋体" w:hAnsi="宋体" w:cs="宋体" w:hint="eastAsia"/>
                <w:sz w:val="24"/>
                <w:szCs w:val="24"/>
                <w:lang w:eastAsia="zh-TW"/>
              </w:rPr>
              <w:drawing>
                <wp:anchor distT="0" distB="0" distL="114300" distR="114300" simplePos="0" relativeHeight="251681792" behindDoc="1" locked="0" layoutInCell="1" allowOverlap="1">
                  <wp:simplePos x="0" y="0"/>
                  <wp:positionH relativeFrom="column">
                    <wp:posOffset>391160</wp:posOffset>
                  </wp:positionH>
                  <wp:positionV relativeFrom="paragraph">
                    <wp:posOffset>48260</wp:posOffset>
                  </wp:positionV>
                  <wp:extent cx="1800225" cy="1440180"/>
                  <wp:effectExtent l="0" t="0" r="47625" b="7620"/>
                  <wp:wrapTight wrapText="bothSides">
                    <wp:wrapPolygon>
                      <wp:start x="0" y="0"/>
                      <wp:lineTo x="0" y="21429"/>
                      <wp:lineTo x="21486" y="21429"/>
                      <wp:lineTo x="21486" y="0"/>
                      <wp:lineTo x="0" y="0"/>
                    </wp:wrapPolygon>
                  </wp:wrapTight>
                  <wp:docPr id="12" name="圖片 12"/>
                  <wp:cNvGraphicFramePr/>
                  <a:graphic xmlns:a="http://schemas.openxmlformats.org/drawingml/2006/main">
                    <a:graphicData uri="http://schemas.openxmlformats.org/drawingml/2006/picture">
                      <pic:pic xmlns:pic="http://schemas.openxmlformats.org/drawingml/2006/picture">
                        <pic:nvPicPr>
                          <pic:cNvPr id="12" name="圖片 12"/>
                          <pic:cNvPicPr>
                            <a:picLocks noChangeArrowheads="1"/>
                          </pic:cNvPicPr>
                        </pic:nvPicPr>
                        <pic:blipFill>
                          <a:blip xmlns:r="http://schemas.openxmlformats.org/officeDocument/2006/relationships" r:embed="rId5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0225" cy="1440180"/>
                          </a:xfrm>
                          <a:prstGeom prst="rect">
                            <a:avLst/>
                          </a:prstGeom>
                          <a:noFill/>
                          <a:ln>
                            <a:noFill/>
                          </a:ln>
                          <a:effectLst/>
                        </pic:spPr>
                      </pic:pic>
                    </a:graphicData>
                  </a:graphic>
                </wp:anchor>
              </w:drawing>
            </w:r>
          </w:p>
        </w:tc>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hint="eastAsia"/>
                <w:sz w:val="24"/>
                <w:szCs w:val="24"/>
                <w:lang w:eastAsia="zh-TW"/>
              </w:rPr>
            </w:pPr>
            <w:r>
              <w:rPr>
                <w:rFonts w:ascii="宋体" w:eastAsia="宋体" w:hAnsi="宋体" w:cs="宋体" w:hint="eastAsia"/>
                <w:sz w:val="24"/>
                <w:szCs w:val="24"/>
                <w:lang w:eastAsia="zh-TW"/>
              </w:rPr>
              <w:drawing>
                <wp:anchor distT="0" distB="0" distL="114300" distR="114300" simplePos="0" relativeHeight="251682816" behindDoc="1" locked="0" layoutInCell="1" allowOverlap="1">
                  <wp:simplePos x="0" y="0"/>
                  <wp:positionH relativeFrom="column">
                    <wp:posOffset>384810</wp:posOffset>
                  </wp:positionH>
                  <wp:positionV relativeFrom="paragraph">
                    <wp:posOffset>17145</wp:posOffset>
                  </wp:positionV>
                  <wp:extent cx="1800225" cy="1440180"/>
                  <wp:effectExtent l="0" t="0" r="47625" b="7620"/>
                  <wp:wrapTight wrapText="bothSides">
                    <wp:wrapPolygon>
                      <wp:start x="0" y="0"/>
                      <wp:lineTo x="0" y="21429"/>
                      <wp:lineTo x="21486" y="21429"/>
                      <wp:lineTo x="21486" y="0"/>
                      <wp:lineTo x="0" y="0"/>
                    </wp:wrapPolygon>
                  </wp:wrapTight>
                  <wp:docPr id="51203" name="Picture 3" descr="\\PE014\李維\新資料夾\DSC02961.JPG"/>
                  <wp:cNvGraphicFramePr/>
                  <a:graphic xmlns:a="http://schemas.openxmlformats.org/drawingml/2006/main">
                    <a:graphicData uri="http://schemas.openxmlformats.org/drawingml/2006/picture">
                      <pic:pic xmlns:pic="http://schemas.openxmlformats.org/drawingml/2006/picture">
                        <pic:nvPicPr>
                          <pic:cNvPr id="51203" name="Picture 3" descr="\\PE014\李維\新資料夾\DSC02961.JPG"/>
                          <pic:cNvPicPr>
                            <a:picLocks noChangeArrowheads="1"/>
                          </pic:cNvPicPr>
                        </pic:nvPicPr>
                        <pic:blipFill>
                          <a:blip xmlns:r="http://schemas.openxmlformats.org/officeDocument/2006/relationships" r:embed="rId5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0225" cy="1440180"/>
                          </a:xfrm>
                          <a:prstGeom prst="rect">
                            <a:avLst/>
                          </a:prstGeom>
                          <a:noFill/>
                        </pic:spPr>
                      </pic:pic>
                    </a:graphicData>
                  </a:graphic>
                </wp:anchor>
              </w:drawing>
            </w:r>
          </w:p>
        </w:tc>
      </w:tr>
      <w:tr>
        <w:tblPrEx>
          <w:tblW w:w="8332" w:type="dxa"/>
          <w:tblInd w:w="0" w:type="dxa"/>
          <w:tblLayout w:type="fixed"/>
          <w:tblCellMar>
            <w:top w:w="0" w:type="dxa"/>
            <w:left w:w="108" w:type="dxa"/>
            <w:bottom w:w="0" w:type="dxa"/>
            <w:right w:w="108" w:type="dxa"/>
          </w:tblCellMar>
        </w:tblPrEx>
        <w:trPr>
          <w:trHeight w:val="483"/>
        </w:trPr>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default"/>
                <w:sz w:val="24"/>
                <w:szCs w:val="24"/>
                <w:vertAlign w:val="baseline"/>
              </w:rPr>
            </w:pPr>
            <w:r>
              <w:rPr>
                <w:rFonts w:ascii="宋体" w:eastAsia="宋体" w:hAnsi="宋体" w:cs="宋体" w:hint="eastAsia"/>
                <w:sz w:val="21"/>
                <w:szCs w:val="21"/>
                <w:vertAlign w:val="baseline"/>
                <w:lang w:val="en-US" w:eastAsia="zh-CN"/>
              </w:rPr>
              <w:t>图</w:t>
            </w:r>
            <w:r>
              <w:rPr>
                <w:rFonts w:ascii="宋体" w:hAnsi="宋体" w:cs="宋体" w:hint="eastAsia"/>
                <w:sz w:val="21"/>
                <w:szCs w:val="21"/>
                <w:vertAlign w:val="baseline"/>
                <w:lang w:val="en-US" w:eastAsia="zh-CN"/>
              </w:rPr>
              <w:t>3</w:t>
            </w:r>
            <w:r>
              <w:rPr>
                <w:rFonts w:ascii="宋体" w:eastAsia="宋体" w:hAnsi="宋体" w:cs="宋体" w:hint="eastAsia"/>
                <w:sz w:val="21"/>
                <w:szCs w:val="21"/>
                <w:vertAlign w:val="baseline"/>
                <w:lang w:val="en-US" w:eastAsia="zh-CN"/>
              </w:rPr>
              <w:t>-</w:t>
            </w:r>
            <w:r>
              <w:rPr>
                <w:rFonts w:ascii="宋体" w:hAnsi="宋体" w:cs="宋体" w:hint="eastAsia"/>
                <w:sz w:val="21"/>
                <w:szCs w:val="21"/>
                <w:vertAlign w:val="baseline"/>
                <w:lang w:val="en-US" w:eastAsia="zh-CN"/>
              </w:rPr>
              <w:t>6</w:t>
            </w:r>
            <w:r>
              <w:rPr>
                <w:rFonts w:ascii="宋体" w:eastAsia="宋体" w:hAnsi="宋体" w:cs="宋体" w:hint="eastAsia"/>
                <w:sz w:val="21"/>
                <w:szCs w:val="21"/>
                <w:vertAlign w:val="baseline"/>
                <w:lang w:val="en-US" w:eastAsia="zh-CN"/>
              </w:rPr>
              <w:t xml:space="preserve"> </w:t>
            </w:r>
            <w:r>
              <w:rPr>
                <w:rFonts w:ascii="宋体" w:eastAsia="宋体" w:hAnsi="宋体" w:cs="宋体" w:hint="eastAsia"/>
                <w:sz w:val="24"/>
                <w:szCs w:val="24"/>
                <w:lang w:eastAsia="zh-TW"/>
              </w:rPr>
              <w:t>SG</w:t>
            </w:r>
          </w:p>
        </w:tc>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vertAlign w:val="baseline"/>
              </w:rPr>
            </w:pPr>
            <w:r>
              <w:rPr>
                <w:rFonts w:ascii="宋体" w:eastAsia="宋体" w:hAnsi="宋体" w:cs="宋体" w:hint="eastAsia"/>
                <w:sz w:val="21"/>
                <w:szCs w:val="21"/>
                <w:vertAlign w:val="baseline"/>
                <w:lang w:val="en-US" w:eastAsia="zh-CN"/>
              </w:rPr>
              <w:t>图</w:t>
            </w:r>
            <w:r>
              <w:rPr>
                <w:rFonts w:ascii="宋体" w:hAnsi="宋体" w:cs="宋体" w:hint="eastAsia"/>
                <w:sz w:val="21"/>
                <w:szCs w:val="21"/>
                <w:vertAlign w:val="baseline"/>
                <w:lang w:val="en-US" w:eastAsia="zh-CN"/>
              </w:rPr>
              <w:t>3</w:t>
            </w:r>
            <w:r>
              <w:rPr>
                <w:rFonts w:ascii="宋体" w:eastAsia="宋体" w:hAnsi="宋体" w:cs="宋体" w:hint="eastAsia"/>
                <w:sz w:val="21"/>
                <w:szCs w:val="21"/>
                <w:vertAlign w:val="baseline"/>
                <w:lang w:val="en-US" w:eastAsia="zh-CN"/>
              </w:rPr>
              <w:t>-</w:t>
            </w:r>
            <w:r>
              <w:rPr>
                <w:rFonts w:ascii="宋体" w:hAnsi="宋体" w:cs="宋体" w:hint="eastAsia"/>
                <w:sz w:val="21"/>
                <w:szCs w:val="21"/>
                <w:vertAlign w:val="baseline"/>
                <w:lang w:val="en-US" w:eastAsia="zh-CN"/>
              </w:rPr>
              <w:t xml:space="preserve">7 </w:t>
            </w:r>
            <w:r>
              <w:rPr>
                <w:rFonts w:ascii="宋体" w:eastAsia="宋体" w:hAnsi="宋体" w:cs="宋体" w:hint="eastAsia"/>
                <w:sz w:val="21"/>
                <w:szCs w:val="21"/>
                <w:lang w:eastAsia="zh-TW"/>
              </w:rPr>
              <w:t>真空气囊</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eastAsia="宋体" w:hAnsi="宋体" w:cs="宋体" w:hint="eastAsia"/>
          <w:sz w:val="24"/>
          <w:szCs w:val="24"/>
          <w:lang w:eastAsia="zh-TW"/>
        </w:rPr>
        <w:t>快压作业中，按产品要求及需压合材料的种类来搭配不同的辅材组合，具有多样化。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sectPr>
          <w:headerReference w:type="even" r:id="rId60"/>
          <w:headerReference w:type="default" r:id="rId61"/>
          <w:footerReference w:type="even" r:id="rId62"/>
          <w:footerReference w:type="default" r:id="rId63"/>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8"/>
          <w:cols w:num="1" w:space="425"/>
          <w:titlePg w:val="0"/>
          <w:docGrid w:type="lines" w:linePitch="312" w:charSpace="0"/>
        </w:sectPr>
      </w:pPr>
      <w:r>
        <w:rPr>
          <w:rFonts w:ascii="宋体" w:eastAsia="宋体" w:hAnsi="宋体" w:cs="宋体" w:hint="eastAsia"/>
          <w:sz w:val="24"/>
          <w:szCs w:val="24"/>
          <w:lang w:eastAsia="zh-TW"/>
        </w:rPr>
        <w:t>每天下班后和更换辅材时均需填写副资材管制记录表，各辅材如果在寿命达到之前已失去本身应有的特性，应提前更换。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eastAsia="宋体" w:hAnsi="宋体" w:cs="宋体" w:hint="eastAsia"/>
          <w:sz w:val="24"/>
          <w:szCs w:val="24"/>
          <w:lang w:eastAsia="zh-TW"/>
        </w:rPr>
        <w:t>快压作业</w:t>
      </w:r>
      <w:r>
        <w:rPr>
          <w:rFonts w:ascii="宋体" w:hAnsi="宋体" w:cs="宋体" w:hint="eastAsia"/>
          <w:sz w:val="24"/>
          <w:szCs w:val="24"/>
          <w:lang w:val="en-US" w:eastAsia="zh-CN"/>
        </w:rPr>
        <w:t>要</w:t>
      </w:r>
      <w:r>
        <w:rPr>
          <w:rFonts w:ascii="宋体" w:eastAsia="宋体" w:hAnsi="宋体" w:cs="宋体" w:hint="eastAsia"/>
          <w:sz w:val="24"/>
          <w:szCs w:val="24"/>
          <w:lang w:eastAsia="zh-TW"/>
        </w:rPr>
        <w:t>注意</w:t>
      </w:r>
      <w:r>
        <w:rPr>
          <w:rFonts w:ascii="宋体" w:hAnsi="宋体" w:cs="宋体" w:hint="eastAsia"/>
          <w:sz w:val="24"/>
          <w:szCs w:val="24"/>
          <w:lang w:val="en-US" w:eastAsia="zh-CN"/>
        </w:rPr>
        <w:t>以下</w:t>
      </w:r>
      <w:r>
        <w:rPr>
          <w:rFonts w:ascii="宋体" w:eastAsia="宋体" w:hAnsi="宋体" w:cs="宋体" w:hint="eastAsia"/>
          <w:sz w:val="24"/>
          <w:szCs w:val="24"/>
          <w:lang w:eastAsia="zh-TW"/>
        </w:rPr>
        <w:t>事项: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hAnsi="宋体" w:cs="宋体" w:hint="eastAsia"/>
          <w:sz w:val="24"/>
          <w:szCs w:val="24"/>
          <w:lang w:eastAsia="zh-CN"/>
        </w:rPr>
        <w:t>（</w:t>
      </w:r>
      <w:r>
        <w:rPr>
          <w:rFonts w:ascii="宋体" w:eastAsia="宋体" w:hAnsi="宋体" w:cs="宋体" w:hint="eastAsia"/>
          <w:sz w:val="24"/>
          <w:szCs w:val="24"/>
          <w:lang w:eastAsia="zh-TW"/>
        </w:rPr>
        <w:t>1</w:t>
      </w:r>
      <w:r>
        <w:rPr>
          <w:rFonts w:ascii="宋体" w:hAnsi="宋体" w:cs="宋体" w:hint="eastAsia"/>
          <w:sz w:val="24"/>
          <w:szCs w:val="24"/>
          <w:lang w:eastAsia="zh-CN"/>
        </w:rPr>
        <w:t>）</w:t>
      </w:r>
      <w:r>
        <w:rPr>
          <w:rFonts w:ascii="宋体" w:eastAsia="宋体" w:hAnsi="宋体" w:cs="宋体" w:hint="eastAsia"/>
          <w:sz w:val="24"/>
          <w:szCs w:val="24"/>
          <w:lang w:eastAsia="zh-TW"/>
        </w:rPr>
        <w:t>每天上班前对机台作保养动作。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hAnsi="宋体" w:cs="宋体" w:hint="eastAsia"/>
          <w:sz w:val="24"/>
          <w:szCs w:val="24"/>
          <w:lang w:eastAsia="zh-CN"/>
        </w:rPr>
        <w:t>（</w:t>
      </w:r>
      <w:r>
        <w:rPr>
          <w:rFonts w:ascii="宋体" w:eastAsia="宋体" w:hAnsi="宋体" w:cs="宋体" w:hint="eastAsia"/>
          <w:sz w:val="24"/>
          <w:szCs w:val="24"/>
          <w:lang w:eastAsia="zh-TW"/>
        </w:rPr>
        <w:t>2</w:t>
      </w:r>
      <w:r>
        <w:rPr>
          <w:rFonts w:ascii="宋体" w:hAnsi="宋体" w:cs="宋体" w:hint="eastAsia"/>
          <w:sz w:val="24"/>
          <w:szCs w:val="24"/>
          <w:lang w:eastAsia="zh-CN"/>
        </w:rPr>
        <w:t>）</w:t>
      </w:r>
      <w:r>
        <w:rPr>
          <w:rFonts w:ascii="宋体" w:eastAsia="宋体" w:hAnsi="宋体" w:cs="宋体" w:hint="eastAsia"/>
          <w:sz w:val="24"/>
          <w:szCs w:val="24"/>
          <w:lang w:eastAsia="zh-TW"/>
        </w:rPr>
        <w:t>每次快压作业前按热压卡设定作业参数及辅材组合。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hAnsi="宋体" w:cs="宋体" w:hint="eastAsia"/>
          <w:sz w:val="24"/>
          <w:szCs w:val="24"/>
          <w:lang w:eastAsia="zh-CN"/>
        </w:rPr>
        <w:t>（</w:t>
      </w:r>
      <w:r>
        <w:rPr>
          <w:rFonts w:ascii="宋体" w:eastAsia="宋体" w:hAnsi="宋体" w:cs="宋体" w:hint="eastAsia"/>
          <w:sz w:val="24"/>
          <w:szCs w:val="24"/>
          <w:lang w:eastAsia="zh-TW"/>
        </w:rPr>
        <w:t>3</w:t>
      </w:r>
      <w:r>
        <w:rPr>
          <w:rFonts w:ascii="宋体" w:hAnsi="宋体" w:cs="宋体" w:hint="eastAsia"/>
          <w:sz w:val="24"/>
          <w:szCs w:val="24"/>
          <w:lang w:eastAsia="zh-CN"/>
        </w:rPr>
        <w:t>）</w:t>
      </w:r>
      <w:r>
        <w:rPr>
          <w:rFonts w:ascii="宋体" w:eastAsia="宋体" w:hAnsi="宋体" w:cs="宋体" w:hint="eastAsia"/>
          <w:sz w:val="24"/>
          <w:szCs w:val="24"/>
          <w:lang w:eastAsia="zh-TW"/>
        </w:rPr>
        <w:t>快压机台属电热型设备，若需对温度作调整，调整后等显示温度达到设定温度后再过十五分钟左右方可作业。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hAnsi="宋体" w:cs="宋体" w:hint="eastAsia"/>
          <w:sz w:val="24"/>
          <w:szCs w:val="24"/>
          <w:lang w:eastAsia="zh-CN"/>
        </w:rPr>
        <w:t>（</w:t>
      </w:r>
      <w:r>
        <w:rPr>
          <w:rFonts w:ascii="宋体" w:eastAsia="宋体" w:hAnsi="宋体" w:cs="宋体" w:hint="eastAsia"/>
          <w:sz w:val="24"/>
          <w:szCs w:val="24"/>
          <w:lang w:eastAsia="zh-TW"/>
        </w:rPr>
        <w:t>4</w:t>
      </w:r>
      <w:r>
        <w:rPr>
          <w:rFonts w:ascii="宋体" w:hAnsi="宋体" w:cs="宋体" w:hint="eastAsia"/>
          <w:sz w:val="24"/>
          <w:szCs w:val="24"/>
          <w:lang w:eastAsia="zh-CN"/>
        </w:rPr>
        <w:t>）</w:t>
      </w:r>
      <w:r>
        <w:rPr>
          <w:rFonts w:ascii="宋体" w:eastAsia="宋体" w:hAnsi="宋体" w:cs="宋体" w:hint="eastAsia"/>
          <w:sz w:val="24"/>
          <w:szCs w:val="24"/>
          <w:lang w:eastAsia="zh-TW"/>
        </w:rPr>
        <w:t>快压作业取放片均需双手作业</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如图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w:t>
      </w:r>
      <w:r>
        <w:rPr>
          <w:rFonts w:ascii="宋体" w:hAnsi="宋体" w:cs="宋体" w:hint="eastAsia"/>
          <w:sz w:val="24"/>
          <w:szCs w:val="24"/>
          <w:lang w:val="en-US" w:eastAsia="zh-CN"/>
        </w:rPr>
        <w:t>8所示</w:t>
      </w:r>
      <w:r>
        <w:rPr>
          <w:rFonts w:ascii="宋体" w:eastAsia="宋体" w:hAnsi="宋体" w:cs="宋体" w:hint="eastAsia"/>
          <w:sz w:val="24"/>
          <w:szCs w:val="24"/>
          <w:lang w:eastAsia="zh-CN"/>
        </w:rPr>
        <w:t>）</w:t>
      </w:r>
      <w:r>
        <w:rPr>
          <w:rFonts w:ascii="宋体" w:eastAsia="宋体" w:hAnsi="宋体" w:cs="宋体" w:hint="eastAsia"/>
          <w:sz w:val="24"/>
          <w:szCs w:val="24"/>
          <w:lang w:eastAsia="zh-TW"/>
        </w:rPr>
        <w:t>。</w:t>
      </w:r>
    </w:p>
    <w:tbl>
      <w:tblPr>
        <w:tblStyle w:val="TableGrid5"/>
        <w:tblW w:w="4166" w:type="dxa"/>
        <w:jc w:val="center"/>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top w:w="0" w:type="dxa"/>
          <w:left w:w="108" w:type="dxa"/>
          <w:bottom w:w="0" w:type="dxa"/>
          <w:right w:w="108" w:type="dxa"/>
        </w:tblCellMar>
      </w:tblPr>
      <w:tblGrid>
        <w:gridCol w:w="4166"/>
      </w:tblGrid>
      <w:tr>
        <w:tblPrEx>
          <w:tblW w:w="4166" w:type="dxa"/>
          <w:jc w:val="center"/>
          <w:tblInd w:w="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top w:w="0" w:type="dxa"/>
            <w:left w:w="108" w:type="dxa"/>
            <w:bottom w:w="0" w:type="dxa"/>
            <w:right w:w="108" w:type="dxa"/>
          </w:tblCellMar>
        </w:tblPrEx>
        <w:trPr>
          <w:trHeight w:val="2302"/>
          <w:jc w:val="center"/>
        </w:trPr>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cs="宋体" w:hint="eastAsia"/>
                <w:sz w:val="24"/>
                <w:szCs w:val="24"/>
                <w:vertAlign w:val="baseline"/>
                <w:lang w:eastAsia="zh-TW"/>
              </w:rPr>
            </w:pPr>
            <w:r>
              <w:rPr>
                <w:rFonts w:ascii="宋体" w:eastAsia="宋体" w:hAnsi="宋体" w:cs="宋体" w:hint="eastAsia"/>
                <w:sz w:val="24"/>
                <w:szCs w:val="24"/>
                <w:lang w:eastAsia="zh-TW"/>
              </w:rPr>
              <w:drawing>
                <wp:anchor distT="0" distB="0" distL="114300" distR="114300" simplePos="0" relativeHeight="251683840" behindDoc="1" locked="0" layoutInCell="1" allowOverlap="1">
                  <wp:simplePos x="0" y="0"/>
                  <wp:positionH relativeFrom="column">
                    <wp:posOffset>421640</wp:posOffset>
                  </wp:positionH>
                  <wp:positionV relativeFrom="paragraph">
                    <wp:posOffset>33655</wp:posOffset>
                  </wp:positionV>
                  <wp:extent cx="1800225" cy="1440180"/>
                  <wp:effectExtent l="0" t="0" r="47625" b="7620"/>
                  <wp:wrapTight wrapText="bothSides">
                    <wp:wrapPolygon>
                      <wp:start x="0" y="0"/>
                      <wp:lineTo x="0" y="21429"/>
                      <wp:lineTo x="21486" y="21429"/>
                      <wp:lineTo x="21486" y="0"/>
                      <wp:lineTo x="0" y="0"/>
                    </wp:wrapPolygon>
                  </wp:wrapTight>
                  <wp:docPr id="32773" name="Picture 5" descr="E:\李維\圖片\新資料夾\DSC03041.JPG"/>
                  <wp:cNvGraphicFramePr/>
                  <a:graphic xmlns:a="http://schemas.openxmlformats.org/drawingml/2006/main">
                    <a:graphicData uri="http://schemas.openxmlformats.org/drawingml/2006/picture">
                      <pic:pic xmlns:pic="http://schemas.openxmlformats.org/drawingml/2006/picture">
                        <pic:nvPicPr>
                          <pic:cNvPr id="32773" name="Picture 5" descr="E:\李維\圖片\新資料夾\DSC03041.JPG"/>
                          <pic:cNvPicPr>
                            <a:picLocks noChangeArrowheads="1"/>
                          </pic:cNvPicPr>
                        </pic:nvPicPr>
                        <pic:blipFill>
                          <a:blip xmlns:r="http://schemas.openxmlformats.org/officeDocument/2006/relationships" r:embed="rId6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0225" cy="1440180"/>
                          </a:xfrm>
                          <a:prstGeom prst="rect">
                            <a:avLst/>
                          </a:prstGeom>
                          <a:noFill/>
                        </pic:spPr>
                      </pic:pic>
                    </a:graphicData>
                  </a:graphic>
                </wp:anchor>
              </w:drawing>
            </w:r>
          </w:p>
        </w:tc>
      </w:tr>
      <w:tr>
        <w:tblPrEx>
          <w:tblW w:w="4166" w:type="dxa"/>
          <w:jc w:val="center"/>
          <w:tblInd w:w="0" w:type="dxa"/>
          <w:tblLayout w:type="fixed"/>
          <w:tblCellMar>
            <w:top w:w="0" w:type="dxa"/>
            <w:left w:w="108" w:type="dxa"/>
            <w:bottom w:w="0" w:type="dxa"/>
            <w:right w:w="108" w:type="dxa"/>
          </w:tblCellMar>
        </w:tblPrEx>
        <w:trPr>
          <w:trHeight w:val="483"/>
          <w:jc w:val="center"/>
        </w:trPr>
        <w:tc>
          <w:tcPr>
            <w:tcW w:w="4166"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default"/>
                <w:sz w:val="24"/>
                <w:szCs w:val="24"/>
                <w:vertAlign w:val="baseline"/>
              </w:rPr>
            </w:pPr>
            <w:r>
              <w:rPr>
                <w:rFonts w:ascii="宋体" w:eastAsia="宋体" w:hAnsi="宋体" w:cs="宋体" w:hint="eastAsia"/>
                <w:sz w:val="21"/>
                <w:szCs w:val="21"/>
                <w:vertAlign w:val="baseline"/>
                <w:lang w:val="en-US" w:eastAsia="zh-CN"/>
              </w:rPr>
              <w:t>图</w:t>
            </w:r>
            <w:r>
              <w:rPr>
                <w:rFonts w:ascii="宋体" w:hAnsi="宋体" w:cs="宋体" w:hint="eastAsia"/>
                <w:sz w:val="21"/>
                <w:szCs w:val="21"/>
                <w:vertAlign w:val="baseline"/>
                <w:lang w:val="en-US" w:eastAsia="zh-CN"/>
              </w:rPr>
              <w:t>3</w:t>
            </w:r>
            <w:r>
              <w:rPr>
                <w:rFonts w:ascii="宋体" w:eastAsia="宋体" w:hAnsi="宋体" w:cs="宋体" w:hint="eastAsia"/>
                <w:sz w:val="21"/>
                <w:szCs w:val="21"/>
                <w:vertAlign w:val="baseline"/>
                <w:lang w:val="en-US" w:eastAsia="zh-CN"/>
              </w:rPr>
              <w:t>-</w:t>
            </w:r>
            <w:r>
              <w:rPr>
                <w:rFonts w:ascii="宋体" w:hAnsi="宋体" w:cs="宋体" w:hint="eastAsia"/>
                <w:sz w:val="21"/>
                <w:szCs w:val="21"/>
                <w:vertAlign w:val="baseline"/>
                <w:lang w:val="en-US" w:eastAsia="zh-CN"/>
              </w:rPr>
              <w:t xml:space="preserve">8 </w:t>
            </w:r>
            <w:r>
              <w:rPr>
                <w:rFonts w:ascii="宋体" w:eastAsia="宋体" w:hAnsi="宋体" w:cs="宋体" w:hint="eastAsia"/>
                <w:sz w:val="21"/>
                <w:szCs w:val="21"/>
                <w:lang w:eastAsia="zh-TW"/>
              </w:rPr>
              <w:t>双手取放片</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p>
    <w:p>
      <w:pPr>
        <w:pStyle w:val="Heading3"/>
        <w:pageBreakBefore w:val="0"/>
        <w:widowControl w:val="0"/>
        <w:kinsoku/>
        <w:wordWrap/>
        <w:overflowPunct/>
        <w:topLinePunct w:val="0"/>
        <w:autoSpaceDE/>
        <w:autoSpaceDN/>
        <w:bidi w:val="0"/>
        <w:adjustRightInd/>
        <w:snapToGrid/>
        <w:spacing w:before="0" w:after="0" w:line="360" w:lineRule="auto"/>
        <w:textAlignment w:val="auto"/>
        <w:rPr>
          <w:rFonts w:ascii="黑体" w:eastAsia="黑体" w:hAnsi="黑体" w:cs="黑体" w:hint="eastAsia"/>
          <w:b w:val="0"/>
          <w:bCs w:val="0"/>
          <w:sz w:val="24"/>
          <w:szCs w:val="24"/>
          <w:lang w:eastAsia="zh-TW"/>
        </w:rPr>
      </w:pPr>
      <w:bookmarkStart w:id="35" w:name="_Toc11689"/>
      <w:r>
        <w:rPr>
          <w:rFonts w:ascii="黑体" w:eastAsia="黑体" w:hAnsi="黑体" w:cs="黑体" w:hint="eastAsia"/>
          <w:b w:val="0"/>
          <w:bCs w:val="0"/>
          <w:sz w:val="24"/>
          <w:szCs w:val="24"/>
          <w:lang w:val="en-US" w:eastAsia="zh-CN"/>
        </w:rPr>
        <w:t>3.2.1</w:t>
      </w:r>
      <w:r>
        <w:rPr>
          <w:rFonts w:ascii="黑体" w:eastAsia="黑体" w:hAnsi="黑体" w:cs="黑体" w:hint="eastAsia"/>
          <w:b w:val="0"/>
          <w:bCs w:val="0"/>
          <w:sz w:val="24"/>
          <w:szCs w:val="24"/>
          <w:lang w:eastAsia="zh-TW"/>
        </w:rPr>
        <w:t>真空压合</w:t>
      </w:r>
      <w:bookmarkEnd w:id="3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eastAsia="宋体" w:hAnsi="宋体" w:cs="宋体" w:hint="eastAsia"/>
          <w:sz w:val="24"/>
          <w:szCs w:val="24"/>
          <w:lang w:eastAsia="zh-TW"/>
        </w:rPr>
        <w:t>当用各种辅材仍无法有效将结合胶内的气泡赶出或压痕很深时，即会考虑用真空压合机压合，真空压合机是以先抽真空再进行热压的方式作业，主要应用在FR4的补强板(目前厂内主要用来压合Y1166-032补强板)。其与快速压合机最大的不同就在于上热盘下用真空气垫，大部份使用真空压合的产品都必须搭配专用治具板使用,真空快压后的产品也需B烘作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eastAsia="宋体" w:hAnsi="宋体" w:cs="宋体" w:hint="eastAsia"/>
          <w:sz w:val="24"/>
          <w:szCs w:val="24"/>
          <w:lang w:eastAsia="zh-TW"/>
        </w:rPr>
        <w:t>真空传压</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如图</w:t>
      </w:r>
      <w:r>
        <w:rPr>
          <w:rFonts w:ascii="宋体" w:hAnsi="宋体" w:cs="宋体" w:hint="eastAsia"/>
          <w:sz w:val="24"/>
          <w:szCs w:val="24"/>
          <w:lang w:val="en-US" w:eastAsia="zh-CN"/>
        </w:rPr>
        <w:t>3</w:t>
      </w:r>
      <w:r>
        <w:rPr>
          <w:rFonts w:ascii="宋体" w:eastAsia="宋体" w:hAnsi="宋体" w:cs="宋体" w:hint="eastAsia"/>
          <w:sz w:val="24"/>
          <w:szCs w:val="24"/>
          <w:lang w:val="en-US" w:eastAsia="zh-CN"/>
        </w:rPr>
        <w:t>-</w:t>
      </w:r>
      <w:r>
        <w:rPr>
          <w:rFonts w:ascii="宋体" w:hAnsi="宋体" w:cs="宋体" w:hint="eastAsia"/>
          <w:sz w:val="24"/>
          <w:szCs w:val="24"/>
          <w:lang w:val="en-US" w:eastAsia="zh-CN"/>
        </w:rPr>
        <w:t>9所示</w:t>
      </w:r>
      <w:r>
        <w:rPr>
          <w:rFonts w:ascii="宋体" w:eastAsia="宋体" w:hAnsi="宋体" w:cs="宋体" w:hint="eastAsia"/>
          <w:sz w:val="24"/>
          <w:szCs w:val="24"/>
          <w:lang w:eastAsia="zh-CN"/>
        </w:rPr>
        <w:t>）</w:t>
      </w:r>
      <w:r>
        <w:rPr>
          <w:rFonts w:ascii="宋体" w:hAnsi="宋体" w:cs="宋体" w:hint="eastAsia"/>
          <w:sz w:val="24"/>
          <w:szCs w:val="24"/>
          <w:lang w:val="en-US" w:eastAsia="zh-CN"/>
        </w:rPr>
        <w:t>的</w:t>
      </w:r>
      <w:r>
        <w:rPr>
          <w:rFonts w:ascii="宋体" w:eastAsia="宋体" w:hAnsi="宋体" w:cs="宋体" w:hint="eastAsia"/>
          <w:sz w:val="24"/>
          <w:szCs w:val="24"/>
          <w:lang w:eastAsia="zh-TW"/>
        </w:rPr>
        <w:t>作业过程：排版</w:t>
      </w:r>
      <w:r>
        <w:rPr>
          <w:rFonts w:ascii="宋体" w:hAnsi="宋体" w:cs="宋体" w:hint="eastAsia"/>
          <w:sz w:val="24"/>
          <w:szCs w:val="24"/>
          <w:lang w:eastAsia="zh-CN"/>
        </w:rPr>
        <w:t>—</w:t>
      </w:r>
      <w:r>
        <w:rPr>
          <w:rFonts w:ascii="宋体" w:eastAsia="宋体" w:hAnsi="宋体" w:cs="宋体" w:hint="eastAsia"/>
          <w:sz w:val="24"/>
          <w:szCs w:val="24"/>
          <w:lang w:eastAsia="zh-TW"/>
        </w:rPr>
        <w:t>预压</w:t>
      </w:r>
      <w:r>
        <w:rPr>
          <w:rFonts w:ascii="宋体" w:hAnsi="宋体" w:cs="宋体" w:hint="eastAsia"/>
          <w:sz w:val="24"/>
          <w:szCs w:val="24"/>
          <w:lang w:eastAsia="zh-CN"/>
        </w:rPr>
        <w:t>—</w:t>
      </w:r>
      <w:r>
        <w:rPr>
          <w:rFonts w:ascii="宋体" w:eastAsia="宋体" w:hAnsi="宋体" w:cs="宋体" w:hint="eastAsia"/>
          <w:sz w:val="24"/>
          <w:szCs w:val="24"/>
          <w:lang w:eastAsia="zh-TW"/>
        </w:rPr>
        <w:t>正压</w:t>
      </w:r>
      <w:r>
        <w:rPr>
          <w:rFonts w:ascii="宋体" w:hAnsi="宋体" w:cs="宋体" w:hint="eastAsia"/>
          <w:sz w:val="24"/>
          <w:szCs w:val="24"/>
          <w:lang w:eastAsia="zh-CN"/>
        </w:rPr>
        <w:t>—</w:t>
      </w:r>
      <w:r>
        <w:rPr>
          <w:rFonts w:ascii="宋体" w:eastAsia="宋体" w:hAnsi="宋体" w:cs="宋体" w:hint="eastAsia"/>
          <w:sz w:val="24"/>
          <w:szCs w:val="24"/>
          <w:lang w:eastAsia="zh-TW"/>
        </w:rPr>
        <w:t>冷压</w:t>
      </w:r>
      <w:r>
        <w:rPr>
          <w:rFonts w:ascii="宋体" w:hAnsi="宋体" w:cs="宋体" w:hint="eastAsia"/>
          <w:sz w:val="24"/>
          <w:szCs w:val="24"/>
          <w:lang w:eastAsia="zh-CN"/>
        </w:rPr>
        <w:t>—</w:t>
      </w:r>
      <w:r>
        <w:rPr>
          <w:rFonts w:ascii="宋体" w:eastAsia="宋体" w:hAnsi="宋体" w:cs="宋体" w:hint="eastAsia"/>
          <w:sz w:val="24"/>
          <w:szCs w:val="24"/>
          <w:lang w:eastAsia="zh-TW"/>
        </w:rPr>
        <w:t>拆板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rPr>
      </w:pPr>
      <w:r>
        <w:rPr>
          <w:rFonts w:ascii="宋体" w:eastAsia="宋体" w:hAnsi="宋体" w:cs="宋体" w:hint="eastAsia"/>
          <w:sz w:val="24"/>
          <w:szCs w:val="24"/>
          <w:lang w:eastAsia="zh-TW"/>
        </w:rPr>
        <w:t>预压作用是把胶完全融化均匀分布开来</w:t>
      </w:r>
      <w:r>
        <w:rPr>
          <w:rFonts w:ascii="宋体" w:hAnsi="宋体" w:cs="宋体"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rPr>
      </w:pPr>
      <w:r>
        <w:rPr>
          <w:rFonts w:ascii="宋体" w:eastAsia="宋体" w:hAnsi="宋体" w:cs="宋体" w:hint="eastAsia"/>
          <w:sz w:val="24"/>
          <w:szCs w:val="24"/>
          <w:lang w:eastAsia="zh-TW"/>
        </w:rPr>
        <w:t>正压作用是使融化的胶固化,把胶面内的气体赶掉，其压力比预压大,目的是使贴合得更紧贴</w:t>
      </w:r>
      <w:r>
        <w:rPr>
          <w:rFonts w:ascii="宋体" w:hAnsi="宋体" w:cs="宋体"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r>
        <w:rPr>
          <w:rFonts w:ascii="宋体" w:eastAsia="宋体" w:hAnsi="宋体" w:cs="宋体" w:hint="eastAsia"/>
          <w:sz w:val="24"/>
          <w:szCs w:val="24"/>
          <w:lang w:eastAsia="zh-TW"/>
        </w:rPr>
        <w:t>冷压目的是便于拆板,长时间及施压的目的是防板材骤冷弯曲变形</w:t>
      </w:r>
      <w:r>
        <w:rPr>
          <w:rFonts w:ascii="宋体" w:hAnsi="宋体" w:cs="宋体" w:hint="eastAsia"/>
          <w:sz w:val="24"/>
          <w:szCs w:val="24"/>
          <w:lang w:eastAsia="zh-CN"/>
        </w:rPr>
        <w:t>。</w:t>
      </w:r>
      <w:r>
        <w:rPr>
          <w:rFonts w:ascii="宋体" w:hAnsi="宋体" w:cs="宋体" w:hint="eastAsia"/>
          <w:sz w:val="24"/>
          <w:szCs w:val="24"/>
          <w:lang w:eastAsia="zh-TW"/>
        </w:rPr>
        <w:br/>
      </w:r>
      <w:r>
        <w:rPr>
          <w:rFonts w:ascii="宋体" w:hAnsi="宋体" w:cs="宋体" w:hint="eastAsia"/>
          <w:sz w:val="24"/>
          <w:szCs w:val="24"/>
          <w:lang w:eastAsia="zh-TW"/>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https://d.book118.com/795144240322011042</w:t>
        </w:r>
      </w:hyperlink>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hint="eastAsia"/>
          <w:sz w:val="24"/>
          <w:szCs w:val="24"/>
          <w:lang w:eastAsia="zh-TW"/>
        </w:rPr>
      </w:pPr>
    </w:p>
    <w:sectPr>
      <w:headerReference w:type="even" r:id="rId66"/>
      <w:headerReference w:type="default" r:id="rId67"/>
      <w:footerReference w:type="even" r:id="rId68"/>
      <w:footerReference w:type="default" r:id="rId69"/>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script"/>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300000000000000"/>
    <w:charset w:val="88"/>
    <w:family w:val="roman"/>
    <w:pitch w:val="default"/>
    <w:sig w:usb0="00000000" w:usb1="00000000" w:usb2="00000016" w:usb3="00000000" w:csb0="00100001" w:csb1="00000000"/>
  </w:font>
  <w:font w:name="FangSong_GB2312">
    <w:altName w:val="仿宋"/>
    <w:panose1 w:val="00000000000000000000"/>
    <w:charset w:val="86"/>
    <w:family w:val="modern"/>
    <w:pitch w:val="default"/>
    <w:sig w:usb0="00000000" w:usb1="00000000" w:usb2="00000010" w:usb3="00000000" w:csb0="00040000" w:csb1="00000000"/>
  </w:font>
  <w:font w:name="標楷體">
    <w:altName w:val="宋体"/>
    <w:panose1 w:val="03000509000000000000"/>
    <w:charset w:val="88"/>
    <w:family w:val="script"/>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r>
      <w:tab/>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35357094"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r>
      <w:tab/>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r>
      <w:rPr>
        <w:lang w:eastAsia="zh-TW"/>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1</w:t>
                    </w:r>
                    <w:r>
                      <w:rPr>
                        <w:rFonts w:hint="eastAsia"/>
                      </w:rPr>
                      <w:fldChar w:fldCharType="end"/>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r>
      <w:rPr>
        <w:lang w:eastAsia="zh-TW"/>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88180849"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2</w:t>
                    </w:r>
                    <w:r>
                      <w:rPr>
                        <w:rFonts w:hint="eastAsia"/>
                      </w:rPr>
                      <w:fldChar w:fldCharType="end"/>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r>
      <w:rPr>
        <w:lang w:eastAsia="zh-TW"/>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2656551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3</w:t>
                    </w:r>
                    <w:r>
                      <w:rPr>
                        <w:rFonts w:hint="eastAsia"/>
                      </w:rPr>
                      <w:fldChar w:fldCharType="end"/>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r>
      <w:rPr>
        <w:lang w:eastAsia="zh-TW"/>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08378458"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4</w:t>
                    </w:r>
                    <w:r>
                      <w:rPr>
                        <w:rFonts w:hint="eastAsia"/>
                      </w:rPr>
                      <w:fldChar w:fldCharType="end"/>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r>
      <w:rPr>
        <w:lang w:eastAsia="zh-TW"/>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06804734"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5</w:t>
                    </w:r>
                    <w:r>
                      <w:rPr>
                        <w:rFonts w:hint="eastAsia"/>
                      </w:rPr>
                      <w:fldChar w:fldCharType="end"/>
                    </w:r>
                  </w:p>
                </w:txbxContent>
              </v:textbox>
              <w10:wrap anchorx="margin"/>
            </v:shape>
          </w:pict>
        </mc:Fallback>
      </mc:AlternateContent>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r>
      <w:rPr>
        <w:lang w:eastAsia="zh-TW"/>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7887979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6</w:t>
                    </w:r>
                    <w:r>
                      <w:rPr>
                        <w:rFonts w:hint="eastAsia"/>
                      </w:rPr>
                      <w:fldChar w:fldCharType="end"/>
                    </w:r>
                  </w:p>
                </w:txbxContent>
              </v:textbox>
              <w10:wrap anchorx="margin"/>
            </v:shape>
          </w:pict>
        </mc:Fallback>
      </mc:AlternateConten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r>
      <w:rPr>
        <w:lang w:eastAsia="zh-TW"/>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382934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7</w:t>
                    </w:r>
                    <w:r>
                      <w:rPr>
                        <w:rFonts w:hint="eastAsia"/>
                      </w:rPr>
                      <w:fldChar w:fldCharType="end"/>
                    </w:r>
                  </w:p>
                </w:txbxContent>
              </v:textbox>
              <w10:wrap anchorx="margin"/>
            </v:shape>
          </w:pict>
        </mc:Fallback>
      </mc:AlternateContent>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r>
      <w:rPr>
        <w:lang w:eastAsia="zh-TW"/>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394443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8</w:t>
                    </w:r>
                    <w:r>
                      <w:rPr>
                        <w:rFonts w:hint="eastAsia"/>
                      </w:rPr>
                      <w:fldChar w:fldCharType="end"/>
                    </w:r>
                  </w:p>
                </w:txbxContent>
              </v:textbox>
              <w10:wrap anchorx="margin"/>
            </v:shape>
          </w:pict>
        </mc:Fallback>
      </mc:AlternateContent>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r>
      <w:rPr>
        <w:lang w:eastAsia="zh-TW"/>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2255094"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Fonts w:hint="eastAsia"/>
                        <w:lang w:val="en-US" w:eastAsia="zh-CN"/>
                      </w:rPr>
                    </w:pPr>
                    <w:r>
                      <w:rPr>
                        <w:rFonts w:hint="eastAsia"/>
                      </w:rPr>
                      <w:fldChar w:fldCharType="begin"/>
                    </w:r>
                    <w:r>
                      <w:rPr>
                        <w:rFonts w:hint="eastAsia"/>
                      </w:rPr>
                      <w:instrText xml:space="preserve"> PAGE  \* MERGEFORMAT </w:instrText>
                    </w:r>
                    <w:r>
                      <w:rPr>
                        <w:rFonts w:hint="eastAsia"/>
                      </w:rPr>
                      <w:fldChar w:fldCharType="separate"/>
                    </w:r>
                    <w:r>
                      <w:rPr>
                        <w:rFonts w:eastAsia="宋体"/>
                      </w:rPr>
                      <w:t>9</w:t>
                    </w:r>
                    <w:r>
                      <w:rPr>
                        <w:rFonts w:hint="eastAsia"/>
                      </w:rPr>
                      <w:fldChar w:fldCharType="end"/>
                    </w:r>
                  </w:p>
                </w:txbxContent>
              </v:textbox>
              <w10:wrap anchorx="margin"/>
            </v:shape>
          </w:pict>
        </mc:Fallback>
      </mc:AlternateContent>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DA5E7B1"/>
    <w:multiLevelType w:val="singleLevel"/>
    <w:tmpl w:val="8DA5E7B1"/>
    <w:lvl w:ilvl="0">
      <w:start w:val="1"/>
      <w:numFmt w:val="decimal"/>
      <w:suff w:val="nothing"/>
      <w:lvlText w:val="（%1）"/>
      <w:lvlJc w:val="left"/>
    </w:lvl>
  </w:abstractNum>
  <w:abstractNum w:abstractNumId="1">
    <w:nsid w:val="31F8977C"/>
    <w:multiLevelType w:val="singleLevel"/>
    <w:tmpl w:val="31F8977C"/>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157"/>
    <w:rsid w:val="00002BCD"/>
    <w:rsid w:val="00006FD6"/>
    <w:rsid w:val="0001028E"/>
    <w:rsid w:val="00022D4B"/>
    <w:rsid w:val="000323EF"/>
    <w:rsid w:val="00044725"/>
    <w:rsid w:val="00051F92"/>
    <w:rsid w:val="00052190"/>
    <w:rsid w:val="00062511"/>
    <w:rsid w:val="00076371"/>
    <w:rsid w:val="000807C6"/>
    <w:rsid w:val="000873AB"/>
    <w:rsid w:val="00094C52"/>
    <w:rsid w:val="000A3865"/>
    <w:rsid w:val="000C5FC9"/>
    <w:rsid w:val="000E4C96"/>
    <w:rsid w:val="000F6DCF"/>
    <w:rsid w:val="001251E2"/>
    <w:rsid w:val="0013361F"/>
    <w:rsid w:val="00141735"/>
    <w:rsid w:val="00186A48"/>
    <w:rsid w:val="00193653"/>
    <w:rsid w:val="001B3B57"/>
    <w:rsid w:val="001C3B4B"/>
    <w:rsid w:val="001D4539"/>
    <w:rsid w:val="001D4E5A"/>
    <w:rsid w:val="001E2459"/>
    <w:rsid w:val="00203E03"/>
    <w:rsid w:val="0022028C"/>
    <w:rsid w:val="00225416"/>
    <w:rsid w:val="00242CE7"/>
    <w:rsid w:val="00250E6A"/>
    <w:rsid w:val="00260E40"/>
    <w:rsid w:val="0026655F"/>
    <w:rsid w:val="002701A6"/>
    <w:rsid w:val="0028280B"/>
    <w:rsid w:val="00285DAB"/>
    <w:rsid w:val="002929B9"/>
    <w:rsid w:val="002B0504"/>
    <w:rsid w:val="002C1CFB"/>
    <w:rsid w:val="002C2473"/>
    <w:rsid w:val="002C4D96"/>
    <w:rsid w:val="002D6408"/>
    <w:rsid w:val="002E1B44"/>
    <w:rsid w:val="002E4A5C"/>
    <w:rsid w:val="002F13D6"/>
    <w:rsid w:val="00310BF4"/>
    <w:rsid w:val="00317AD4"/>
    <w:rsid w:val="003235E3"/>
    <w:rsid w:val="00352EF6"/>
    <w:rsid w:val="003675D7"/>
    <w:rsid w:val="0037160A"/>
    <w:rsid w:val="00386EE8"/>
    <w:rsid w:val="00397795"/>
    <w:rsid w:val="003B4297"/>
    <w:rsid w:val="003C5A36"/>
    <w:rsid w:val="003C6ADE"/>
    <w:rsid w:val="003D2392"/>
    <w:rsid w:val="003D5999"/>
    <w:rsid w:val="003E1745"/>
    <w:rsid w:val="003E3DD2"/>
    <w:rsid w:val="003F0C6C"/>
    <w:rsid w:val="00415A8E"/>
    <w:rsid w:val="0043619A"/>
    <w:rsid w:val="004605DA"/>
    <w:rsid w:val="0048706F"/>
    <w:rsid w:val="0049521A"/>
    <w:rsid w:val="004A22F7"/>
    <w:rsid w:val="004A65AD"/>
    <w:rsid w:val="004E3DF8"/>
    <w:rsid w:val="004E54E6"/>
    <w:rsid w:val="004F66DB"/>
    <w:rsid w:val="00511670"/>
    <w:rsid w:val="00536B8C"/>
    <w:rsid w:val="00541F9A"/>
    <w:rsid w:val="00542FF7"/>
    <w:rsid w:val="00544A98"/>
    <w:rsid w:val="0055134E"/>
    <w:rsid w:val="00567C4E"/>
    <w:rsid w:val="00586877"/>
    <w:rsid w:val="0059476E"/>
    <w:rsid w:val="005D07BF"/>
    <w:rsid w:val="005D3188"/>
    <w:rsid w:val="005E4593"/>
    <w:rsid w:val="005E52EA"/>
    <w:rsid w:val="005E5441"/>
    <w:rsid w:val="00603A43"/>
    <w:rsid w:val="00626B3D"/>
    <w:rsid w:val="006300FF"/>
    <w:rsid w:val="00631477"/>
    <w:rsid w:val="006357B5"/>
    <w:rsid w:val="006475FC"/>
    <w:rsid w:val="0067750E"/>
    <w:rsid w:val="00680FB0"/>
    <w:rsid w:val="00684A13"/>
    <w:rsid w:val="00692619"/>
    <w:rsid w:val="006A04ED"/>
    <w:rsid w:val="006A053B"/>
    <w:rsid w:val="006A4172"/>
    <w:rsid w:val="006A4BA4"/>
    <w:rsid w:val="006A7BFD"/>
    <w:rsid w:val="006B599E"/>
    <w:rsid w:val="006C3EF5"/>
    <w:rsid w:val="006C56F4"/>
    <w:rsid w:val="006E0855"/>
    <w:rsid w:val="006F556E"/>
    <w:rsid w:val="00710A7F"/>
    <w:rsid w:val="00712D7B"/>
    <w:rsid w:val="00720CD8"/>
    <w:rsid w:val="007234B6"/>
    <w:rsid w:val="00745EC5"/>
    <w:rsid w:val="0075043B"/>
    <w:rsid w:val="00753CED"/>
    <w:rsid w:val="00764A0F"/>
    <w:rsid w:val="00764F2D"/>
    <w:rsid w:val="00773425"/>
    <w:rsid w:val="00777C9B"/>
    <w:rsid w:val="007938CF"/>
    <w:rsid w:val="007D0B15"/>
    <w:rsid w:val="007E2B11"/>
    <w:rsid w:val="007F6FC2"/>
    <w:rsid w:val="00801390"/>
    <w:rsid w:val="00826DBA"/>
    <w:rsid w:val="00836060"/>
    <w:rsid w:val="008557B0"/>
    <w:rsid w:val="008579CD"/>
    <w:rsid w:val="008604B8"/>
    <w:rsid w:val="00861F5E"/>
    <w:rsid w:val="008660DF"/>
    <w:rsid w:val="0088181F"/>
    <w:rsid w:val="00882E51"/>
    <w:rsid w:val="00891ECE"/>
    <w:rsid w:val="008950B3"/>
    <w:rsid w:val="008A67C8"/>
    <w:rsid w:val="008C3075"/>
    <w:rsid w:val="008D1A6B"/>
    <w:rsid w:val="008E5AF2"/>
    <w:rsid w:val="008E6DCF"/>
    <w:rsid w:val="008F6CEF"/>
    <w:rsid w:val="00902157"/>
    <w:rsid w:val="00904675"/>
    <w:rsid w:val="00911B2A"/>
    <w:rsid w:val="00927E5F"/>
    <w:rsid w:val="00975E17"/>
    <w:rsid w:val="00977B82"/>
    <w:rsid w:val="009832BD"/>
    <w:rsid w:val="00987EB2"/>
    <w:rsid w:val="009A1C45"/>
    <w:rsid w:val="009A3E49"/>
    <w:rsid w:val="009B53EA"/>
    <w:rsid w:val="009D2A54"/>
    <w:rsid w:val="009E600D"/>
    <w:rsid w:val="009E64D2"/>
    <w:rsid w:val="009F615C"/>
    <w:rsid w:val="00A449D2"/>
    <w:rsid w:val="00A57929"/>
    <w:rsid w:val="00A60BAF"/>
    <w:rsid w:val="00A716D6"/>
    <w:rsid w:val="00A727DF"/>
    <w:rsid w:val="00A73A22"/>
    <w:rsid w:val="00A80FD1"/>
    <w:rsid w:val="00A828D0"/>
    <w:rsid w:val="00A8648D"/>
    <w:rsid w:val="00A9192C"/>
    <w:rsid w:val="00A93CD4"/>
    <w:rsid w:val="00AA2031"/>
    <w:rsid w:val="00AB2AC7"/>
    <w:rsid w:val="00AC3DA9"/>
    <w:rsid w:val="00AD5864"/>
    <w:rsid w:val="00AD6B72"/>
    <w:rsid w:val="00AE07F9"/>
    <w:rsid w:val="00AE667D"/>
    <w:rsid w:val="00AF362D"/>
    <w:rsid w:val="00B622D9"/>
    <w:rsid w:val="00B635D9"/>
    <w:rsid w:val="00B67D11"/>
    <w:rsid w:val="00B74B49"/>
    <w:rsid w:val="00B835C0"/>
    <w:rsid w:val="00B83A8B"/>
    <w:rsid w:val="00BA1CC2"/>
    <w:rsid w:val="00BB23DD"/>
    <w:rsid w:val="00BD7573"/>
    <w:rsid w:val="00BE1AEA"/>
    <w:rsid w:val="00BE4771"/>
    <w:rsid w:val="00BF77FC"/>
    <w:rsid w:val="00C051D4"/>
    <w:rsid w:val="00C20078"/>
    <w:rsid w:val="00C23AC7"/>
    <w:rsid w:val="00C33C9C"/>
    <w:rsid w:val="00C35468"/>
    <w:rsid w:val="00C7413A"/>
    <w:rsid w:val="00C841AE"/>
    <w:rsid w:val="00CB37ED"/>
    <w:rsid w:val="00CB4C3A"/>
    <w:rsid w:val="00CB702D"/>
    <w:rsid w:val="00CC70AF"/>
    <w:rsid w:val="00CF479E"/>
    <w:rsid w:val="00CF72A1"/>
    <w:rsid w:val="00D10758"/>
    <w:rsid w:val="00D24AD2"/>
    <w:rsid w:val="00D46565"/>
    <w:rsid w:val="00D70798"/>
    <w:rsid w:val="00D707BD"/>
    <w:rsid w:val="00D85C11"/>
    <w:rsid w:val="00D92848"/>
    <w:rsid w:val="00DA055B"/>
    <w:rsid w:val="00DC1DBB"/>
    <w:rsid w:val="00DD2B51"/>
    <w:rsid w:val="00E04CC1"/>
    <w:rsid w:val="00E163FD"/>
    <w:rsid w:val="00E2155E"/>
    <w:rsid w:val="00E264A7"/>
    <w:rsid w:val="00E3076A"/>
    <w:rsid w:val="00E40837"/>
    <w:rsid w:val="00E409BB"/>
    <w:rsid w:val="00E43BEB"/>
    <w:rsid w:val="00E75B23"/>
    <w:rsid w:val="00E87DCB"/>
    <w:rsid w:val="00EA5021"/>
    <w:rsid w:val="00EB036A"/>
    <w:rsid w:val="00EB176C"/>
    <w:rsid w:val="00ED0299"/>
    <w:rsid w:val="00ED70BC"/>
    <w:rsid w:val="00EE0D59"/>
    <w:rsid w:val="00F02C2B"/>
    <w:rsid w:val="00F0766E"/>
    <w:rsid w:val="00F16222"/>
    <w:rsid w:val="00F47B76"/>
    <w:rsid w:val="00F7056E"/>
    <w:rsid w:val="00FA1A62"/>
    <w:rsid w:val="00FB144D"/>
    <w:rsid w:val="00FC0B74"/>
    <w:rsid w:val="00FD4540"/>
    <w:rsid w:val="00FD632D"/>
    <w:rsid w:val="00FE0A1B"/>
    <w:rsid w:val="00FE1305"/>
    <w:rsid w:val="00FE136D"/>
    <w:rsid w:val="00FF2FFD"/>
    <w:rsid w:val="014626E7"/>
    <w:rsid w:val="01A8221E"/>
    <w:rsid w:val="01E536B5"/>
    <w:rsid w:val="02266785"/>
    <w:rsid w:val="025B65CD"/>
    <w:rsid w:val="029E6985"/>
    <w:rsid w:val="03281C8D"/>
    <w:rsid w:val="03DB267C"/>
    <w:rsid w:val="040C4DE9"/>
    <w:rsid w:val="04B8671C"/>
    <w:rsid w:val="05537391"/>
    <w:rsid w:val="056716D6"/>
    <w:rsid w:val="05C26BA2"/>
    <w:rsid w:val="07B85A6A"/>
    <w:rsid w:val="087B2FB3"/>
    <w:rsid w:val="089A0B71"/>
    <w:rsid w:val="08AA0509"/>
    <w:rsid w:val="08BC3B9B"/>
    <w:rsid w:val="09026A25"/>
    <w:rsid w:val="09581F42"/>
    <w:rsid w:val="0A367673"/>
    <w:rsid w:val="0A754790"/>
    <w:rsid w:val="0A7A1638"/>
    <w:rsid w:val="0A7C3997"/>
    <w:rsid w:val="0A9E1D1F"/>
    <w:rsid w:val="0AC3794F"/>
    <w:rsid w:val="0B4F0FBC"/>
    <w:rsid w:val="0B5C53CD"/>
    <w:rsid w:val="0B99152A"/>
    <w:rsid w:val="0BA9067B"/>
    <w:rsid w:val="0BB11E2A"/>
    <w:rsid w:val="0C5135DE"/>
    <w:rsid w:val="0C5D43B8"/>
    <w:rsid w:val="0C682226"/>
    <w:rsid w:val="0D054041"/>
    <w:rsid w:val="0D4A5D7B"/>
    <w:rsid w:val="0E450BF1"/>
    <w:rsid w:val="0EC14BAE"/>
    <w:rsid w:val="0F1A4072"/>
    <w:rsid w:val="10440748"/>
    <w:rsid w:val="10474F2C"/>
    <w:rsid w:val="11DC3EA9"/>
    <w:rsid w:val="12177206"/>
    <w:rsid w:val="123F4A5C"/>
    <w:rsid w:val="12B95471"/>
    <w:rsid w:val="136A229A"/>
    <w:rsid w:val="13B81E7A"/>
    <w:rsid w:val="13D927E3"/>
    <w:rsid w:val="14123947"/>
    <w:rsid w:val="14253C04"/>
    <w:rsid w:val="14E975D3"/>
    <w:rsid w:val="1521141B"/>
    <w:rsid w:val="154105D3"/>
    <w:rsid w:val="16904C7B"/>
    <w:rsid w:val="17860794"/>
    <w:rsid w:val="17F11AC2"/>
    <w:rsid w:val="18E26119"/>
    <w:rsid w:val="19482B57"/>
    <w:rsid w:val="1A0632D0"/>
    <w:rsid w:val="1B332366"/>
    <w:rsid w:val="1B763F57"/>
    <w:rsid w:val="1B9D36B8"/>
    <w:rsid w:val="1BBA1376"/>
    <w:rsid w:val="1BCA26EB"/>
    <w:rsid w:val="1C5D16A9"/>
    <w:rsid w:val="1C6E6A49"/>
    <w:rsid w:val="1D9D02FB"/>
    <w:rsid w:val="1DD50B90"/>
    <w:rsid w:val="1F3808B7"/>
    <w:rsid w:val="1F4F2030"/>
    <w:rsid w:val="1F6448F2"/>
    <w:rsid w:val="1F7348FE"/>
    <w:rsid w:val="20442882"/>
    <w:rsid w:val="20D65CDD"/>
    <w:rsid w:val="21E06114"/>
    <w:rsid w:val="22830A66"/>
    <w:rsid w:val="22BE687D"/>
    <w:rsid w:val="22EF038A"/>
    <w:rsid w:val="22F44EE4"/>
    <w:rsid w:val="22FF39A6"/>
    <w:rsid w:val="230B7529"/>
    <w:rsid w:val="230D2C5A"/>
    <w:rsid w:val="234C3969"/>
    <w:rsid w:val="23663A43"/>
    <w:rsid w:val="237A04FF"/>
    <w:rsid w:val="23C05A26"/>
    <w:rsid w:val="255536E0"/>
    <w:rsid w:val="255D467F"/>
    <w:rsid w:val="258443EF"/>
    <w:rsid w:val="27283041"/>
    <w:rsid w:val="29352BDC"/>
    <w:rsid w:val="298D02B7"/>
    <w:rsid w:val="29AD3C47"/>
    <w:rsid w:val="2A060F21"/>
    <w:rsid w:val="2A0B770C"/>
    <w:rsid w:val="2A1E386F"/>
    <w:rsid w:val="2A5C11C4"/>
    <w:rsid w:val="2B024DEF"/>
    <w:rsid w:val="2B1F48B4"/>
    <w:rsid w:val="2D3B2752"/>
    <w:rsid w:val="2D9152AA"/>
    <w:rsid w:val="2D9B0F3A"/>
    <w:rsid w:val="2DAF4C4C"/>
    <w:rsid w:val="2E296447"/>
    <w:rsid w:val="2FA02D24"/>
    <w:rsid w:val="30041B27"/>
    <w:rsid w:val="31583DAB"/>
    <w:rsid w:val="31927980"/>
    <w:rsid w:val="31F56D34"/>
    <w:rsid w:val="32182C5F"/>
    <w:rsid w:val="33A848CE"/>
    <w:rsid w:val="33CB32CB"/>
    <w:rsid w:val="34554A01"/>
    <w:rsid w:val="345E281D"/>
    <w:rsid w:val="37443B3B"/>
    <w:rsid w:val="376F6EBA"/>
    <w:rsid w:val="37C83360"/>
    <w:rsid w:val="389F55D2"/>
    <w:rsid w:val="38E950BF"/>
    <w:rsid w:val="390208D7"/>
    <w:rsid w:val="3B6376E6"/>
    <w:rsid w:val="3C142E15"/>
    <w:rsid w:val="3C4266AA"/>
    <w:rsid w:val="3E862EEE"/>
    <w:rsid w:val="3EA939FA"/>
    <w:rsid w:val="3EC32C9D"/>
    <w:rsid w:val="3EFB5C21"/>
    <w:rsid w:val="3F051A2A"/>
    <w:rsid w:val="3F6D7475"/>
    <w:rsid w:val="3FD05790"/>
    <w:rsid w:val="405422B1"/>
    <w:rsid w:val="40667491"/>
    <w:rsid w:val="427B303C"/>
    <w:rsid w:val="44A07DDC"/>
    <w:rsid w:val="46493E1A"/>
    <w:rsid w:val="469C0EF7"/>
    <w:rsid w:val="47425D40"/>
    <w:rsid w:val="47797C17"/>
    <w:rsid w:val="48192FFB"/>
    <w:rsid w:val="487D1E59"/>
    <w:rsid w:val="48F261A5"/>
    <w:rsid w:val="49B976F7"/>
    <w:rsid w:val="4AC76BA3"/>
    <w:rsid w:val="4ADF38A5"/>
    <w:rsid w:val="4AEF2770"/>
    <w:rsid w:val="4B461C7C"/>
    <w:rsid w:val="4C653964"/>
    <w:rsid w:val="4C967A85"/>
    <w:rsid w:val="4D6F3E8D"/>
    <w:rsid w:val="4E6B79B0"/>
    <w:rsid w:val="4F1F2892"/>
    <w:rsid w:val="4FBC014C"/>
    <w:rsid w:val="50101705"/>
    <w:rsid w:val="503A28A5"/>
    <w:rsid w:val="508263AA"/>
    <w:rsid w:val="508F2555"/>
    <w:rsid w:val="51077002"/>
    <w:rsid w:val="511C4F77"/>
    <w:rsid w:val="52EC11FA"/>
    <w:rsid w:val="531228FC"/>
    <w:rsid w:val="536C5ED5"/>
    <w:rsid w:val="53F43C7F"/>
    <w:rsid w:val="5476108C"/>
    <w:rsid w:val="54A02850"/>
    <w:rsid w:val="566C1B89"/>
    <w:rsid w:val="56F21FF5"/>
    <w:rsid w:val="579D6944"/>
    <w:rsid w:val="58C1119B"/>
    <w:rsid w:val="58EC5289"/>
    <w:rsid w:val="59031B36"/>
    <w:rsid w:val="59816CED"/>
    <w:rsid w:val="5A5217FA"/>
    <w:rsid w:val="5A542F64"/>
    <w:rsid w:val="5A9C18A1"/>
    <w:rsid w:val="5C636E39"/>
    <w:rsid w:val="5D124C67"/>
    <w:rsid w:val="5D304712"/>
    <w:rsid w:val="5F512956"/>
    <w:rsid w:val="5FC21A91"/>
    <w:rsid w:val="60290BD9"/>
    <w:rsid w:val="604A130D"/>
    <w:rsid w:val="62E23786"/>
    <w:rsid w:val="63195414"/>
    <w:rsid w:val="632335CD"/>
    <w:rsid w:val="64105A5E"/>
    <w:rsid w:val="66195024"/>
    <w:rsid w:val="6651737F"/>
    <w:rsid w:val="67D3311E"/>
    <w:rsid w:val="67D33E6A"/>
    <w:rsid w:val="67EA6D82"/>
    <w:rsid w:val="68AB01A0"/>
    <w:rsid w:val="699D56FD"/>
    <w:rsid w:val="6B56707B"/>
    <w:rsid w:val="6C2921E1"/>
    <w:rsid w:val="6C2F7C44"/>
    <w:rsid w:val="6E775F21"/>
    <w:rsid w:val="6E7C5E04"/>
    <w:rsid w:val="6FA908EC"/>
    <w:rsid w:val="6FD720AD"/>
    <w:rsid w:val="70EA391A"/>
    <w:rsid w:val="71CE5FD8"/>
    <w:rsid w:val="71EC5AD5"/>
    <w:rsid w:val="72256971"/>
    <w:rsid w:val="73254BF3"/>
    <w:rsid w:val="738D7983"/>
    <w:rsid w:val="73C34277"/>
    <w:rsid w:val="73DA1329"/>
    <w:rsid w:val="743876CD"/>
    <w:rsid w:val="75343CE0"/>
    <w:rsid w:val="755534D8"/>
    <w:rsid w:val="76631433"/>
    <w:rsid w:val="766D15D0"/>
    <w:rsid w:val="770F57B2"/>
    <w:rsid w:val="77A96391"/>
    <w:rsid w:val="77C47BD5"/>
    <w:rsid w:val="77D959AB"/>
    <w:rsid w:val="77DC2E56"/>
    <w:rsid w:val="78045545"/>
    <w:rsid w:val="78AB3923"/>
    <w:rsid w:val="78AC41E5"/>
    <w:rsid w:val="78BD5999"/>
    <w:rsid w:val="78DA3A5A"/>
    <w:rsid w:val="79356BA4"/>
    <w:rsid w:val="79877120"/>
    <w:rsid w:val="7A731772"/>
    <w:rsid w:val="7A8406EC"/>
    <w:rsid w:val="7ABD7408"/>
    <w:rsid w:val="7AD23EFF"/>
    <w:rsid w:val="7B6F338F"/>
    <w:rsid w:val="7C8232EB"/>
    <w:rsid w:val="7D2F2D0A"/>
    <w:rsid w:val="7D8457E4"/>
    <w:rsid w:val="7E2539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1"/>
      <w:lang w:val="en-US" w:eastAsia="zh-CN" w:bidi="ar-SA"/>
    </w:rPr>
  </w:style>
  <w:style w:type="paragraph" w:styleId="Heading1">
    <w:name w:val="heading 1"/>
    <w:basedOn w:val="Normal"/>
    <w:next w:val="Normal"/>
    <w:link w:val="10"/>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uiPriority w:val="39"/>
    <w:unhideWhenUsed/>
    <w:qFormat/>
    <w:pPr>
      <w:ind w:left="1260"/>
      <w:jc w:val="left"/>
    </w:pPr>
    <w:rPr>
      <w:rFonts w:asciiTheme="minorHAnsi" w:hAnsiTheme="minorHAnsi" w:cstheme="minorHAnsi"/>
      <w:sz w:val="20"/>
      <w:szCs w:val="20"/>
    </w:rPr>
  </w:style>
  <w:style w:type="paragraph" w:styleId="CommentText">
    <w:name w:val="annotation text"/>
    <w:basedOn w:val="Normal"/>
    <w:uiPriority w:val="99"/>
    <w:semiHidden/>
    <w:unhideWhenUsed/>
    <w:qFormat/>
    <w:pPr>
      <w:jc w:val="left"/>
    </w:pPr>
  </w:style>
  <w:style w:type="paragraph" w:styleId="TOC5">
    <w:name w:val="toc 5"/>
    <w:basedOn w:val="Normal"/>
    <w:next w:val="Normal"/>
    <w:uiPriority w:val="39"/>
    <w:unhideWhenUsed/>
    <w:qFormat/>
    <w:pPr>
      <w:ind w:left="840"/>
      <w:jc w:val="left"/>
    </w:pPr>
    <w:rPr>
      <w:rFonts w:asciiTheme="minorHAnsi" w:hAnsiTheme="minorHAnsi" w:cstheme="minorHAnsi"/>
      <w:sz w:val="20"/>
      <w:szCs w:val="20"/>
    </w:rPr>
  </w:style>
  <w:style w:type="paragraph" w:styleId="TOC3">
    <w:name w:val="toc 3"/>
    <w:basedOn w:val="Normal"/>
    <w:next w:val="Normal"/>
    <w:uiPriority w:val="39"/>
    <w:unhideWhenUsed/>
    <w:qFormat/>
    <w:pPr>
      <w:ind w:left="420"/>
      <w:jc w:val="left"/>
    </w:pPr>
    <w:rPr>
      <w:rFonts w:asciiTheme="minorHAnsi" w:hAnsiTheme="minorHAnsi" w:cstheme="minorHAnsi"/>
      <w:sz w:val="20"/>
      <w:szCs w:val="20"/>
    </w:rPr>
  </w:style>
  <w:style w:type="paragraph" w:styleId="TOC8">
    <w:name w:val="toc 8"/>
    <w:basedOn w:val="Normal"/>
    <w:next w:val="Normal"/>
    <w:uiPriority w:val="39"/>
    <w:unhideWhenUsed/>
    <w:qFormat/>
    <w:pPr>
      <w:ind w:left="1470"/>
      <w:jc w:val="left"/>
    </w:pPr>
    <w:rPr>
      <w:rFonts w:asciiTheme="minorHAnsi" w:hAnsiTheme="minorHAnsi" w:cstheme="minorHAnsi"/>
      <w:sz w:val="20"/>
      <w:szCs w:val="20"/>
    </w:rPr>
  </w:style>
  <w:style w:type="paragraph" w:styleId="Date">
    <w:name w:val="Date"/>
    <w:basedOn w:val="Normal"/>
    <w:next w:val="Normal"/>
    <w:link w:val="a3"/>
    <w:uiPriority w:val="99"/>
    <w:semiHidden/>
    <w:unhideWhenUsed/>
    <w:qFormat/>
    <w:pPr>
      <w:jc w:val="right"/>
    </w:pPr>
  </w:style>
  <w:style w:type="paragraph" w:styleId="BalloonText">
    <w:name w:val="Balloon Text"/>
    <w:basedOn w:val="Normal"/>
    <w:link w:val="a1"/>
    <w:uiPriority w:val="99"/>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spacing w:before="240" w:after="120"/>
      <w:jc w:val="left"/>
    </w:pPr>
    <w:rPr>
      <w:rFonts w:asciiTheme="minorHAnsi" w:hAnsiTheme="minorHAnsi" w:cstheme="minorHAnsi"/>
      <w:b/>
      <w:bCs/>
      <w:sz w:val="20"/>
      <w:szCs w:val="20"/>
    </w:rPr>
  </w:style>
  <w:style w:type="paragraph" w:styleId="TOC4">
    <w:name w:val="toc 4"/>
    <w:basedOn w:val="Normal"/>
    <w:next w:val="Normal"/>
    <w:uiPriority w:val="39"/>
    <w:unhideWhenUsed/>
    <w:qFormat/>
    <w:pPr>
      <w:ind w:left="630"/>
      <w:jc w:val="left"/>
    </w:pPr>
    <w:rPr>
      <w:rFonts w:asciiTheme="minorHAnsi" w:hAnsiTheme="minorHAnsi" w:cstheme="minorHAnsi"/>
      <w:sz w:val="20"/>
      <w:szCs w:val="20"/>
    </w:rPr>
  </w:style>
  <w:style w:type="paragraph" w:styleId="TOC6">
    <w:name w:val="toc 6"/>
    <w:basedOn w:val="Normal"/>
    <w:next w:val="Normal"/>
    <w:uiPriority w:val="39"/>
    <w:unhideWhenUsed/>
    <w:qFormat/>
    <w:pPr>
      <w:ind w:left="1050"/>
      <w:jc w:val="left"/>
    </w:pPr>
    <w:rPr>
      <w:rFonts w:asciiTheme="minorHAnsi" w:hAnsiTheme="minorHAnsi" w:cstheme="minorHAnsi"/>
      <w:sz w:val="20"/>
      <w:szCs w:val="20"/>
    </w:rPr>
  </w:style>
  <w:style w:type="paragraph" w:styleId="TOC2">
    <w:name w:val="toc 2"/>
    <w:basedOn w:val="Normal"/>
    <w:next w:val="Normal"/>
    <w:uiPriority w:val="39"/>
    <w:unhideWhenUsed/>
    <w:qFormat/>
    <w:pPr>
      <w:spacing w:before="120"/>
      <w:ind w:left="210"/>
      <w:jc w:val="left"/>
    </w:pPr>
    <w:rPr>
      <w:rFonts w:asciiTheme="minorHAnsi" w:hAnsiTheme="minorHAnsi" w:cstheme="minorHAnsi"/>
      <w:i/>
      <w:iCs/>
      <w:sz w:val="20"/>
      <w:szCs w:val="20"/>
    </w:rPr>
  </w:style>
  <w:style w:type="paragraph" w:styleId="TOC9">
    <w:name w:val="toc 9"/>
    <w:basedOn w:val="Normal"/>
    <w:next w:val="Normal"/>
    <w:uiPriority w:val="39"/>
    <w:unhideWhenUsed/>
    <w:qFormat/>
    <w:pPr>
      <w:ind w:left="1680"/>
      <w:jc w:val="left"/>
    </w:pPr>
    <w:rPr>
      <w:rFonts w:asciiTheme="minorHAnsi" w:hAnsiTheme="minorHAnsi" w:cstheme="minorHAnsi"/>
      <w:sz w:val="20"/>
      <w:szCs w:val="20"/>
    </w:rPr>
  </w:style>
  <w:style w:type="paragraph" w:styleId="NormalWeb">
    <w:name w:val="Normal (Web)"/>
    <w:basedOn w:val="Normal"/>
    <w:uiPriority w:val="99"/>
    <w:semiHidden/>
    <w:unhideWhenUsed/>
    <w:qFormat/>
    <w:pPr>
      <w:widowControl/>
      <w:spacing w:before="100" w:beforeAutospacing="1" w:after="100" w:afterAutospacing="1"/>
      <w:jc w:val="left"/>
    </w:pPr>
    <w:rPr>
      <w:rFonts w:ascii="PMingLiU" w:eastAsia="PMingLiU" w:hAnsi="PMingLiU" w:cs="PMingLiU"/>
      <w:kern w:val="0"/>
      <w:sz w:val="24"/>
      <w:szCs w:val="24"/>
      <w:lang w:eastAsia="zh-TW"/>
    </w:rPr>
  </w:style>
  <w:style w:type="paragraph" w:styleId="Title">
    <w:name w:val="Title"/>
    <w:basedOn w:val="Normal"/>
    <w:next w:val="Normal"/>
    <w:link w:val="a2"/>
    <w:uiPriority w:val="10"/>
    <w:qFormat/>
    <w:pPr>
      <w:spacing w:before="240" w:after="60"/>
      <w:jc w:val="center"/>
      <w:outlineLvl w:val="0"/>
    </w:pPr>
    <w:rPr>
      <w:rFonts w:asciiTheme="majorHAnsi" w:hAnsiTheme="majorHAnsi" w:cstheme="majorBidi"/>
      <w:b/>
      <w:bCs/>
      <w:sz w:val="32"/>
      <w:szCs w:val="32"/>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qFormat/>
    <w:rPr>
      <w:color w:val="0000FF" w:themeColor="hyperlink"/>
      <w:u w:val="single"/>
      <w14:textFill>
        <w14:solidFill>
          <w14:schemeClr w14:val="hlink"/>
        </w14:solidFill>
      </w14:textFill>
    </w:rPr>
  </w:style>
  <w:style w:type="character" w:customStyle="1" w:styleId="a">
    <w:name w:val="頁首 字元"/>
    <w:basedOn w:val="DefaultParagraphFont"/>
    <w:link w:val="Header"/>
    <w:uiPriority w:val="99"/>
    <w:qFormat/>
    <w:rPr>
      <w:sz w:val="18"/>
      <w:szCs w:val="18"/>
    </w:rPr>
  </w:style>
  <w:style w:type="character" w:customStyle="1" w:styleId="a0">
    <w:name w:val="頁尾 字元"/>
    <w:basedOn w:val="DefaultParagraphFont"/>
    <w:link w:val="Footer"/>
    <w:uiPriority w:val="99"/>
    <w:qFormat/>
    <w:rPr>
      <w:sz w:val="18"/>
      <w:szCs w:val="18"/>
    </w:rPr>
  </w:style>
  <w:style w:type="paragraph" w:customStyle="1" w:styleId="1">
    <w:name w:val="清單段落1"/>
    <w:basedOn w:val="Normal"/>
    <w:uiPriority w:val="34"/>
    <w:qFormat/>
    <w:pPr>
      <w:ind w:firstLine="420" w:firstLineChars="200"/>
    </w:pPr>
  </w:style>
  <w:style w:type="character" w:customStyle="1" w:styleId="a1">
    <w:name w:val="註解方塊文字 字元"/>
    <w:basedOn w:val="DefaultParagraphFont"/>
    <w:link w:val="BalloonText"/>
    <w:uiPriority w:val="99"/>
    <w:semiHidden/>
    <w:qFormat/>
    <w:rPr>
      <w:rFonts w:ascii="Times New Roman" w:eastAsia="宋体" w:hAnsi="Times New Roman" w:cs="Times New Roman"/>
      <w:sz w:val="18"/>
      <w:szCs w:val="18"/>
    </w:rPr>
  </w:style>
  <w:style w:type="character" w:customStyle="1" w:styleId="10">
    <w:name w:val="標題 1 字元"/>
    <w:basedOn w:val="DefaultParagraphFont"/>
    <w:link w:val="Heading1"/>
    <w:uiPriority w:val="9"/>
    <w:qFormat/>
    <w:rPr>
      <w:rFonts w:ascii="Times New Roman" w:eastAsia="宋体" w:hAnsi="Times New Roman" w:cs="Times New Roman"/>
      <w:b/>
      <w:bCs/>
      <w:kern w:val="44"/>
      <w:sz w:val="44"/>
      <w:szCs w:val="44"/>
    </w:rPr>
  </w:style>
  <w:style w:type="character" w:customStyle="1" w:styleId="2">
    <w:name w:val="標題 2 字元"/>
    <w:basedOn w:val="DefaultParagraphFont"/>
    <w:link w:val="Heading2"/>
    <w:uiPriority w:val="9"/>
    <w:qFormat/>
    <w:rPr>
      <w:rFonts w:asciiTheme="majorHAnsi" w:eastAsiaTheme="majorEastAsia" w:hAnsiTheme="majorHAnsi" w:cstheme="majorBidi"/>
      <w:b/>
      <w:bCs/>
      <w:sz w:val="32"/>
      <w:szCs w:val="32"/>
    </w:rPr>
  </w:style>
  <w:style w:type="character" w:customStyle="1" w:styleId="3">
    <w:name w:val="標題 3 字元"/>
    <w:basedOn w:val="DefaultParagraphFont"/>
    <w:link w:val="Heading3"/>
    <w:uiPriority w:val="9"/>
    <w:semiHidden/>
    <w:qFormat/>
    <w:rPr>
      <w:rFonts w:ascii="Times New Roman" w:eastAsia="宋体" w:hAnsi="Times New Roman" w:cs="Times New Roman"/>
      <w:b/>
      <w:bCs/>
      <w:sz w:val="32"/>
      <w:szCs w:val="32"/>
    </w:rPr>
  </w:style>
  <w:style w:type="character" w:customStyle="1" w:styleId="a2">
    <w:name w:val="標題 字元"/>
    <w:basedOn w:val="DefaultParagraphFont"/>
    <w:link w:val="Title"/>
    <w:uiPriority w:val="10"/>
    <w:qFormat/>
    <w:rPr>
      <w:rFonts w:eastAsia="宋体" w:asciiTheme="majorHAnsi" w:hAnsiTheme="majorHAnsi" w:cstheme="majorBidi"/>
      <w:b/>
      <w:bCs/>
      <w:sz w:val="32"/>
      <w:szCs w:val="32"/>
    </w:rPr>
  </w:style>
  <w:style w:type="paragraph" w:styleId="ListParagraph">
    <w:name w:val="List Paragraph"/>
    <w:basedOn w:val="Normal"/>
    <w:uiPriority w:val="34"/>
    <w:qFormat/>
    <w:pPr>
      <w:ind w:left="480" w:leftChars="200"/>
      <w:jc w:val="left"/>
    </w:pPr>
    <w:rPr>
      <w:rFonts w:asciiTheme="minorHAnsi" w:eastAsiaTheme="minorEastAsia" w:hAnsiTheme="minorHAnsi" w:cstheme="minorBidi"/>
      <w:sz w:val="24"/>
      <w:szCs w:val="22"/>
      <w:lang w:eastAsia="zh-TW"/>
    </w:rPr>
  </w:style>
  <w:style w:type="paragraph" w:customStyle="1" w:styleId="TOCHeading">
    <w:name w:val="TOC Heading"/>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lang w:eastAsia="zh-TW"/>
    </w:rPr>
  </w:style>
  <w:style w:type="character" w:customStyle="1" w:styleId="a3">
    <w:name w:val="日期 字元"/>
    <w:basedOn w:val="DefaultParagraphFont"/>
    <w:link w:val="Date"/>
    <w:uiPriority w:val="99"/>
    <w:semiHidden/>
    <w:qFormat/>
    <w:rPr>
      <w:kern w:val="2"/>
      <w:sz w:val="21"/>
      <w:szCs w:val="21"/>
      <w:lang w:eastAsia="zh-CN"/>
    </w:r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header" Target="header6.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header" Target="header10.xml" /><Relationship Id="rId24" Type="http://schemas.openxmlformats.org/officeDocument/2006/relationships/footer" Target="footer9.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header" Target="header12.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header" Target="header16.xml" /><Relationship Id="rId36" Type="http://schemas.openxmlformats.org/officeDocument/2006/relationships/footer" Target="footer15.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image" Target="media/image1.wmf" /><Relationship Id="rId47" Type="http://schemas.openxmlformats.org/officeDocument/2006/relationships/oleObject" Target="embeddings/oleObject1.doc" /><Relationship Id="rId48" Type="http://schemas.openxmlformats.org/officeDocument/2006/relationships/image" Target="media/image2.jpeg" /><Relationship Id="rId49" Type="http://schemas.openxmlformats.org/officeDocument/2006/relationships/image" Target="file:///E:\&#26446;&#32173;\&#22294;&#29255;\DSC01706.JPG" TargetMode="External" /><Relationship Id="rId5" Type="http://schemas.openxmlformats.org/officeDocument/2006/relationships/customXml" Target="../customXml/item2.xml" /><Relationship Id="rId50" Type="http://schemas.openxmlformats.org/officeDocument/2006/relationships/image" Target="media/image3.jpeg" /><Relationship Id="rId51" Type="http://schemas.openxmlformats.org/officeDocument/2006/relationships/image" Target="file:///E:\&#26446;&#32173;\&#22294;&#29255;\DSC01704.JPG" TargetMode="External" /><Relationship Id="rId52" Type="http://schemas.openxmlformats.org/officeDocument/2006/relationships/header" Target="header21.xml" /><Relationship Id="rId53" Type="http://schemas.openxmlformats.org/officeDocument/2006/relationships/header" Target="header22.xml" /><Relationship Id="rId54" Type="http://schemas.openxmlformats.org/officeDocument/2006/relationships/footer" Target="footer21.xml" /><Relationship Id="rId55" Type="http://schemas.openxmlformats.org/officeDocument/2006/relationships/footer" Target="footer22.xml" /><Relationship Id="rId56" Type="http://schemas.openxmlformats.org/officeDocument/2006/relationships/image" Target="media/image4.jpeg" /><Relationship Id="rId57" Type="http://schemas.openxmlformats.org/officeDocument/2006/relationships/image" Target="media/image5.jpeg" /><Relationship Id="rId58" Type="http://schemas.openxmlformats.org/officeDocument/2006/relationships/image" Target="media/image6.jpeg" /><Relationship Id="rId59" Type="http://schemas.openxmlformats.org/officeDocument/2006/relationships/image" Target="media/image7.jpeg" /><Relationship Id="rId6" Type="http://schemas.openxmlformats.org/officeDocument/2006/relationships/header" Target="header1.xml" /><Relationship Id="rId60" Type="http://schemas.openxmlformats.org/officeDocument/2006/relationships/header" Target="header23.xml" /><Relationship Id="rId61" Type="http://schemas.openxmlformats.org/officeDocument/2006/relationships/header" Target="header24.xml" /><Relationship Id="rId62" Type="http://schemas.openxmlformats.org/officeDocument/2006/relationships/footer" Target="footer23.xml" /><Relationship Id="rId63" Type="http://schemas.openxmlformats.org/officeDocument/2006/relationships/footer" Target="footer24.xml" /><Relationship Id="rId64" Type="http://schemas.openxmlformats.org/officeDocument/2006/relationships/image" Target="media/image8.jpeg" /><Relationship Id="rId65" Type="http://schemas.openxmlformats.org/officeDocument/2006/relationships/hyperlink" Target="https://d.book118.com/795144240322011042" TargetMode="External" /><Relationship Id="rId66" Type="http://schemas.openxmlformats.org/officeDocument/2006/relationships/header" Target="header25.xml" /><Relationship Id="rId67" Type="http://schemas.openxmlformats.org/officeDocument/2006/relationships/header" Target="header26.xml" /><Relationship Id="rId68" Type="http://schemas.openxmlformats.org/officeDocument/2006/relationships/footer" Target="footer25.xml" /><Relationship Id="rId69" Type="http://schemas.openxmlformats.org/officeDocument/2006/relationships/footer" Target="footer26.xml" /><Relationship Id="rId7" Type="http://schemas.openxmlformats.org/officeDocument/2006/relationships/header" Target="header2.xml" /><Relationship Id="rId70" Type="http://schemas.openxmlformats.org/officeDocument/2006/relationships/theme" Target="theme/theme1.xml" /><Relationship Id="rId71" Type="http://schemas.openxmlformats.org/officeDocument/2006/relationships/numbering" Target="numbering.xml" /><Relationship Id="rId72" Type="http://schemas.openxmlformats.org/officeDocument/2006/relationships/styles" Target="styles.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70EB0B-3100-4FFF-89E8-A68CA57D561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1196</Words>
  <Characters>6821</Characters>
  <Application>Microsoft Office Word</Application>
  <DocSecurity>0</DocSecurity>
  <Lines>56</Lines>
  <Paragraphs>16</Paragraphs>
  <ScaleCrop>false</ScaleCrop>
  <Company>career</Company>
  <LinksUpToDate>false</LinksUpToDate>
  <CharactersWithSpaces>8001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品味生命</cp:lastModifiedBy>
  <cp:revision>113</cp:revision>
  <cp:lastPrinted>2016-05-10T05:54:00Z</cp:lastPrinted>
  <dcterms:created xsi:type="dcterms:W3CDTF">2016-04-14T09:51:00Z</dcterms:created>
  <dcterms:modified xsi:type="dcterms:W3CDTF">2019-05-05T14:25:45Z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