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31458" w14:paraId="7D47C747" w14:textId="77777777">
      <w:pPr>
        <w:rPr>
          <w:rFonts w:ascii="仿宋" w:eastAsia="仿宋" w:hAnsi="仿宋" w:cs="仿宋"/>
          <w:b/>
          <w:sz w:val="40"/>
        </w:rPr>
      </w:pPr>
    </w:p>
    <w:p w:rsidR="00031458" w14:paraId="45B4E4A8" w14:textId="77777777">
      <w:pPr>
        <w:rPr>
          <w:rFonts w:ascii="仿宋" w:eastAsia="仿宋" w:hAnsi="仿宋" w:cs="仿宋"/>
          <w:b/>
          <w:sz w:val="40"/>
        </w:rPr>
      </w:pPr>
    </w:p>
    <w:p w:rsidR="00031458" w14:paraId="47B4D03B" w14:textId="77777777">
      <w:pPr>
        <w:rPr>
          <w:rFonts w:ascii="仿宋" w:eastAsia="仿宋" w:hAnsi="仿宋" w:cs="仿宋"/>
          <w:b/>
          <w:sz w:val="40"/>
        </w:rPr>
      </w:pPr>
    </w:p>
    <w:p w:rsidR="00031458" w14:paraId="7EA5410B"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加气加注设备行业相关投资计划提议</w:t>
      </w:r>
    </w:p>
    <w:p w:rsidR="00031458" w14:paraId="24BD4C7E" w14:textId="77777777">
      <w:pPr>
        <w:jc w:val="center"/>
        <w:rPr>
          <w:rFonts w:ascii="仿宋" w:eastAsia="仿宋" w:hAnsi="仿宋" w:cs="仿宋"/>
          <w:b/>
          <w:sz w:val="40"/>
        </w:rPr>
      </w:pPr>
      <w:r>
        <w:rPr>
          <w:rFonts w:ascii="仿宋" w:eastAsia="仿宋" w:hAnsi="仿宋" w:cs="仿宋" w:hint="eastAsia"/>
          <w:b/>
          <w:sz w:val="40"/>
        </w:rPr>
        <w:t>目录</w:t>
      </w:r>
    </w:p>
    <w:p w:rsidR="00031458" w14:paraId="0D2C3D3E" w14:textId="77777777">
      <w:pPr>
        <w:pStyle w:val="TOC1"/>
        <w:tabs>
          <w:tab w:val="right" w:leader="dot" w:pos="8306"/>
        </w:tabs>
      </w:pPr>
      <w:r>
        <w:fldChar w:fldCharType="begin"/>
      </w:r>
      <w:r>
        <w:instrText>TOC \h \z</w:instrText>
      </w:r>
      <w:r>
        <w:fldChar w:fldCharType="separate"/>
      </w:r>
      <w:hyperlink w:anchor="_Toc24727" w:history="1">
        <w:r>
          <w:rPr>
            <w:rFonts w:ascii="仿宋" w:eastAsia="仿宋" w:hAnsi="仿宋" w:cs="仿宋" w:hint="eastAsia"/>
          </w:rPr>
          <w:t>概论</w:t>
        </w:r>
        <w:r>
          <w:tab/>
        </w:r>
        <w:r>
          <w:fldChar w:fldCharType="begin"/>
        </w:r>
        <w:r>
          <w:instrText xml:space="preserve"> PAGEREF _Toc24727 \h </w:instrText>
        </w:r>
        <w:r>
          <w:fldChar w:fldCharType="separate"/>
        </w:r>
        <w:r>
          <w:t>3</w:t>
        </w:r>
        <w:r>
          <w:fldChar w:fldCharType="end"/>
        </w:r>
      </w:hyperlink>
    </w:p>
    <w:p w:rsidR="00031458" w14:paraId="7536213A" w14:textId="77777777">
      <w:pPr>
        <w:pStyle w:val="TOC1"/>
        <w:tabs>
          <w:tab w:val="right" w:leader="dot" w:pos="8306"/>
        </w:tabs>
      </w:pPr>
      <w:hyperlink w:anchor="_Toc20993" w:history="1">
        <w:r>
          <w:rPr>
            <w:rFonts w:ascii="仿宋" w:eastAsia="仿宋" w:hAnsi="仿宋" w:cs="仿宋" w:hint="eastAsia"/>
          </w:rPr>
          <w:t>一、原材料及成品管理</w:t>
        </w:r>
        <w:r>
          <w:tab/>
        </w:r>
        <w:r>
          <w:fldChar w:fldCharType="begin"/>
        </w:r>
        <w:r>
          <w:instrText xml:space="preserve"> PAGEREF _Toc20993 \h </w:instrText>
        </w:r>
        <w:r>
          <w:fldChar w:fldCharType="separate"/>
        </w:r>
        <w:r>
          <w:t>3</w:t>
        </w:r>
        <w:r>
          <w:fldChar w:fldCharType="end"/>
        </w:r>
      </w:hyperlink>
    </w:p>
    <w:p w:rsidR="00031458" w14:paraId="38A5A6A1" w14:textId="77777777">
      <w:pPr>
        <w:pStyle w:val="TOC2"/>
        <w:tabs>
          <w:tab w:val="right" w:leader="dot" w:pos="8306"/>
        </w:tabs>
      </w:pPr>
      <w:hyperlink w:anchor="_Toc25937" w:history="1">
        <w:r>
          <w:rPr>
            <w:rFonts w:ascii="仿宋" w:eastAsia="仿宋" w:hAnsi="仿宋" w:cs="仿宋" w:hint="eastAsia"/>
          </w:rPr>
          <w:t>（一）加气加注设备项目建设期原辅材料供应情况</w:t>
        </w:r>
        <w:r>
          <w:tab/>
        </w:r>
        <w:r>
          <w:fldChar w:fldCharType="begin"/>
        </w:r>
        <w:r>
          <w:instrText xml:space="preserve"> PAGEREF _Toc25937 \h </w:instrText>
        </w:r>
        <w:r>
          <w:fldChar w:fldCharType="separate"/>
        </w:r>
        <w:r>
          <w:t>3</w:t>
        </w:r>
        <w:r>
          <w:fldChar w:fldCharType="end"/>
        </w:r>
      </w:hyperlink>
    </w:p>
    <w:p w:rsidR="00031458" w14:paraId="45F6525E" w14:textId="77777777">
      <w:pPr>
        <w:pStyle w:val="TOC2"/>
        <w:tabs>
          <w:tab w:val="right" w:leader="dot" w:pos="8306"/>
        </w:tabs>
      </w:pPr>
      <w:hyperlink w:anchor="_Toc100" w:history="1">
        <w:r>
          <w:rPr>
            <w:rFonts w:ascii="仿宋" w:eastAsia="仿宋" w:hAnsi="仿宋" w:cs="仿宋" w:hint="eastAsia"/>
          </w:rPr>
          <w:t>（二）加气加注设备项目运营期原辅材料供应及质量管理</w:t>
        </w:r>
        <w:r>
          <w:tab/>
        </w:r>
        <w:r>
          <w:fldChar w:fldCharType="begin"/>
        </w:r>
        <w:r>
          <w:instrText xml:space="preserve"> PAGEREF _Toc100 \h </w:instrText>
        </w:r>
        <w:r>
          <w:fldChar w:fldCharType="separate"/>
        </w:r>
        <w:r>
          <w:t>4</w:t>
        </w:r>
        <w:r>
          <w:fldChar w:fldCharType="end"/>
        </w:r>
      </w:hyperlink>
    </w:p>
    <w:p w:rsidR="00031458" w14:paraId="15C2BEDC" w14:textId="77777777">
      <w:pPr>
        <w:pStyle w:val="TOC1"/>
        <w:tabs>
          <w:tab w:val="right" w:leader="dot" w:pos="8306"/>
        </w:tabs>
      </w:pPr>
      <w:hyperlink w:anchor="_Toc19733" w:history="1">
        <w:r>
          <w:rPr>
            <w:rFonts w:ascii="仿宋" w:eastAsia="仿宋" w:hAnsi="仿宋" w:cs="仿宋" w:hint="eastAsia"/>
          </w:rPr>
          <w:t>二、行业前景及市场预测</w:t>
        </w:r>
        <w:r>
          <w:tab/>
        </w:r>
        <w:r>
          <w:fldChar w:fldCharType="begin"/>
        </w:r>
        <w:r>
          <w:instrText xml:space="preserve"> PAGEREF _Toc19733 \h </w:instrText>
        </w:r>
        <w:r>
          <w:fldChar w:fldCharType="separate"/>
        </w:r>
        <w:r>
          <w:t>5</w:t>
        </w:r>
        <w:r>
          <w:fldChar w:fldCharType="end"/>
        </w:r>
      </w:hyperlink>
    </w:p>
    <w:p w:rsidR="00031458" w14:paraId="6B20C82C" w14:textId="77777777">
      <w:pPr>
        <w:pStyle w:val="TOC2"/>
        <w:tabs>
          <w:tab w:val="right" w:leader="dot" w:pos="8306"/>
        </w:tabs>
      </w:pPr>
      <w:hyperlink w:anchor="_Toc30327" w:history="1">
        <w:r>
          <w:rPr>
            <w:rFonts w:ascii="仿宋" w:eastAsia="仿宋" w:hAnsi="仿宋" w:cs="仿宋" w:hint="eastAsia"/>
          </w:rPr>
          <w:t>（一）行业基本情况</w:t>
        </w:r>
        <w:r>
          <w:tab/>
        </w:r>
        <w:r>
          <w:fldChar w:fldCharType="begin"/>
        </w:r>
        <w:r>
          <w:instrText xml:space="preserve"> PAGEREF _Toc30327 \h </w:instrText>
        </w:r>
        <w:r>
          <w:fldChar w:fldCharType="separate"/>
        </w:r>
        <w:r>
          <w:t>5</w:t>
        </w:r>
        <w:r>
          <w:fldChar w:fldCharType="end"/>
        </w:r>
      </w:hyperlink>
    </w:p>
    <w:p w:rsidR="00031458" w14:paraId="63AC4069" w14:textId="77777777">
      <w:pPr>
        <w:pStyle w:val="TOC2"/>
        <w:tabs>
          <w:tab w:val="right" w:leader="dot" w:pos="8306"/>
        </w:tabs>
      </w:pPr>
      <w:hyperlink w:anchor="_Toc20573" w:history="1">
        <w:r>
          <w:rPr>
            <w:rFonts w:ascii="仿宋" w:eastAsia="仿宋" w:hAnsi="仿宋" w:cs="仿宋" w:hint="eastAsia"/>
          </w:rPr>
          <w:t>（二）市场分析</w:t>
        </w:r>
        <w:r>
          <w:tab/>
        </w:r>
        <w:r>
          <w:fldChar w:fldCharType="begin"/>
        </w:r>
        <w:r>
          <w:instrText xml:space="preserve"> PAGEREF _Toc20573 \h </w:instrText>
        </w:r>
        <w:r>
          <w:fldChar w:fldCharType="separate"/>
        </w:r>
        <w:r>
          <w:t>7</w:t>
        </w:r>
        <w:r>
          <w:fldChar w:fldCharType="end"/>
        </w:r>
      </w:hyperlink>
    </w:p>
    <w:p w:rsidR="00031458" w14:paraId="622FE2DF" w14:textId="77777777">
      <w:pPr>
        <w:pStyle w:val="TOC1"/>
        <w:tabs>
          <w:tab w:val="right" w:leader="dot" w:pos="8306"/>
        </w:tabs>
      </w:pPr>
      <w:hyperlink w:anchor="_Toc29493" w:history="1">
        <w:r>
          <w:rPr>
            <w:rFonts w:ascii="仿宋" w:eastAsia="仿宋" w:hAnsi="仿宋" w:cs="仿宋" w:hint="eastAsia"/>
          </w:rPr>
          <w:t>三、建筑工程方案</w:t>
        </w:r>
        <w:r>
          <w:tab/>
        </w:r>
        <w:r>
          <w:fldChar w:fldCharType="begin"/>
        </w:r>
        <w:r>
          <w:instrText xml:space="preserve"> PAGEREF _Toc29493 \h </w:instrText>
        </w:r>
        <w:r>
          <w:fldChar w:fldCharType="separate"/>
        </w:r>
        <w:r>
          <w:t>8</w:t>
        </w:r>
        <w:r>
          <w:fldChar w:fldCharType="end"/>
        </w:r>
      </w:hyperlink>
    </w:p>
    <w:p w:rsidR="00031458" w14:paraId="621F5FF9" w14:textId="77777777">
      <w:pPr>
        <w:pStyle w:val="TOC2"/>
        <w:tabs>
          <w:tab w:val="right" w:leader="dot" w:pos="8306"/>
        </w:tabs>
      </w:pPr>
      <w:hyperlink w:anchor="_Toc8449" w:history="1">
        <w:r>
          <w:rPr>
            <w:rFonts w:ascii="仿宋" w:eastAsia="仿宋" w:hAnsi="仿宋" w:cs="仿宋" w:hint="eastAsia"/>
          </w:rPr>
          <w:t>（一）加气加注设备项目工程设计总体要求</w:t>
        </w:r>
        <w:r>
          <w:tab/>
        </w:r>
        <w:r>
          <w:fldChar w:fldCharType="begin"/>
        </w:r>
        <w:r>
          <w:instrText xml:space="preserve"> PAGEREF _Toc8449 \h </w:instrText>
        </w:r>
        <w:r>
          <w:fldChar w:fldCharType="separate"/>
        </w:r>
        <w:r>
          <w:t>8</w:t>
        </w:r>
        <w:r>
          <w:fldChar w:fldCharType="end"/>
        </w:r>
      </w:hyperlink>
    </w:p>
    <w:p w:rsidR="00031458" w14:paraId="68B1C0ED" w14:textId="77777777">
      <w:pPr>
        <w:pStyle w:val="TOC2"/>
        <w:tabs>
          <w:tab w:val="right" w:leader="dot" w:pos="8306"/>
        </w:tabs>
      </w:pPr>
      <w:hyperlink w:anchor="_Toc7376" w:history="1">
        <w:r>
          <w:rPr>
            <w:rFonts w:ascii="仿宋" w:eastAsia="仿宋" w:hAnsi="仿宋" w:cs="仿宋" w:hint="eastAsia"/>
          </w:rPr>
          <w:t>（二</w:t>
        </w:r>
        <w:r>
          <w:rPr>
            <w:rFonts w:ascii="仿宋" w:eastAsia="仿宋" w:hAnsi="仿宋" w:cs="仿宋" w:hint="eastAsia"/>
          </w:rPr>
          <w:t>）建设方案</w:t>
        </w:r>
        <w:r>
          <w:tab/>
        </w:r>
        <w:r>
          <w:fldChar w:fldCharType="begin"/>
        </w:r>
        <w:r>
          <w:instrText xml:space="preserve"> PAGEREF _Toc7376 \h </w:instrText>
        </w:r>
        <w:r>
          <w:fldChar w:fldCharType="separate"/>
        </w:r>
        <w:r>
          <w:t>12</w:t>
        </w:r>
        <w:r>
          <w:fldChar w:fldCharType="end"/>
        </w:r>
      </w:hyperlink>
    </w:p>
    <w:p w:rsidR="00031458" w14:paraId="06432C67" w14:textId="77777777">
      <w:pPr>
        <w:pStyle w:val="TOC2"/>
        <w:tabs>
          <w:tab w:val="right" w:leader="dot" w:pos="8306"/>
        </w:tabs>
      </w:pPr>
      <w:hyperlink w:anchor="_Toc314" w:history="1">
        <w:r>
          <w:rPr>
            <w:rFonts w:ascii="仿宋" w:eastAsia="仿宋" w:hAnsi="仿宋" w:cs="仿宋" w:hint="eastAsia"/>
          </w:rPr>
          <w:t>（三）建筑工程建设指标</w:t>
        </w:r>
        <w:r>
          <w:tab/>
        </w:r>
        <w:r>
          <w:fldChar w:fldCharType="begin"/>
        </w:r>
        <w:r>
          <w:instrText xml:space="preserve"> PAGEREF _Toc314 \h </w:instrText>
        </w:r>
        <w:r>
          <w:fldChar w:fldCharType="separate"/>
        </w:r>
        <w:r>
          <w:t>14</w:t>
        </w:r>
        <w:r>
          <w:fldChar w:fldCharType="end"/>
        </w:r>
      </w:hyperlink>
    </w:p>
    <w:p w:rsidR="00031458" w14:paraId="5A0B18E6" w14:textId="77777777">
      <w:pPr>
        <w:pStyle w:val="TOC1"/>
        <w:tabs>
          <w:tab w:val="right" w:leader="dot" w:pos="8306"/>
        </w:tabs>
      </w:pPr>
      <w:hyperlink w:anchor="_Toc22056" w:history="1">
        <w:r>
          <w:rPr>
            <w:rFonts w:ascii="仿宋" w:eastAsia="仿宋" w:hAnsi="仿宋" w:cs="仿宋" w:hint="eastAsia"/>
          </w:rPr>
          <w:t>四、加气加注设备项目投资背景分析</w:t>
        </w:r>
        <w:r>
          <w:tab/>
        </w:r>
        <w:r>
          <w:fldChar w:fldCharType="begin"/>
        </w:r>
        <w:r>
          <w:instrText xml:space="preserve"> PAGEREF _Toc22056 \h </w:instrText>
        </w:r>
        <w:r>
          <w:fldChar w:fldCharType="separate"/>
        </w:r>
        <w:r>
          <w:t>15</w:t>
        </w:r>
        <w:r>
          <w:fldChar w:fldCharType="end"/>
        </w:r>
      </w:hyperlink>
    </w:p>
    <w:p w:rsidR="00031458" w14:paraId="76C71335" w14:textId="77777777">
      <w:pPr>
        <w:pStyle w:val="TOC2"/>
        <w:tabs>
          <w:tab w:val="right" w:leader="dot" w:pos="8306"/>
        </w:tabs>
      </w:pPr>
      <w:hyperlink w:anchor="_Toc29644" w:history="1">
        <w:r>
          <w:rPr>
            <w:rFonts w:ascii="仿宋" w:eastAsia="仿宋" w:hAnsi="仿宋" w:cs="仿宋" w:hint="eastAsia"/>
          </w:rPr>
          <w:t>（一）行业背景分析</w:t>
        </w:r>
        <w:r>
          <w:tab/>
        </w:r>
        <w:r>
          <w:fldChar w:fldCharType="begin"/>
        </w:r>
        <w:r>
          <w:instrText xml:space="preserve"> PAGEREF _Toc29644 \h </w:instrText>
        </w:r>
        <w:r>
          <w:fldChar w:fldCharType="separate"/>
        </w:r>
        <w:r>
          <w:t>15</w:t>
        </w:r>
        <w:r>
          <w:fldChar w:fldCharType="end"/>
        </w:r>
      </w:hyperlink>
    </w:p>
    <w:p w:rsidR="00031458" w14:paraId="4E38C86C" w14:textId="77777777">
      <w:pPr>
        <w:pStyle w:val="TOC2"/>
        <w:tabs>
          <w:tab w:val="right" w:leader="dot" w:pos="8306"/>
        </w:tabs>
      </w:pPr>
      <w:hyperlink w:anchor="_Toc7371" w:history="1">
        <w:r>
          <w:rPr>
            <w:rFonts w:ascii="仿宋" w:eastAsia="仿宋" w:hAnsi="仿宋" w:cs="仿宋" w:hint="eastAsia"/>
          </w:rPr>
          <w:t>（二）产业发展分析</w:t>
        </w:r>
        <w:r>
          <w:tab/>
        </w:r>
        <w:r>
          <w:fldChar w:fldCharType="begin"/>
        </w:r>
        <w:r>
          <w:instrText xml:space="preserve"> PAGEREF _Toc7371 \h </w:instrText>
        </w:r>
        <w:r>
          <w:fldChar w:fldCharType="separate"/>
        </w:r>
        <w:r>
          <w:t>16</w:t>
        </w:r>
        <w:r>
          <w:fldChar w:fldCharType="end"/>
        </w:r>
      </w:hyperlink>
    </w:p>
    <w:p w:rsidR="00031458" w14:paraId="736DADEC" w14:textId="77777777">
      <w:pPr>
        <w:pStyle w:val="TOC1"/>
        <w:tabs>
          <w:tab w:val="right" w:leader="dot" w:pos="8306"/>
        </w:tabs>
      </w:pPr>
      <w:hyperlink w:anchor="_Toc22139" w:history="1">
        <w:r>
          <w:rPr>
            <w:rFonts w:ascii="仿宋" w:eastAsia="仿宋" w:hAnsi="仿宋" w:cs="仿宋" w:hint="eastAsia"/>
          </w:rPr>
          <w:t>五、加气加注设备项目选址方案</w:t>
        </w:r>
        <w:r>
          <w:tab/>
        </w:r>
        <w:r>
          <w:fldChar w:fldCharType="begin"/>
        </w:r>
        <w:r>
          <w:instrText xml:space="preserve"> PAGEREF _Toc22139 \h </w:instrText>
        </w:r>
        <w:r>
          <w:fldChar w:fldCharType="separate"/>
        </w:r>
        <w:r>
          <w:t>17</w:t>
        </w:r>
        <w:r>
          <w:fldChar w:fldCharType="end"/>
        </w:r>
      </w:hyperlink>
    </w:p>
    <w:p w:rsidR="00031458" w14:paraId="51B63D01" w14:textId="77777777">
      <w:pPr>
        <w:pStyle w:val="TOC2"/>
        <w:tabs>
          <w:tab w:val="right" w:leader="dot" w:pos="8306"/>
        </w:tabs>
      </w:pPr>
      <w:hyperlink w:anchor="_Toc7188" w:history="1">
        <w:r>
          <w:rPr>
            <w:rFonts w:ascii="仿宋" w:eastAsia="仿宋" w:hAnsi="仿宋" w:cs="仿宋" w:hint="eastAsia"/>
          </w:rPr>
          <w:t>（一）加气加注设备项目选址原则</w:t>
        </w:r>
        <w:r>
          <w:tab/>
        </w:r>
        <w:r>
          <w:fldChar w:fldCharType="begin"/>
        </w:r>
        <w:r>
          <w:instrText xml:space="preserve"> PAGEREF _Toc7188 \h </w:instrText>
        </w:r>
        <w:r>
          <w:fldChar w:fldCharType="separate"/>
        </w:r>
        <w:r>
          <w:t>17</w:t>
        </w:r>
        <w:r>
          <w:fldChar w:fldCharType="end"/>
        </w:r>
      </w:hyperlink>
    </w:p>
    <w:p w:rsidR="00031458" w14:paraId="574F3C62" w14:textId="77777777">
      <w:pPr>
        <w:pStyle w:val="TOC2"/>
        <w:tabs>
          <w:tab w:val="right" w:leader="dot" w:pos="8306"/>
        </w:tabs>
      </w:pPr>
      <w:hyperlink w:anchor="_Toc315" w:history="1">
        <w:r>
          <w:rPr>
            <w:rFonts w:ascii="仿宋" w:eastAsia="仿宋" w:hAnsi="仿宋" w:cs="仿宋" w:hint="eastAsia"/>
          </w:rPr>
          <w:t>（二）建设区基本情况</w:t>
        </w:r>
        <w:r>
          <w:tab/>
        </w:r>
        <w:r>
          <w:fldChar w:fldCharType="begin"/>
        </w:r>
        <w:r>
          <w:instrText xml:space="preserve"> PAGEREF _Toc315 \h </w:instrText>
        </w:r>
        <w:r>
          <w:fldChar w:fldCharType="separate"/>
        </w:r>
        <w:r>
          <w:t>17</w:t>
        </w:r>
        <w:r>
          <w:fldChar w:fldCharType="end"/>
        </w:r>
      </w:hyperlink>
    </w:p>
    <w:p w:rsidR="00031458" w14:paraId="15CC6075" w14:textId="77777777">
      <w:pPr>
        <w:pStyle w:val="TOC2"/>
        <w:tabs>
          <w:tab w:val="right" w:leader="dot" w:pos="8306"/>
        </w:tabs>
      </w:pPr>
      <w:hyperlink w:anchor="_Toc17958" w:history="1">
        <w:r>
          <w:rPr>
            <w:rFonts w:ascii="仿宋" w:eastAsia="仿宋" w:hAnsi="仿宋" w:cs="仿宋" w:hint="eastAsia"/>
          </w:rPr>
          <w:t>（三）产业发展方向</w:t>
        </w:r>
        <w:r>
          <w:tab/>
        </w:r>
        <w:r>
          <w:fldChar w:fldCharType="begin"/>
        </w:r>
        <w:r>
          <w:instrText xml:space="preserve"> PAGEREF _Toc17958 \h </w:instrText>
        </w:r>
        <w:r>
          <w:fldChar w:fldCharType="separate"/>
        </w:r>
        <w:r>
          <w:t>19</w:t>
        </w:r>
        <w:r>
          <w:fldChar w:fldCharType="end"/>
        </w:r>
      </w:hyperlink>
    </w:p>
    <w:p w:rsidR="00031458" w14:paraId="5C9D2EB6" w14:textId="77777777">
      <w:pPr>
        <w:pStyle w:val="TOC2"/>
        <w:tabs>
          <w:tab w:val="right" w:leader="dot" w:pos="8306"/>
        </w:tabs>
      </w:pPr>
      <w:hyperlink w:anchor="_Toc6066" w:history="1">
        <w:r>
          <w:rPr>
            <w:rFonts w:ascii="仿宋" w:eastAsia="仿宋" w:hAnsi="仿宋" w:cs="仿宋" w:hint="eastAsia"/>
          </w:rPr>
          <w:t>（四）加气加注设备项目选址综合评价</w:t>
        </w:r>
        <w:r>
          <w:tab/>
        </w:r>
        <w:r>
          <w:fldChar w:fldCharType="begin"/>
        </w:r>
        <w:r>
          <w:instrText xml:space="preserve"> PAGEREF _Toc6066 \h </w:instrText>
        </w:r>
        <w:r>
          <w:fldChar w:fldCharType="separate"/>
        </w:r>
        <w:r>
          <w:t>20</w:t>
        </w:r>
        <w:r>
          <w:fldChar w:fldCharType="end"/>
        </w:r>
      </w:hyperlink>
    </w:p>
    <w:p w:rsidR="00031458" w14:paraId="1515DD87" w14:textId="77777777">
      <w:pPr>
        <w:pStyle w:val="TOC1"/>
        <w:tabs>
          <w:tab w:val="right" w:leader="dot" w:pos="8306"/>
        </w:tabs>
      </w:pPr>
      <w:hyperlink w:anchor="_Toc2516" w:history="1">
        <w:r>
          <w:rPr>
            <w:rFonts w:ascii="仿宋" w:eastAsia="仿宋" w:hAnsi="仿宋" w:cs="仿宋" w:hint="eastAsia"/>
          </w:rPr>
          <w:t>六、环境保护分析</w:t>
        </w:r>
        <w:r>
          <w:tab/>
        </w:r>
        <w:r>
          <w:fldChar w:fldCharType="begin"/>
        </w:r>
        <w:r>
          <w:instrText xml:space="preserve"> PAGEREF _Toc2516 \h </w:instrText>
        </w:r>
        <w:r>
          <w:fldChar w:fldCharType="separate"/>
        </w:r>
        <w:r>
          <w:t>21</w:t>
        </w:r>
        <w:r>
          <w:fldChar w:fldCharType="end"/>
        </w:r>
      </w:hyperlink>
    </w:p>
    <w:p w:rsidR="00031458" w14:paraId="02E03C9E" w14:textId="77777777">
      <w:pPr>
        <w:pStyle w:val="TOC2"/>
        <w:tabs>
          <w:tab w:val="right" w:leader="dot" w:pos="8306"/>
        </w:tabs>
      </w:pPr>
      <w:hyperlink w:anchor="_Toc26636" w:history="1">
        <w:r>
          <w:rPr>
            <w:rFonts w:ascii="仿宋" w:eastAsia="仿宋" w:hAnsi="仿宋" w:cs="仿宋" w:hint="eastAsia"/>
          </w:rPr>
          <w:t>（一）环境保护综述</w:t>
        </w:r>
        <w:r>
          <w:tab/>
        </w:r>
        <w:r>
          <w:fldChar w:fldCharType="begin"/>
        </w:r>
        <w:r>
          <w:instrText xml:space="preserve"> PAGEREF _Toc26636 \h </w:instrText>
        </w:r>
        <w:r>
          <w:fldChar w:fldCharType="separate"/>
        </w:r>
        <w:r>
          <w:t>21</w:t>
        </w:r>
        <w:r>
          <w:fldChar w:fldCharType="end"/>
        </w:r>
      </w:hyperlink>
    </w:p>
    <w:p w:rsidR="00031458" w14:paraId="6F823231" w14:textId="77777777">
      <w:pPr>
        <w:pStyle w:val="TOC2"/>
        <w:tabs>
          <w:tab w:val="right" w:leader="dot" w:pos="8306"/>
        </w:tabs>
      </w:pPr>
      <w:hyperlink w:anchor="_Toc13495" w:history="1">
        <w:r>
          <w:rPr>
            <w:rFonts w:ascii="仿宋" w:eastAsia="仿宋" w:hAnsi="仿宋" w:cs="仿宋" w:hint="eastAsia"/>
          </w:rPr>
          <w:t>（二）</w:t>
        </w:r>
        <w:r>
          <w:rPr>
            <w:rFonts w:ascii="仿宋" w:eastAsia="仿宋" w:hAnsi="仿宋" w:cs="仿宋" w:hint="eastAsia"/>
          </w:rPr>
          <w:t>施工期环境影响分析</w:t>
        </w:r>
        <w:r>
          <w:tab/>
        </w:r>
        <w:r>
          <w:fldChar w:fldCharType="begin"/>
        </w:r>
        <w:r>
          <w:instrText xml:space="preserve"> PAGEREF _Toc13495 \h </w:instrText>
        </w:r>
        <w:r>
          <w:fldChar w:fldCharType="separate"/>
        </w:r>
        <w:r>
          <w:t>21</w:t>
        </w:r>
        <w:r>
          <w:fldChar w:fldCharType="end"/>
        </w:r>
      </w:hyperlink>
    </w:p>
    <w:p w:rsidR="00031458" w14:paraId="70CC75DD" w14:textId="77777777">
      <w:pPr>
        <w:pStyle w:val="TOC2"/>
        <w:tabs>
          <w:tab w:val="right" w:leader="dot" w:pos="8306"/>
        </w:tabs>
      </w:pPr>
      <w:hyperlink w:anchor="_Toc18739" w:history="1">
        <w:r>
          <w:rPr>
            <w:rFonts w:ascii="仿宋" w:eastAsia="仿宋" w:hAnsi="仿宋" w:cs="仿宋" w:hint="eastAsia"/>
          </w:rPr>
          <w:t>（三）营运期环境影响分析</w:t>
        </w:r>
        <w:r>
          <w:tab/>
        </w:r>
        <w:r>
          <w:fldChar w:fldCharType="begin"/>
        </w:r>
        <w:r>
          <w:instrText xml:space="preserve"> PAGEREF _Toc18739 \h </w:instrText>
        </w:r>
        <w:r>
          <w:fldChar w:fldCharType="separate"/>
        </w:r>
        <w:r>
          <w:t>24</w:t>
        </w:r>
        <w:r>
          <w:fldChar w:fldCharType="end"/>
        </w:r>
      </w:hyperlink>
    </w:p>
    <w:p w:rsidR="00031458" w14:paraId="6ED29DFD" w14:textId="77777777">
      <w:pPr>
        <w:pStyle w:val="TOC2"/>
        <w:tabs>
          <w:tab w:val="right" w:leader="dot" w:pos="8306"/>
        </w:tabs>
      </w:pPr>
      <w:hyperlink w:anchor="_Toc19195" w:history="1">
        <w:r>
          <w:rPr>
            <w:rFonts w:ascii="仿宋" w:eastAsia="仿宋" w:hAnsi="仿宋" w:cs="仿宋" w:hint="eastAsia"/>
          </w:rPr>
          <w:t>（四）综合评价</w:t>
        </w:r>
        <w:r>
          <w:tab/>
        </w:r>
        <w:r>
          <w:fldChar w:fldCharType="begin"/>
        </w:r>
        <w:r>
          <w:instrText xml:space="preserve"> PAGEREF _Toc19195 \h </w:instrText>
        </w:r>
        <w:r>
          <w:fldChar w:fldCharType="separate"/>
        </w:r>
        <w:r>
          <w:t>25</w:t>
        </w:r>
        <w:r>
          <w:fldChar w:fldCharType="end"/>
        </w:r>
      </w:hyperlink>
    </w:p>
    <w:p w:rsidR="00031458" w14:paraId="2103D2BF" w14:textId="77777777">
      <w:pPr>
        <w:pStyle w:val="TOC1"/>
        <w:tabs>
          <w:tab w:val="right" w:leader="dot" w:pos="8306"/>
        </w:tabs>
      </w:pPr>
      <w:hyperlink w:anchor="_Toc15324" w:history="1">
        <w:r>
          <w:rPr>
            <w:rFonts w:ascii="仿宋" w:eastAsia="仿宋" w:hAnsi="仿宋" w:cs="仿宋" w:hint="eastAsia"/>
          </w:rPr>
          <w:t>七、组织架构分析</w:t>
        </w:r>
        <w:r>
          <w:tab/>
        </w:r>
        <w:r>
          <w:fldChar w:fldCharType="begin"/>
        </w:r>
        <w:r>
          <w:instrText xml:space="preserve"> PAGEREF _Toc15324 \h </w:instrText>
        </w:r>
        <w:r>
          <w:fldChar w:fldCharType="separate"/>
        </w:r>
        <w:r>
          <w:t>26</w:t>
        </w:r>
        <w:r>
          <w:fldChar w:fldCharType="end"/>
        </w:r>
      </w:hyperlink>
    </w:p>
    <w:p w:rsidR="00031458" w14:paraId="2AB8A927" w14:textId="77777777">
      <w:pPr>
        <w:pStyle w:val="TOC2"/>
        <w:tabs>
          <w:tab w:val="right" w:leader="dot" w:pos="8306"/>
        </w:tabs>
      </w:pPr>
      <w:hyperlink w:anchor="_Toc10936" w:history="1">
        <w:r>
          <w:rPr>
            <w:rFonts w:ascii="仿宋" w:eastAsia="仿宋" w:hAnsi="仿宋" w:cs="仿宋" w:hint="eastAsia"/>
          </w:rPr>
          <w:t>（一）人力资源配置</w:t>
        </w:r>
        <w:r>
          <w:tab/>
        </w:r>
        <w:r>
          <w:fldChar w:fldCharType="begin"/>
        </w:r>
        <w:r>
          <w:instrText xml:space="preserve"> PAGEREF _Toc10936 \h </w:instrText>
        </w:r>
        <w:r>
          <w:fldChar w:fldCharType="separate"/>
        </w:r>
        <w:r>
          <w:t>26</w:t>
        </w:r>
        <w:r>
          <w:fldChar w:fldCharType="end"/>
        </w:r>
      </w:hyperlink>
    </w:p>
    <w:p w:rsidR="00031458" w14:paraId="093E06C0" w14:textId="77777777">
      <w:pPr>
        <w:pStyle w:val="TOC2"/>
        <w:tabs>
          <w:tab w:val="right" w:leader="dot" w:pos="8306"/>
        </w:tabs>
      </w:pPr>
      <w:hyperlink w:anchor="_Toc27930" w:history="1">
        <w:r>
          <w:rPr>
            <w:rFonts w:ascii="仿宋" w:eastAsia="仿宋" w:hAnsi="仿宋" w:cs="仿宋" w:hint="eastAsia"/>
          </w:rPr>
          <w:t>（二）员工技能培训</w:t>
        </w:r>
        <w:r>
          <w:tab/>
        </w:r>
        <w:r>
          <w:fldChar w:fldCharType="begin"/>
        </w:r>
        <w:r>
          <w:instrText xml:space="preserve"> PAGEREF _Toc27930 \h </w:instrText>
        </w:r>
        <w:r>
          <w:fldChar w:fldCharType="separate"/>
        </w:r>
        <w:r>
          <w:t>27</w:t>
        </w:r>
        <w:r>
          <w:fldChar w:fldCharType="end"/>
        </w:r>
      </w:hyperlink>
    </w:p>
    <w:p w:rsidR="00031458" w14:paraId="2B95B577" w14:textId="77777777">
      <w:pPr>
        <w:pStyle w:val="TOC1"/>
        <w:tabs>
          <w:tab w:val="right" w:leader="dot" w:pos="8306"/>
        </w:tabs>
      </w:pPr>
      <w:hyperlink w:anchor="_Toc16068" w:history="1">
        <w:r>
          <w:rPr>
            <w:rFonts w:ascii="仿宋" w:eastAsia="仿宋" w:hAnsi="仿宋" w:cs="仿宋" w:hint="eastAsia"/>
          </w:rPr>
          <w:t>八、招标方案</w:t>
        </w:r>
        <w:r>
          <w:tab/>
        </w:r>
        <w:r>
          <w:fldChar w:fldCharType="begin"/>
        </w:r>
        <w:r>
          <w:instrText xml:space="preserve"> PAGEREF _Toc16068 \h </w:instrText>
        </w:r>
        <w:r>
          <w:fldChar w:fldCharType="separate"/>
        </w:r>
        <w:r>
          <w:t>29</w:t>
        </w:r>
        <w:r>
          <w:fldChar w:fldCharType="end"/>
        </w:r>
      </w:hyperlink>
    </w:p>
    <w:p w:rsidR="00031458" w14:paraId="295F552C" w14:textId="77777777">
      <w:pPr>
        <w:pStyle w:val="TOC2"/>
        <w:tabs>
          <w:tab w:val="right" w:leader="dot" w:pos="8306"/>
        </w:tabs>
      </w:pPr>
      <w:hyperlink w:anchor="_Toc28232" w:history="1">
        <w:r>
          <w:rPr>
            <w:rFonts w:ascii="仿宋" w:eastAsia="仿宋" w:hAnsi="仿宋" w:cs="仿宋" w:hint="eastAsia"/>
          </w:rPr>
          <w:t>（一）加气加注设备项目招标依据</w:t>
        </w:r>
        <w:r>
          <w:tab/>
        </w:r>
        <w:r>
          <w:fldChar w:fldCharType="begin"/>
        </w:r>
        <w:r>
          <w:instrText xml:space="preserve"> PAGEREF _Toc28232 \h </w:instrText>
        </w:r>
        <w:r>
          <w:fldChar w:fldCharType="separate"/>
        </w:r>
        <w:r>
          <w:t>29</w:t>
        </w:r>
        <w:r>
          <w:fldChar w:fldCharType="end"/>
        </w:r>
      </w:hyperlink>
    </w:p>
    <w:p w:rsidR="00031458" w14:paraId="495342A3" w14:textId="77777777">
      <w:pPr>
        <w:pStyle w:val="TOC2"/>
        <w:tabs>
          <w:tab w:val="right" w:leader="dot" w:pos="8306"/>
        </w:tabs>
      </w:pPr>
      <w:hyperlink w:anchor="_Toc25955" w:history="1">
        <w:r>
          <w:rPr>
            <w:rFonts w:ascii="仿宋" w:eastAsia="仿宋" w:hAnsi="仿宋" w:cs="仿宋" w:hint="eastAsia"/>
          </w:rPr>
          <w:t>（二）加气加注设备项目招标范围</w:t>
        </w:r>
        <w:r>
          <w:tab/>
        </w:r>
        <w:r>
          <w:fldChar w:fldCharType="begin"/>
        </w:r>
        <w:r>
          <w:instrText xml:space="preserve"> PAGEREF _Toc25955 \h </w:instrText>
        </w:r>
        <w:r>
          <w:fldChar w:fldCharType="separate"/>
        </w:r>
        <w:r>
          <w:t>29</w:t>
        </w:r>
        <w:r>
          <w:fldChar w:fldCharType="end"/>
        </w:r>
      </w:hyperlink>
    </w:p>
    <w:p w:rsidR="00031458" w14:paraId="1A305643" w14:textId="77777777">
      <w:pPr>
        <w:pStyle w:val="TOC2"/>
        <w:tabs>
          <w:tab w:val="right" w:leader="dot" w:pos="8306"/>
        </w:tabs>
      </w:pPr>
      <w:hyperlink w:anchor="_Toc21903" w:history="1">
        <w:r>
          <w:rPr>
            <w:rFonts w:ascii="仿宋" w:eastAsia="仿宋" w:hAnsi="仿宋" w:cs="仿宋" w:hint="eastAsia"/>
          </w:rPr>
          <w:t>（三）招标要求</w:t>
        </w:r>
        <w:r>
          <w:tab/>
        </w:r>
        <w:r>
          <w:fldChar w:fldCharType="begin"/>
        </w:r>
        <w:r>
          <w:instrText xml:space="preserve"> PAGEREF _Toc21903 \h </w:instrText>
        </w:r>
        <w:r>
          <w:fldChar w:fldCharType="separate"/>
        </w:r>
        <w:r>
          <w:t>30</w:t>
        </w:r>
        <w:r>
          <w:fldChar w:fldCharType="end"/>
        </w:r>
      </w:hyperlink>
    </w:p>
    <w:p w:rsidR="00031458" w14:paraId="4B6A0328" w14:textId="77777777">
      <w:pPr>
        <w:pStyle w:val="TOC2"/>
        <w:tabs>
          <w:tab w:val="right" w:leader="dot" w:pos="8306"/>
        </w:tabs>
      </w:pPr>
      <w:hyperlink w:anchor="_Toc4424" w:history="1">
        <w:r>
          <w:rPr>
            <w:rFonts w:ascii="仿宋" w:eastAsia="仿宋" w:hAnsi="仿宋" w:cs="仿宋" w:hint="eastAsia"/>
          </w:rPr>
          <w:t>（四）招标组织方式</w:t>
        </w:r>
        <w:r>
          <w:tab/>
        </w:r>
        <w:r>
          <w:fldChar w:fldCharType="begin"/>
        </w:r>
        <w:r>
          <w:instrText xml:space="preserve"> PAGEREF _Toc4424 \h </w:instrText>
        </w:r>
        <w:r>
          <w:fldChar w:fldCharType="separate"/>
        </w:r>
        <w:r>
          <w:t>31</w:t>
        </w:r>
        <w:r>
          <w:fldChar w:fldCharType="end"/>
        </w:r>
      </w:hyperlink>
    </w:p>
    <w:p w:rsidR="00031458" w14:paraId="3D0805ED" w14:textId="77777777">
      <w:pPr>
        <w:pStyle w:val="TOC2"/>
        <w:tabs>
          <w:tab w:val="right" w:leader="dot" w:pos="8306"/>
        </w:tabs>
      </w:pPr>
      <w:hyperlink w:anchor="_Toc21331" w:history="1">
        <w:r>
          <w:rPr>
            <w:rFonts w:ascii="仿宋" w:eastAsia="仿宋" w:hAnsi="仿宋" w:cs="仿宋" w:hint="eastAsia"/>
          </w:rPr>
          <w:t>（五）招标信息发布</w:t>
        </w:r>
        <w:r>
          <w:tab/>
        </w:r>
        <w:r>
          <w:fldChar w:fldCharType="begin"/>
        </w:r>
        <w:r>
          <w:instrText xml:space="preserve"> PAGEREF _Toc21331 \h </w:instrText>
        </w:r>
        <w:r>
          <w:fldChar w:fldCharType="separate"/>
        </w:r>
        <w:r>
          <w:t>34</w:t>
        </w:r>
        <w:r>
          <w:fldChar w:fldCharType="end"/>
        </w:r>
      </w:hyperlink>
    </w:p>
    <w:p w:rsidR="00031458" w14:paraId="77D81A41" w14:textId="77777777">
      <w:pPr>
        <w:pStyle w:val="TOC1"/>
        <w:tabs>
          <w:tab w:val="right" w:leader="dot" w:pos="8306"/>
        </w:tabs>
      </w:pPr>
      <w:hyperlink w:anchor="_Toc8127" w:history="1">
        <w:r>
          <w:rPr>
            <w:rFonts w:ascii="仿宋" w:eastAsia="仿宋" w:hAnsi="仿宋" w:cs="仿宋" w:hint="eastAsia"/>
          </w:rPr>
          <w:t>九、节能</w:t>
        </w:r>
        <w:r>
          <w:rPr>
            <w:rFonts w:ascii="仿宋" w:eastAsia="仿宋" w:hAnsi="仿宋" w:cs="仿宋" w:hint="eastAsia"/>
          </w:rPr>
          <w:t>方案</w:t>
        </w:r>
        <w:r>
          <w:tab/>
        </w:r>
        <w:r>
          <w:fldChar w:fldCharType="begin"/>
        </w:r>
        <w:r>
          <w:instrText xml:space="preserve"> PAGEREF _Toc8127 \h </w:instrText>
        </w:r>
        <w:r>
          <w:fldChar w:fldCharType="separate"/>
        </w:r>
        <w:r>
          <w:t>34</w:t>
        </w:r>
        <w:r>
          <w:fldChar w:fldCharType="end"/>
        </w:r>
      </w:hyperlink>
    </w:p>
    <w:p w:rsidR="00031458" w14:paraId="3874228E" w14:textId="77777777">
      <w:pPr>
        <w:pStyle w:val="TOC2"/>
        <w:tabs>
          <w:tab w:val="right" w:leader="dot" w:pos="8306"/>
        </w:tabs>
      </w:pPr>
      <w:hyperlink w:anchor="_Toc27720" w:history="1">
        <w:r>
          <w:rPr>
            <w:rFonts w:ascii="仿宋" w:eastAsia="仿宋" w:hAnsi="仿宋" w:cs="仿宋" w:hint="eastAsia"/>
          </w:rPr>
          <w:t>（一）加气加注设备项目节能概述</w:t>
        </w:r>
        <w:r>
          <w:tab/>
        </w:r>
        <w:r>
          <w:fldChar w:fldCharType="begin"/>
        </w:r>
        <w:r>
          <w:instrText xml:space="preserve"> PAGEREF _Toc27720 \h </w:instrText>
        </w:r>
        <w:r>
          <w:fldChar w:fldCharType="separate"/>
        </w:r>
        <w:r>
          <w:t>34</w:t>
        </w:r>
        <w:r>
          <w:fldChar w:fldCharType="end"/>
        </w:r>
      </w:hyperlink>
    </w:p>
    <w:p w:rsidR="00031458" w14:paraId="5A5E6DA3" w14:textId="77777777">
      <w:pPr>
        <w:pStyle w:val="TOC2"/>
        <w:tabs>
          <w:tab w:val="right" w:leader="dot" w:pos="8306"/>
        </w:tabs>
      </w:pPr>
      <w:hyperlink w:anchor="_Toc29940" w:history="1">
        <w:r>
          <w:rPr>
            <w:rFonts w:ascii="仿宋" w:eastAsia="仿宋" w:hAnsi="仿宋" w:cs="仿宋" w:hint="eastAsia"/>
          </w:rPr>
          <w:t>（二）能源消费种类和数量分析</w:t>
        </w:r>
        <w:r>
          <w:tab/>
        </w:r>
        <w:r>
          <w:fldChar w:fldCharType="begin"/>
        </w:r>
        <w:r>
          <w:instrText xml:space="preserve"> PAGEREF _Toc29940 \h </w:instrText>
        </w:r>
        <w:r>
          <w:fldChar w:fldCharType="separate"/>
        </w:r>
        <w:r>
          <w:t>36</w:t>
        </w:r>
        <w:r>
          <w:fldChar w:fldCharType="end"/>
        </w:r>
      </w:hyperlink>
    </w:p>
    <w:p w:rsidR="00031458" w14:paraId="73A0EE10" w14:textId="77777777">
      <w:pPr>
        <w:pStyle w:val="TOC2"/>
        <w:tabs>
          <w:tab w:val="right" w:leader="dot" w:pos="8306"/>
        </w:tabs>
      </w:pPr>
      <w:hyperlink w:anchor="_Toc17671" w:history="1">
        <w:r>
          <w:rPr>
            <w:rFonts w:ascii="仿宋" w:eastAsia="仿宋" w:hAnsi="仿宋" w:cs="仿宋" w:hint="eastAsia"/>
          </w:rPr>
          <w:t>（三）加气加注设备项目节能措施</w:t>
        </w:r>
        <w:r>
          <w:tab/>
        </w:r>
        <w:r>
          <w:fldChar w:fldCharType="begin"/>
        </w:r>
        <w:r>
          <w:instrText xml:space="preserve"> PAGEREF _Toc17671 \h </w:instrText>
        </w:r>
        <w:r>
          <w:fldChar w:fldCharType="separate"/>
        </w:r>
        <w:r>
          <w:t>37</w:t>
        </w:r>
        <w:r>
          <w:fldChar w:fldCharType="end"/>
        </w:r>
      </w:hyperlink>
    </w:p>
    <w:p w:rsidR="00031458" w14:paraId="7FD9D292" w14:textId="77777777">
      <w:pPr>
        <w:pStyle w:val="TOC2"/>
        <w:tabs>
          <w:tab w:val="right" w:leader="dot" w:pos="8306"/>
        </w:tabs>
      </w:pPr>
      <w:hyperlink w:anchor="_Toc14265" w:history="1">
        <w:r>
          <w:rPr>
            <w:rFonts w:ascii="仿宋" w:eastAsia="仿宋" w:hAnsi="仿宋" w:cs="仿宋" w:hint="eastAsia"/>
          </w:rPr>
          <w:t>（四）节能综合评价</w:t>
        </w:r>
        <w:r>
          <w:tab/>
        </w:r>
        <w:r>
          <w:fldChar w:fldCharType="begin"/>
        </w:r>
        <w:r>
          <w:instrText xml:space="preserve"> PAGEREF _Toc14265 \h </w:instrText>
        </w:r>
        <w:r>
          <w:fldChar w:fldCharType="separate"/>
        </w:r>
        <w:r>
          <w:t>39</w:t>
        </w:r>
        <w:r>
          <w:fldChar w:fldCharType="end"/>
        </w:r>
      </w:hyperlink>
    </w:p>
    <w:p w:rsidR="00031458" w14:paraId="6270277E" w14:textId="77777777">
      <w:pPr>
        <w:pStyle w:val="TOC1"/>
        <w:tabs>
          <w:tab w:val="right" w:leader="dot" w:pos="8306"/>
        </w:tabs>
      </w:pPr>
      <w:hyperlink w:anchor="_Toc4944" w:history="1">
        <w:r>
          <w:rPr>
            <w:rFonts w:ascii="仿宋" w:eastAsia="仿宋" w:hAnsi="仿宋" w:cs="仿宋" w:hint="eastAsia"/>
          </w:rPr>
          <w:t>十、经济效益分析</w:t>
        </w:r>
        <w:r>
          <w:tab/>
        </w:r>
        <w:r>
          <w:fldChar w:fldCharType="begin"/>
        </w:r>
        <w:r>
          <w:instrText xml:space="preserve"> PAGEREF _Toc4944 \h </w:instrText>
        </w:r>
        <w:r>
          <w:fldChar w:fldCharType="separate"/>
        </w:r>
        <w:r>
          <w:t>40</w:t>
        </w:r>
        <w:r>
          <w:fldChar w:fldCharType="end"/>
        </w:r>
      </w:hyperlink>
    </w:p>
    <w:p w:rsidR="00031458" w14:paraId="03A801BE" w14:textId="77777777">
      <w:pPr>
        <w:pStyle w:val="TOC2"/>
        <w:tabs>
          <w:tab w:val="right" w:leader="dot" w:pos="8306"/>
        </w:tabs>
      </w:pPr>
      <w:hyperlink w:anchor="_Toc4153" w:history="1">
        <w:r>
          <w:rPr>
            <w:rFonts w:ascii="仿宋" w:eastAsia="仿宋" w:hAnsi="仿宋" w:cs="仿宋" w:hint="eastAsia"/>
          </w:rPr>
          <w:t>（一）基本假设及基础参数选取</w:t>
        </w:r>
        <w:r>
          <w:tab/>
        </w:r>
        <w:r>
          <w:fldChar w:fldCharType="begin"/>
        </w:r>
        <w:r>
          <w:instrText xml:space="preserve"> PAGEREF _Toc4153 \h </w:instrText>
        </w:r>
        <w:r>
          <w:fldChar w:fldCharType="separate"/>
        </w:r>
        <w:r>
          <w:t>40</w:t>
        </w:r>
        <w:r>
          <w:fldChar w:fldCharType="end"/>
        </w:r>
      </w:hyperlink>
    </w:p>
    <w:p w:rsidR="00031458" w14:paraId="5F5777E4" w14:textId="77777777">
      <w:pPr>
        <w:pStyle w:val="TOC2"/>
        <w:tabs>
          <w:tab w:val="right" w:leader="dot" w:pos="8306"/>
        </w:tabs>
      </w:pPr>
      <w:hyperlink w:anchor="_Toc10848" w:history="1">
        <w:r>
          <w:rPr>
            <w:rFonts w:ascii="仿宋" w:eastAsia="仿宋" w:hAnsi="仿宋" w:cs="仿宋" w:hint="eastAsia"/>
          </w:rPr>
          <w:t>（二）经济评价财务测算</w:t>
        </w:r>
        <w:r>
          <w:tab/>
        </w:r>
        <w:r>
          <w:fldChar w:fldCharType="begin"/>
        </w:r>
        <w:r>
          <w:instrText xml:space="preserve"> PAGEREF _Toc10848 \h </w:instrText>
        </w:r>
        <w:r>
          <w:fldChar w:fldCharType="separate"/>
        </w:r>
        <w:r>
          <w:t>41</w:t>
        </w:r>
        <w:r>
          <w:fldChar w:fldCharType="end"/>
        </w:r>
      </w:hyperlink>
    </w:p>
    <w:p w:rsidR="00031458" w14:paraId="399F4390"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10614" w:history="1">
        <w:r>
          <w:rPr>
            <w:rFonts w:ascii="仿宋" w:eastAsia="仿宋" w:hAnsi="仿宋" w:cs="仿宋" w:hint="eastAsia"/>
          </w:rPr>
          <w:t>（三）加气加注设备项目盈利能力分析</w:t>
        </w:r>
        <w:r>
          <w:tab/>
        </w:r>
        <w:r>
          <w:fldChar w:fldCharType="begin"/>
        </w:r>
        <w:r>
          <w:instrText xml:space="preserve"> PAGEREF _Toc10614 \h </w:instrText>
        </w:r>
        <w:r>
          <w:fldChar w:fldCharType="separate"/>
        </w:r>
        <w:r>
          <w:t>43</w:t>
        </w:r>
        <w:r>
          <w:fldChar w:fldCharType="end"/>
        </w:r>
      </w:hyperlink>
    </w:p>
    <w:p w:rsidR="00031458" w14:paraId="2DEFCE12" w14:textId="77777777">
      <w:pPr>
        <w:pStyle w:val="TOC2"/>
        <w:tabs>
          <w:tab w:val="right" w:leader="dot" w:pos="8306"/>
        </w:tabs>
      </w:pPr>
      <w:hyperlink w:anchor="_Toc775" w:history="1">
        <w:r>
          <w:rPr>
            <w:rFonts w:ascii="仿宋" w:eastAsia="仿宋" w:hAnsi="仿宋" w:cs="仿宋" w:hint="eastAsia"/>
          </w:rPr>
          <w:t>（四）财务生存能力分析</w:t>
        </w:r>
        <w:r>
          <w:tab/>
        </w:r>
        <w:r>
          <w:fldChar w:fldCharType="begin"/>
        </w:r>
        <w:r>
          <w:instrText xml:space="preserve"> PAGEREF _Toc775 \h </w:instrText>
        </w:r>
        <w:r>
          <w:fldChar w:fldCharType="separate"/>
        </w:r>
        <w:r>
          <w:t>44</w:t>
        </w:r>
        <w:r>
          <w:fldChar w:fldCharType="end"/>
        </w:r>
      </w:hyperlink>
    </w:p>
    <w:p w:rsidR="00031458" w14:paraId="63C14B73" w14:textId="77777777">
      <w:pPr>
        <w:pStyle w:val="TOC2"/>
        <w:tabs>
          <w:tab w:val="right" w:leader="dot" w:pos="8306"/>
        </w:tabs>
      </w:pPr>
      <w:hyperlink w:anchor="_Toc29573" w:history="1">
        <w:r>
          <w:rPr>
            <w:rFonts w:ascii="仿宋" w:eastAsia="仿宋" w:hAnsi="仿宋" w:cs="仿宋" w:hint="eastAsia"/>
          </w:rPr>
          <w:t>（五）偿债能力分析</w:t>
        </w:r>
        <w:r>
          <w:tab/>
        </w:r>
        <w:r>
          <w:fldChar w:fldCharType="begin"/>
        </w:r>
        <w:r>
          <w:instrText xml:space="preserve"> PAGEREF _Toc29573 \h </w:instrText>
        </w:r>
        <w:r>
          <w:fldChar w:fldCharType="separate"/>
        </w:r>
        <w:r>
          <w:t>44</w:t>
        </w:r>
        <w:r>
          <w:fldChar w:fldCharType="end"/>
        </w:r>
      </w:hyperlink>
    </w:p>
    <w:p w:rsidR="00031458" w14:paraId="09785C7D" w14:textId="77777777">
      <w:pPr>
        <w:pStyle w:val="TOC2"/>
        <w:tabs>
          <w:tab w:val="right" w:leader="dot" w:pos="8306"/>
        </w:tabs>
      </w:pPr>
      <w:hyperlink w:anchor="_Toc25957" w:history="1">
        <w:r>
          <w:rPr>
            <w:rFonts w:ascii="仿宋" w:eastAsia="仿宋" w:hAnsi="仿宋" w:cs="仿宋" w:hint="eastAsia"/>
          </w:rPr>
          <w:t>（六）经济评价结论</w:t>
        </w:r>
        <w:r>
          <w:tab/>
        </w:r>
        <w:r>
          <w:fldChar w:fldCharType="begin"/>
        </w:r>
        <w:r>
          <w:instrText xml:space="preserve"> PAGEREF _Toc25957 \h </w:instrText>
        </w:r>
        <w:r>
          <w:fldChar w:fldCharType="separate"/>
        </w:r>
        <w:r>
          <w:t>46</w:t>
        </w:r>
        <w:r>
          <w:fldChar w:fldCharType="end"/>
        </w:r>
      </w:hyperlink>
    </w:p>
    <w:p w:rsidR="00031458" w14:paraId="6980D57D" w14:textId="77777777">
      <w:pPr>
        <w:pStyle w:val="TOC1"/>
        <w:tabs>
          <w:tab w:val="right" w:leader="dot" w:pos="8306"/>
        </w:tabs>
      </w:pPr>
      <w:hyperlink w:anchor="_Toc21736" w:history="1">
        <w:r>
          <w:rPr>
            <w:rFonts w:ascii="仿宋" w:eastAsia="仿宋" w:hAnsi="仿宋" w:cs="仿宋" w:hint="eastAsia"/>
          </w:rPr>
          <w:t>十</w:t>
        </w:r>
        <w:r>
          <w:rPr>
            <w:rFonts w:ascii="仿宋" w:eastAsia="仿宋" w:hAnsi="仿宋" w:cs="仿宋" w:hint="eastAsia"/>
          </w:rPr>
          <w:t>一、加气加注设备项目工程方案</w:t>
        </w:r>
        <w:r>
          <w:tab/>
        </w:r>
        <w:r>
          <w:fldChar w:fldCharType="begin"/>
        </w:r>
        <w:r>
          <w:instrText xml:space="preserve"> PAGEREF _Toc21736 \h </w:instrText>
        </w:r>
        <w:r>
          <w:fldChar w:fldCharType="separate"/>
        </w:r>
        <w:r>
          <w:t>46</w:t>
        </w:r>
        <w:r>
          <w:fldChar w:fldCharType="end"/>
        </w:r>
      </w:hyperlink>
    </w:p>
    <w:p w:rsidR="00031458" w14:paraId="0E8B1174" w14:textId="77777777">
      <w:pPr>
        <w:pStyle w:val="TOC2"/>
        <w:tabs>
          <w:tab w:val="right" w:leader="dot" w:pos="8306"/>
        </w:tabs>
      </w:pPr>
      <w:hyperlink w:anchor="_Toc18795" w:history="1">
        <w:r>
          <w:rPr>
            <w:rFonts w:ascii="仿宋" w:eastAsia="仿宋" w:hAnsi="仿宋" w:cs="仿宋" w:hint="eastAsia"/>
          </w:rPr>
          <w:t>（一）建筑工程设计原则</w:t>
        </w:r>
        <w:r>
          <w:tab/>
        </w:r>
        <w:r>
          <w:fldChar w:fldCharType="begin"/>
        </w:r>
        <w:r>
          <w:instrText xml:space="preserve"> PAGEREF _Toc18795 \h </w:instrText>
        </w:r>
        <w:r>
          <w:fldChar w:fldCharType="separate"/>
        </w:r>
        <w:r>
          <w:t>46</w:t>
        </w:r>
        <w:r>
          <w:fldChar w:fldCharType="end"/>
        </w:r>
      </w:hyperlink>
    </w:p>
    <w:p w:rsidR="00031458" w14:paraId="082937FB" w14:textId="77777777">
      <w:pPr>
        <w:pStyle w:val="TOC2"/>
        <w:tabs>
          <w:tab w:val="right" w:leader="dot" w:pos="8306"/>
        </w:tabs>
      </w:pPr>
      <w:hyperlink w:anchor="_Toc11123" w:history="1">
        <w:r>
          <w:rPr>
            <w:rFonts w:ascii="仿宋" w:eastAsia="仿宋" w:hAnsi="仿宋" w:cs="仿宋" w:hint="eastAsia"/>
          </w:rPr>
          <w:t>（二）土建工程设计年限及安全等级</w:t>
        </w:r>
        <w:r>
          <w:tab/>
        </w:r>
        <w:r>
          <w:fldChar w:fldCharType="begin"/>
        </w:r>
        <w:r>
          <w:instrText xml:space="preserve"> PAGEREF _Toc11123 \h </w:instrText>
        </w:r>
        <w:r>
          <w:fldChar w:fldCharType="separate"/>
        </w:r>
        <w:r>
          <w:t>47</w:t>
        </w:r>
        <w:r>
          <w:fldChar w:fldCharType="end"/>
        </w:r>
      </w:hyperlink>
    </w:p>
    <w:p w:rsidR="00031458" w14:paraId="30554B70" w14:textId="77777777">
      <w:pPr>
        <w:pStyle w:val="TOC2"/>
        <w:tabs>
          <w:tab w:val="right" w:leader="dot" w:pos="8306"/>
        </w:tabs>
      </w:pPr>
      <w:hyperlink w:anchor="_Toc27800" w:history="1">
        <w:r>
          <w:rPr>
            <w:rFonts w:ascii="仿宋" w:eastAsia="仿宋" w:hAnsi="仿宋" w:cs="仿宋" w:hint="eastAsia"/>
          </w:rPr>
          <w:t>（三）建筑工程设计总体要求</w:t>
        </w:r>
        <w:r>
          <w:tab/>
        </w:r>
        <w:r>
          <w:fldChar w:fldCharType="begin"/>
        </w:r>
        <w:r>
          <w:instrText xml:space="preserve"> PAGEREF _Toc27800 \h </w:instrText>
        </w:r>
        <w:r>
          <w:fldChar w:fldCharType="separate"/>
        </w:r>
        <w:r>
          <w:t>48</w:t>
        </w:r>
        <w:r>
          <w:fldChar w:fldCharType="end"/>
        </w:r>
      </w:hyperlink>
    </w:p>
    <w:p w:rsidR="00031458" w14:paraId="533BC474" w14:textId="77777777">
      <w:pPr>
        <w:pStyle w:val="TOC2"/>
        <w:tabs>
          <w:tab w:val="right" w:leader="dot" w:pos="8306"/>
        </w:tabs>
      </w:pPr>
      <w:hyperlink w:anchor="_Toc16799" w:history="1">
        <w:r>
          <w:rPr>
            <w:rFonts w:ascii="仿宋" w:eastAsia="仿宋" w:hAnsi="仿宋" w:cs="仿宋" w:hint="eastAsia"/>
          </w:rPr>
          <w:t>（四）土建工程建设指标</w:t>
        </w:r>
        <w:r>
          <w:tab/>
        </w:r>
        <w:r>
          <w:fldChar w:fldCharType="begin"/>
        </w:r>
        <w:r>
          <w:instrText xml:space="preserve"> PAGEREF _Toc16799 \h </w:instrText>
        </w:r>
        <w:r>
          <w:fldChar w:fldCharType="separate"/>
        </w:r>
        <w:r>
          <w:t>48</w:t>
        </w:r>
        <w:r>
          <w:fldChar w:fldCharType="end"/>
        </w:r>
      </w:hyperlink>
    </w:p>
    <w:p w:rsidR="00031458" w14:paraId="36EC7BE5"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031458" w14:paraId="75258C90" w14:textId="77777777">
      <w:pPr>
        <w:pStyle w:val="Heading1"/>
        <w:jc w:val="center"/>
        <w:rPr>
          <w:rFonts w:ascii="仿宋" w:eastAsia="仿宋" w:hAnsi="仿宋" w:cs="仿宋"/>
        </w:rPr>
      </w:pPr>
      <w:bookmarkStart w:id="0" w:name="_Toc24727"/>
      <w:r>
        <w:rPr>
          <w:rFonts w:ascii="仿宋" w:eastAsia="仿宋" w:hAnsi="仿宋" w:cs="仿宋" w:hint="eastAsia"/>
        </w:rPr>
        <w:t>概论</w:t>
      </w:r>
      <w:bookmarkEnd w:id="0"/>
    </w:p>
    <w:p w:rsidR="00031458" w14:paraId="3C8E53BE" w14:textId="77777777">
      <w:pPr>
        <w:ind w:firstLine="560" w:firstLineChars="200"/>
        <w:rPr>
          <w:rFonts w:ascii="仿宋" w:eastAsia="仿宋" w:hAnsi="仿宋" w:cs="仿宋"/>
          <w:sz w:val="28"/>
        </w:rPr>
      </w:pPr>
      <w:r>
        <w:rPr>
          <w:rFonts w:ascii="仿宋" w:eastAsia="仿宋" w:hAnsi="仿宋" w:cs="仿宋" w:hint="eastAsia"/>
          <w:sz w:val="28"/>
        </w:rPr>
        <w:t>首先，我们衷心感谢您对我们的关注和信任。为了增强透明度和明确投资目标，我们制定了这份投资计划书，旨在向您展示我们的投资策略和计划，希望通过本文档的阐述，让您更好地了解我们的决策过程和风险管理措施。</w:t>
      </w:r>
    </w:p>
    <w:p w:rsidR="00031458" w14:paraId="3B2F7B5D" w14:textId="77777777">
      <w:pPr>
        <w:ind w:firstLine="560" w:firstLineChars="200"/>
        <w:rPr>
          <w:rFonts w:ascii="仿宋" w:eastAsia="仿宋" w:hAnsi="仿宋" w:cs="仿宋"/>
          <w:sz w:val="28"/>
        </w:rPr>
      </w:pPr>
      <w:r>
        <w:rPr>
          <w:rFonts w:ascii="仿宋" w:eastAsia="仿宋" w:hAnsi="仿宋" w:cs="仿宋" w:hint="eastAsia"/>
          <w:sz w:val="28"/>
        </w:rPr>
        <w:t>本投资计划旨在阐明我们的投资目标、策略和预期收益，全面说明了我们在不同市场和行业中的投资组合。我们将通过深入的市场研究和精确的风险管理来寻求稳健的长期收益。同时，为了确保投资者的权益，我们将遵守相关法律法规，并严格按照合规要求进行投资活动。</w:t>
      </w:r>
    </w:p>
    <w:p w:rsidR="00031458" w14:paraId="279C625F" w14:textId="77777777">
      <w:pPr>
        <w:pStyle w:val="Heading1"/>
        <w:ind w:firstLine="560" w:firstLineChars="200"/>
        <w:rPr>
          <w:rFonts w:ascii="仿宋" w:eastAsia="仿宋" w:hAnsi="仿宋" w:cs="仿宋"/>
          <w:sz w:val="28"/>
        </w:rPr>
      </w:pPr>
      <w:bookmarkStart w:id="1" w:name="_Toc20993"/>
      <w:r>
        <w:rPr>
          <w:rFonts w:ascii="仿宋" w:eastAsia="仿宋" w:hAnsi="仿宋" w:cs="仿宋" w:hint="eastAsia"/>
          <w:sz w:val="28"/>
        </w:rPr>
        <w:t>一、原材料及成品管理</w:t>
      </w:r>
      <w:bookmarkEnd w:id="1"/>
    </w:p>
    <w:p w:rsidR="00031458" w14:paraId="3576AA35" w14:textId="77777777">
      <w:pPr>
        <w:pStyle w:val="Heading2"/>
        <w:rPr>
          <w:rFonts w:ascii="仿宋" w:eastAsia="仿宋" w:hAnsi="仿宋" w:cs="仿宋"/>
        </w:rPr>
      </w:pPr>
      <w:bookmarkStart w:id="2" w:name="_Toc25937"/>
      <w:r>
        <w:rPr>
          <w:rFonts w:ascii="仿宋" w:eastAsia="仿宋" w:hAnsi="仿宋" w:cs="仿宋" w:hint="eastAsia"/>
        </w:rPr>
        <w:t>（一）加气加注设备项目建设期原辅材料供应情况</w:t>
      </w:r>
      <w:bookmarkEnd w:id="2"/>
    </w:p>
    <w:p w:rsidR="00031458" w14:paraId="246C88F9"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本期</w:t>
      </w:r>
      <w:r>
        <w:rPr>
          <w:rFonts w:ascii="仿宋" w:eastAsia="仿宋" w:hAnsi="仿宋" w:cs="仿宋" w:hint="eastAsia"/>
          <w:sz w:val="28"/>
        </w:rPr>
        <w:t>加气加注设备项目在施工阶段所需的原辅材料主要包括</w:t>
      </w:r>
      <w:r>
        <w:rPr>
          <w:rFonts w:ascii="仿宋" w:eastAsia="仿宋" w:hAnsi="仿宋" w:cs="仿宋" w:hint="eastAsia"/>
          <w:sz w:val="28"/>
        </w:rPr>
        <w:t>XXX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p>
    <w:p w:rsidR="00031458" w14:textId="77777777">
      <w:pPr>
        <w:ind w:firstLine="560" w:firstLineChars="200"/>
        <w:rPr>
          <w:rFonts w:ascii="仿宋" w:eastAsia="仿宋" w:hAnsi="仿宋" w:cs="仿宋"/>
          <w:sz w:val="28"/>
        </w:rPr>
      </w:pPr>
      <w:r>
        <w:rPr>
          <w:rFonts w:ascii="仿宋" w:eastAsia="仿宋" w:hAnsi="仿宋" w:cs="仿宋" w:hint="eastAsia"/>
          <w:sz w:val="28"/>
        </w:rPr>
        <w:t>材料。这些材料在当前市场上供应充足，满足了加气加注设备项目建设的需求。此外，我们还将与当地的供货厂家和商户进行密切合作，以确保材料的及时供应和质量可控。市场上存在多家可供选择的供货商，这为加气加注设备项目提供了充分的材料采购选择，也有助于维护竞争性的价格水平。加气加注设备项目管理团队将密切监测原辅材料市场的变化，以确保加气加注设备项目的施工进度不受材料供应方面的干扰。这一合理的供应链策略将有助于加气加注设备项目的高效推进和成本控制。</w:t>
      </w:r>
    </w:p>
    <w:p w:rsidR="00031458" w14:paraId="72CF8A80" w14:textId="77777777">
      <w:pPr>
        <w:pStyle w:val="Heading2"/>
        <w:ind w:firstLine="560" w:firstLineChars="200"/>
        <w:rPr>
          <w:rFonts w:ascii="仿宋" w:eastAsia="仿宋" w:hAnsi="仿宋" w:cs="仿宋"/>
          <w:sz w:val="28"/>
        </w:rPr>
      </w:pPr>
      <w:bookmarkStart w:id="3" w:name="_Toc100"/>
      <w:r>
        <w:rPr>
          <w:rFonts w:ascii="仿宋" w:eastAsia="仿宋" w:hAnsi="仿宋" w:cs="仿宋" w:hint="eastAsia"/>
          <w:sz w:val="28"/>
        </w:rPr>
        <w:t>（二）加气加注设备项目运营期原辅材料供应及质量管理</w:t>
      </w:r>
      <w:bookmarkEnd w:id="3"/>
    </w:p>
    <w:p w:rsidR="00031458" w14:paraId="1F014CBC" w14:textId="77777777">
      <w:pPr>
        <w:ind w:firstLine="560" w:firstLineChars="200"/>
        <w:rPr>
          <w:rFonts w:ascii="仿宋" w:eastAsia="仿宋" w:hAnsi="仿宋" w:cs="仿宋"/>
          <w:sz w:val="28"/>
        </w:rPr>
      </w:pPr>
    </w:p>
    <w:p w:rsidR="00031458" w14:paraId="0FE98212" w14:textId="2EACD2DD">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主要原材料供应：</w:t>
      </w:r>
    </w:p>
    <w:p w:rsidR="00031458" w14:paraId="0C2FA1BE" w14:textId="34A0C1B7">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混凝土和水泥：</w:t>
      </w:r>
      <w:r>
        <w:rPr>
          <w:rFonts w:ascii="仿宋" w:eastAsia="仿宋" w:hAnsi="仿宋" w:cs="仿宋" w:hint="eastAsia"/>
          <w:sz w:val="28"/>
        </w:rPr>
        <w:t>加气加注设备项目所需的混凝土和水泥等主要建筑材料将从当地可信赖的供应商采购。这些供应商具有稳定的生产能力，以满足加气加注设备项目的日常需求。</w:t>
      </w:r>
    </w:p>
    <w:p w:rsidR="00031458" w14:paraId="1A5CA827" w14:textId="741AC3B7">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金属材料：</w:t>
      </w:r>
      <w:r>
        <w:rPr>
          <w:rFonts w:ascii="仿宋" w:eastAsia="仿宋" w:hAnsi="仿宋" w:cs="仿宋" w:hint="eastAsia"/>
          <w:sz w:val="28"/>
        </w:rPr>
        <w:t>金属材料如钢铁、铝等，将从多个合格的供应商处采购，以确保供应的多样性和可靠性。这有助于降低加气加注设备项目在原材料方面的风险。</w:t>
      </w:r>
    </w:p>
    <w:p w:rsidR="00031458" w14:paraId="6FABA77F" w14:textId="5F5CF364">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辅助材料：</w:t>
      </w:r>
      <w:r>
        <w:rPr>
          <w:rFonts w:ascii="仿宋" w:eastAsia="仿宋" w:hAnsi="仿宋" w:cs="仿宋" w:hint="eastAsia"/>
          <w:sz w:val="28"/>
        </w:rPr>
        <w:t>加气加注设备项目将使用一系列辅助材料，如绝缘材料、密封材料等。这些将从专业的供应商处获得，并严格按照产品</w:t>
      </w:r>
      <w:r>
        <w:rPr>
          <w:rFonts w:ascii="仿宋" w:eastAsia="仿宋" w:hAnsi="仿宋" w:cs="仿宋" w:hint="eastAsia"/>
          <w:sz w:val="28"/>
        </w:rPr>
        <w:t>规格和质量标准进行选择。</w:t>
      </w:r>
    </w:p>
    <w:p w:rsidR="00031458" w14:paraId="2745B058" w14:textId="0BF22A95">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主要原材料及辅助材料管理：</w:t>
      </w:r>
    </w:p>
    <w:p w:rsidR="00031458" w14:paraId="378AE787" w14:textId="2BC73D11">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库存管理：</w:t>
      </w:r>
      <w:r>
        <w:rPr>
          <w:rFonts w:ascii="仿宋" w:eastAsia="仿宋" w:hAnsi="仿宋" w:cs="仿宋" w:hint="eastAsia"/>
          <w:sz w:val="28"/>
        </w:rPr>
        <w:t>加气加注设备项目管理团队将建立有效的库存管理系统，以确保原材料和辅助材料的充足供应。库存将按照先进先出（</w:t>
      </w:r>
      <w:r>
        <w:rPr>
          <w:rFonts w:ascii="仿宋" w:eastAsia="仿宋" w:hAnsi="仿宋" w:cs="仿宋" w:hint="eastAsia"/>
          <w:sz w:val="28"/>
        </w:rPr>
        <w:t>FIFO</w:t>
      </w:r>
      <w:r>
        <w:rPr>
          <w:rFonts w:ascii="仿宋" w:eastAsia="仿宋" w:hAnsi="仿宋" w:cs="仿宋" w:hint="eastAsia"/>
          <w:sz w:val="28"/>
        </w:rPr>
        <w:t>）原则进行管理，以确保材料的新鲜度和质量。</w:t>
      </w:r>
    </w:p>
    <w:p w:rsidR="00031458" w14:paraId="66E0EB6D" w14:textId="301102DB">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所有原材料和辅助材料的质量将在供应商交付前进行检查。只有符合加气加注设备项目规格和质量标准的材料才能接受。在生产过程中，将定期对原材料和成品进行质量检测，以确保产品符合相关标准。</w:t>
      </w:r>
    </w:p>
    <w:p w:rsidR="00031458" w14:paraId="5DB49614" w14:textId="09042D19">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供应链多样性：</w:t>
      </w:r>
      <w:r>
        <w:rPr>
          <w:rFonts w:ascii="仿宋" w:eastAsia="仿宋" w:hAnsi="仿宋" w:cs="仿宋" w:hint="eastAsia"/>
          <w:sz w:val="28"/>
        </w:rPr>
        <w:t>加气加注设备项目将建立多样的供应链，与不同供应商建立合作</w:t>
      </w:r>
      <w:r>
        <w:rPr>
          <w:rFonts w:ascii="仿宋" w:eastAsia="仿宋" w:hAnsi="仿宋" w:cs="仿宋" w:hint="eastAsia"/>
          <w:sz w:val="28"/>
        </w:rPr>
        <w:t>伙伴关系，以降低风险。在供应商之间建立合理的竞争关系，以确保价格合理竞争。</w:t>
      </w:r>
    </w:p>
    <w:p w:rsidR="00031458" w14:paraId="73EE632A" w14:textId="1BD31248">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跟踪与改进：</w:t>
      </w:r>
      <w:r>
        <w:rPr>
          <w:rFonts w:ascii="仿宋" w:eastAsia="仿宋" w:hAnsi="仿宋" w:cs="仿宋" w:hint="eastAsia"/>
          <w:sz w:val="28"/>
        </w:rPr>
        <w:t>加气加注设备项目管理团队将持续跟踪原材料和辅助材料的质量和供应情况。如果出现任何质量问题或供应中断，将采取迅速的纠正措施，并与供应商共同解决问题。</w:t>
      </w:r>
    </w:p>
    <w:p w:rsidR="00031458" w14:paraId="1B5F43A9" w14:textId="0C105CF6">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可持续采购：</w:t>
      </w:r>
      <w:r>
        <w:rPr>
          <w:rFonts w:ascii="仿宋" w:eastAsia="仿宋" w:hAnsi="仿宋" w:cs="仿宋" w:hint="eastAsia"/>
          <w:sz w:val="28"/>
        </w:rPr>
        <w:t>加气加注设备项目鼓励可持续采购实践，如回收材料的使用和减少浪费。这有助于降低加气加注设备项目的环境足迹，并提高可持续性。</w:t>
      </w:r>
    </w:p>
    <w:p w:rsidR="00031458" w14:paraId="30B3788C" w14:textId="77777777">
      <w:pPr>
        <w:ind w:firstLine="560" w:firstLineChars="200"/>
        <w:rPr>
          <w:rFonts w:ascii="仿宋" w:eastAsia="仿宋" w:hAnsi="仿宋" w:cs="仿宋"/>
          <w:sz w:val="28"/>
        </w:rPr>
      </w:pPr>
    </w:p>
    <w:p w:rsidR="00031458" w14:paraId="702457A4" w14:textId="77777777">
      <w:pPr>
        <w:pStyle w:val="Heading1"/>
        <w:ind w:firstLine="560" w:firstLineChars="200"/>
        <w:rPr>
          <w:rFonts w:ascii="仿宋" w:eastAsia="仿宋" w:hAnsi="仿宋" w:cs="仿宋"/>
          <w:sz w:val="28"/>
        </w:rPr>
      </w:pPr>
      <w:bookmarkStart w:id="4" w:name="_Toc19733"/>
      <w:r>
        <w:rPr>
          <w:rFonts w:ascii="仿宋" w:eastAsia="仿宋" w:hAnsi="仿宋" w:cs="仿宋" w:hint="eastAsia"/>
          <w:sz w:val="28"/>
        </w:rPr>
        <w:t>二、行业前景及市场预测</w:t>
      </w:r>
      <w:bookmarkEnd w:id="4"/>
    </w:p>
    <w:p w:rsidR="00031458" w14:paraId="3D43250A" w14:textId="77777777">
      <w:pPr>
        <w:pStyle w:val="Heading2"/>
        <w:rPr>
          <w:rFonts w:ascii="仿宋" w:eastAsia="仿宋" w:hAnsi="仿宋" w:cs="仿宋"/>
        </w:rPr>
      </w:pPr>
      <w:bookmarkStart w:id="5" w:name="_Toc30327"/>
      <w:r>
        <w:rPr>
          <w:rFonts w:ascii="仿宋" w:eastAsia="仿宋" w:hAnsi="仿宋" w:cs="仿宋" w:hint="eastAsia"/>
        </w:rPr>
        <w:t>（一）行业基本情况</w:t>
      </w:r>
      <w:bookmarkEnd w:id="5"/>
    </w:p>
    <w:p w:rsidR="00031458" w14:paraId="53F0D137" w14:textId="6ACB0E86">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行业定义：加气加注设备行业是一个关键的产业领域，专注于生产、分离和供</w:t>
      </w:r>
      <w:r>
        <w:rPr>
          <w:rFonts w:ascii="仿宋" w:eastAsia="仿宋" w:hAnsi="仿宋" w:cs="仿宋" w:hint="eastAsia"/>
          <w:sz w:val="28"/>
        </w:rPr>
        <w:t>XXX</w:t>
      </w:r>
      <w:r>
        <w:rPr>
          <w:rFonts w:ascii="仿宋" w:eastAsia="仿宋" w:hAnsi="仿宋" w:cs="仿宋" w:hint="eastAsia"/>
          <w:sz w:val="28"/>
        </w:rPr>
        <w:t>，包括但不限于</w:t>
      </w:r>
      <w:r>
        <w:rPr>
          <w:rFonts w:ascii="仿宋" w:eastAsia="仿宋" w:hAnsi="仿宋" w:cs="仿宋" w:hint="eastAsia"/>
          <w:sz w:val="28"/>
        </w:rPr>
        <w:t>XXXX</w:t>
      </w:r>
      <w:r>
        <w:rPr>
          <w:rFonts w:ascii="仿宋" w:eastAsia="仿宋" w:hAnsi="仿宋" w:cs="仿宋" w:hint="eastAsia"/>
          <w:sz w:val="28"/>
        </w:rPr>
        <w:t>。这些</w:t>
      </w:r>
      <w:r>
        <w:rPr>
          <w:rFonts w:ascii="仿宋" w:eastAsia="仿宋" w:hAnsi="仿宋" w:cs="仿宋" w:hint="eastAsia"/>
          <w:sz w:val="28"/>
        </w:rPr>
        <w:t>XXX</w:t>
      </w:r>
      <w:r>
        <w:rPr>
          <w:rFonts w:ascii="仿宋" w:eastAsia="仿宋" w:hAnsi="仿宋" w:cs="仿宋" w:hint="eastAsia"/>
          <w:sz w:val="28"/>
        </w:rPr>
        <w:t>广泛应用于电子、医疗、能源、制造和其他领域。</w:t>
      </w:r>
    </w:p>
    <w:p w:rsidR="00031458" w14:paraId="589709FD" w14:textId="0AF91DA0">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市场规模：加气加注设备行业的市场规模庞大。全球范围内，该行业的市场价值数以百亿美元计。在国内市场，该行业也呈现出强劲增长势头。</w:t>
      </w:r>
    </w:p>
    <w:p w:rsidR="00031458" w14:paraId="3567150A" w14:textId="11F228D1">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行业分类：加气加注设备行业通常可以分为以下几个子领域，包括</w:t>
      </w:r>
      <w:r>
        <w:rPr>
          <w:rFonts w:ascii="仿宋" w:eastAsia="仿宋" w:hAnsi="仿宋" w:cs="仿宋" w:hint="eastAsia"/>
          <w:sz w:val="28"/>
        </w:rPr>
        <w:t>XXXXX</w:t>
      </w:r>
      <w:r>
        <w:rPr>
          <w:rFonts w:ascii="仿宋" w:eastAsia="仿宋" w:hAnsi="仿宋" w:cs="仿宋" w:hint="eastAsia"/>
          <w:sz w:val="28"/>
        </w:rPr>
        <w:t>。每个子领域都有其独特的特点和市场需求。</w:t>
      </w:r>
    </w:p>
    <w:p w:rsidR="00031458" w14:paraId="4E9EEA36" w14:textId="12149B6B">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主要产品：主要产品包括</w:t>
      </w:r>
      <w:r>
        <w:rPr>
          <w:rFonts w:ascii="仿宋" w:eastAsia="仿宋" w:hAnsi="仿宋" w:cs="仿宋" w:hint="eastAsia"/>
          <w:sz w:val="28"/>
        </w:rPr>
        <w:t>XXXXX</w:t>
      </w:r>
      <w:r>
        <w:rPr>
          <w:rFonts w:ascii="仿宋" w:eastAsia="仿宋" w:hAnsi="仿宋" w:cs="仿宋" w:hint="eastAsia"/>
          <w:sz w:val="28"/>
        </w:rPr>
        <w:t>等。这些产品在各个领域具有广泛的应用。</w:t>
      </w:r>
    </w:p>
    <w:p w:rsidR="00031458" w14:paraId="418C01B1" w14:textId="3B9B01E8">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市场需求：市场需求主要来自电子制造、医疗保健、工业制造、食品和饮料、冶金、半导体、新材料、生物技术等领域。随着这些领域的不断发展，对</w:t>
      </w:r>
      <w:r>
        <w:rPr>
          <w:rFonts w:ascii="仿宋" w:eastAsia="仿宋" w:hAnsi="仿宋" w:cs="仿宋" w:hint="eastAsia"/>
          <w:sz w:val="28"/>
        </w:rPr>
        <w:t>XXX</w:t>
      </w:r>
      <w:r>
        <w:rPr>
          <w:rFonts w:ascii="仿宋" w:eastAsia="仿宋" w:hAnsi="仿宋" w:cs="仿宋" w:hint="eastAsia"/>
          <w:sz w:val="28"/>
        </w:rPr>
        <w:t>的需求也在增加。</w:t>
      </w:r>
    </w:p>
    <w:p w:rsidR="00031458" w14:paraId="3329C89B" w14:textId="44A4F74D">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市场趋势：行业内的主要趋势包括技术创新、环保意识的提高、国际市场拓展、供应链优化等。这些趋势影响着行业的未来发展方向。</w:t>
      </w:r>
    </w:p>
    <w:p w:rsidR="00031458" w14:paraId="6501ABF6" w14:textId="07B00C88">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竞争格局：全球加气加注设备行业竞争激烈，存在一些大型国际</w:t>
      </w:r>
      <w:r>
        <w:rPr>
          <w:rFonts w:ascii="仿宋" w:eastAsia="仿宋" w:hAnsi="仿宋" w:cs="仿宋" w:hint="eastAsia"/>
          <w:sz w:val="28"/>
        </w:rPr>
        <w:t>XXX</w:t>
      </w:r>
      <w:r>
        <w:rPr>
          <w:rFonts w:ascii="仿宋" w:eastAsia="仿宋" w:hAnsi="仿宋" w:cs="仿宋" w:hint="eastAsia"/>
          <w:sz w:val="28"/>
        </w:rPr>
        <w:t>公司，以及一些本土</w:t>
      </w:r>
      <w:r>
        <w:rPr>
          <w:rFonts w:ascii="仿宋" w:eastAsia="仿宋" w:hAnsi="仿宋" w:cs="仿宋" w:hint="eastAsia"/>
          <w:sz w:val="28"/>
        </w:rPr>
        <w:t>XXX</w:t>
      </w:r>
      <w:r>
        <w:rPr>
          <w:rFonts w:ascii="仿宋" w:eastAsia="仿宋" w:hAnsi="仿宋" w:cs="仿宋" w:hint="eastAsia"/>
          <w:sz w:val="28"/>
        </w:rPr>
        <w:t>企业。这些企业通过技术创新、产品多元化和国际市场扩张来竞争市场份额。</w:t>
      </w:r>
    </w:p>
    <w:p w:rsidR="00031458" w14:paraId="0C2EEB6A" w14:textId="07DD82CB">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政策和法规：环保法规、安全标准和质量管理要求对加气加注设备行业</w:t>
      </w:r>
      <w:r>
        <w:rPr>
          <w:rFonts w:ascii="仿宋" w:eastAsia="仿宋" w:hAnsi="仿宋" w:cs="仿宋" w:hint="eastAsia"/>
          <w:sz w:val="28"/>
        </w:rPr>
        <w:t>产生重大影响。政府制定的法规和政策对行业的合规性和可持续性产生关键作用。</w:t>
      </w:r>
    </w:p>
    <w:p w:rsidR="00031458" w14:paraId="7F09FC53" w14:textId="57EF60DD">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国际市场：国际市场对加气加注设备行业至关重要，特别是出口市场。国际市场的稳定性和竞争格局影响着行业内企业的国际化战略。</w:t>
      </w:r>
    </w:p>
    <w:p w:rsidR="00031458" w14:paraId="3D21EC8C" w14:textId="1563E431">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10.</w:t>
      </w:r>
      <w:r>
        <w:rPr>
          <w:rFonts w:ascii="仿宋" w:eastAsia="仿宋" w:hAnsi="仿宋" w:cs="仿宋" w:hint="eastAsia"/>
          <w:sz w:val="28"/>
        </w:rPr>
        <w:t>发展前景：随着新兴产业的快速发展和技术不断进步，加气加注设备行业有望继续保持增长。国内外市场都将提供丰富的机会，但同时也伴随着激烈的竞争和各种挑战。因此，企业需要不断创新和适应市场变化，以确保行业的可持续发展。</w:t>
      </w:r>
    </w:p>
    <w:p w:rsidR="00031458" w14:paraId="597C7C04" w14:textId="77777777">
      <w:pPr>
        <w:pStyle w:val="Heading2"/>
        <w:ind w:firstLine="560" w:firstLineChars="200"/>
        <w:rPr>
          <w:rFonts w:ascii="仿宋" w:eastAsia="仿宋" w:hAnsi="仿宋" w:cs="仿宋"/>
          <w:sz w:val="28"/>
        </w:rPr>
      </w:pPr>
      <w:bookmarkStart w:id="6" w:name="_Toc20573"/>
      <w:r>
        <w:rPr>
          <w:rFonts w:ascii="仿宋" w:eastAsia="仿宋" w:hAnsi="仿宋" w:cs="仿宋" w:hint="eastAsia"/>
          <w:sz w:val="28"/>
        </w:rPr>
        <w:t>（二）市场分析</w:t>
      </w:r>
      <w:bookmarkEnd w:id="6"/>
    </w:p>
    <w:p w:rsidR="00031458" w14:paraId="17AE9865" w14:textId="77777777">
      <w:pPr>
        <w:ind w:firstLine="560" w:firstLineChars="200"/>
        <w:rPr>
          <w:rFonts w:ascii="仿宋" w:eastAsia="仿宋" w:hAnsi="仿宋" w:cs="仿宋"/>
          <w:sz w:val="28"/>
        </w:rPr>
      </w:pPr>
      <w:r>
        <w:rPr>
          <w:rFonts w:ascii="仿宋" w:eastAsia="仿宋" w:hAnsi="仿宋" w:cs="仿宋" w:hint="eastAsia"/>
          <w:sz w:val="28"/>
        </w:rPr>
        <w:t>行业概述：</w:t>
      </w:r>
    </w:p>
    <w:p w:rsidR="00031458" w14:paraId="20192699" w14:textId="77777777">
      <w:pPr>
        <w:ind w:firstLine="560" w:firstLineChars="200"/>
        <w:rPr>
          <w:rFonts w:ascii="仿宋" w:eastAsia="仿宋" w:hAnsi="仿宋" w:cs="仿宋"/>
          <w:sz w:val="28"/>
        </w:rPr>
      </w:pPr>
      <w:r>
        <w:rPr>
          <w:rFonts w:ascii="仿宋" w:eastAsia="仿宋" w:hAnsi="仿宋" w:cs="仿宋" w:hint="eastAsia"/>
          <w:sz w:val="28"/>
        </w:rPr>
        <w:t>加气加注设备行业是一个多元化的领域，包括多种不同产品和服务的提供</w:t>
      </w:r>
      <w:r>
        <w:rPr>
          <w:rFonts w:ascii="仿宋" w:eastAsia="仿宋" w:hAnsi="仿宋" w:cs="仿宋" w:hint="eastAsia"/>
          <w:sz w:val="28"/>
        </w:rPr>
        <w:t>。</w:t>
      </w:r>
    </w:p>
    <w:p w:rsidR="00031458" w14:paraId="7FEA6F21" w14:textId="77777777">
      <w:pPr>
        <w:ind w:firstLine="560" w:firstLineChars="200"/>
        <w:rPr>
          <w:rFonts w:ascii="仿宋" w:eastAsia="仿宋" w:hAnsi="仿宋" w:cs="仿宋"/>
          <w:sz w:val="28"/>
        </w:rPr>
      </w:pPr>
      <w:r>
        <w:rPr>
          <w:rFonts w:ascii="仿宋" w:eastAsia="仿宋" w:hAnsi="仿宋" w:cs="仿宋" w:hint="eastAsia"/>
          <w:sz w:val="28"/>
        </w:rPr>
        <w:t>这个行业的特点包括市场广泛，应用领域多样，技术水平和质量标准都有较高要求。</w:t>
      </w:r>
    </w:p>
    <w:p w:rsidR="00031458" w14:paraId="5FB643FD" w14:textId="77777777">
      <w:pPr>
        <w:ind w:firstLine="560" w:firstLineChars="200"/>
        <w:rPr>
          <w:rFonts w:ascii="仿宋" w:eastAsia="仿宋" w:hAnsi="仿宋" w:cs="仿宋"/>
          <w:sz w:val="28"/>
        </w:rPr>
      </w:pPr>
      <w:r>
        <w:rPr>
          <w:rFonts w:ascii="仿宋" w:eastAsia="仿宋" w:hAnsi="仿宋" w:cs="仿宋" w:hint="eastAsia"/>
          <w:sz w:val="28"/>
        </w:rPr>
        <w:t>市场规模：</w:t>
      </w:r>
    </w:p>
    <w:p w:rsidR="00031458" w14:paraId="6E5B3C9D" w14:textId="77777777">
      <w:pPr>
        <w:ind w:firstLine="560" w:firstLineChars="200"/>
        <w:rPr>
          <w:rFonts w:ascii="仿宋" w:eastAsia="仿宋" w:hAnsi="仿宋" w:cs="仿宋"/>
          <w:sz w:val="28"/>
        </w:rPr>
      </w:pPr>
      <w:r>
        <w:rPr>
          <w:rFonts w:ascii="仿宋" w:eastAsia="仿宋" w:hAnsi="仿宋" w:cs="仿宋" w:hint="eastAsia"/>
          <w:sz w:val="28"/>
        </w:rPr>
        <w:t>加气加注设备行业的市场规模巨大，全球市值数以百亿美元计。</w:t>
      </w:r>
    </w:p>
    <w:p w:rsidR="00031458" w14:paraId="3D314EF8" w14:textId="77777777">
      <w:pPr>
        <w:ind w:firstLine="560" w:firstLineChars="200"/>
        <w:rPr>
          <w:rFonts w:ascii="仿宋" w:eastAsia="仿宋" w:hAnsi="仿宋" w:cs="仿宋"/>
          <w:sz w:val="28"/>
        </w:rPr>
      </w:pPr>
      <w:r>
        <w:rPr>
          <w:rFonts w:ascii="仿宋" w:eastAsia="仿宋" w:hAnsi="仿宋" w:cs="仿宋" w:hint="eastAsia"/>
          <w:sz w:val="28"/>
        </w:rPr>
        <w:t>在国内市场，加气加注设备行业也呈现强劲增长趋势，为国内经济做出了重要贡献。</w:t>
      </w:r>
    </w:p>
    <w:p w:rsidR="00031458" w14:paraId="27AF445B" w14:textId="77777777">
      <w:pPr>
        <w:ind w:firstLine="560" w:firstLineChars="200"/>
        <w:rPr>
          <w:rFonts w:ascii="仿宋" w:eastAsia="仿宋" w:hAnsi="仿宋" w:cs="仿宋"/>
          <w:sz w:val="28"/>
        </w:rPr>
      </w:pPr>
      <w:r>
        <w:rPr>
          <w:rFonts w:ascii="仿宋" w:eastAsia="仿宋" w:hAnsi="仿宋" w:cs="仿宋" w:hint="eastAsia"/>
          <w:sz w:val="28"/>
        </w:rPr>
        <w:t>市场细分：</w:t>
      </w:r>
    </w:p>
    <w:p w:rsidR="00031458" w14:paraId="09DE1CBF" w14:textId="77777777">
      <w:pPr>
        <w:ind w:firstLine="560" w:firstLineChars="200"/>
        <w:rPr>
          <w:rFonts w:ascii="仿宋" w:eastAsia="仿宋" w:hAnsi="仿宋" w:cs="仿宋"/>
          <w:sz w:val="28"/>
        </w:rPr>
      </w:pPr>
      <w:r>
        <w:rPr>
          <w:rFonts w:ascii="仿宋" w:eastAsia="仿宋" w:hAnsi="仿宋" w:cs="仿宋" w:hint="eastAsia"/>
          <w:sz w:val="28"/>
        </w:rPr>
        <w:t>加气加注设备行业可分为多个子领域，每个领域提供不同的产品和服务。</w:t>
      </w:r>
    </w:p>
    <w:p w:rsidR="00031458" w14:paraId="29017C04" w14:textId="77777777">
      <w:pPr>
        <w:ind w:firstLine="560" w:firstLineChars="200"/>
        <w:rPr>
          <w:rFonts w:ascii="仿宋" w:eastAsia="仿宋" w:hAnsi="仿宋" w:cs="仿宋"/>
          <w:sz w:val="28"/>
        </w:rPr>
      </w:pPr>
      <w:r>
        <w:rPr>
          <w:rFonts w:ascii="仿宋" w:eastAsia="仿宋" w:hAnsi="仿宋" w:cs="仿宋" w:hint="eastAsia"/>
          <w:sz w:val="28"/>
        </w:rPr>
        <w:t>这些子领域的产品和服务多种多样，应用于不同的领域。</w:t>
      </w:r>
    </w:p>
    <w:p w:rsidR="00031458" w14:paraId="38FF7ADF" w14:textId="77777777">
      <w:pPr>
        <w:ind w:firstLine="560" w:firstLineChars="200"/>
        <w:rPr>
          <w:rFonts w:ascii="仿宋" w:eastAsia="仿宋" w:hAnsi="仿宋" w:cs="仿宋"/>
          <w:sz w:val="28"/>
        </w:rPr>
      </w:pPr>
      <w:r>
        <w:rPr>
          <w:rFonts w:ascii="仿宋" w:eastAsia="仿宋" w:hAnsi="仿宋" w:cs="仿宋" w:hint="eastAsia"/>
          <w:sz w:val="28"/>
        </w:rPr>
        <w:t>主要供应商：</w:t>
      </w:r>
    </w:p>
    <w:p w:rsidR="00031458" w14:paraId="3C19998C" w14:textId="77777777">
      <w:pPr>
        <w:ind w:firstLine="560" w:firstLineChars="200"/>
        <w:rPr>
          <w:rFonts w:ascii="仿宋" w:eastAsia="仿宋" w:hAnsi="仿宋" w:cs="仿宋"/>
          <w:sz w:val="28"/>
        </w:rPr>
      </w:pPr>
      <w:r>
        <w:rPr>
          <w:rFonts w:ascii="仿宋" w:eastAsia="仿宋" w:hAnsi="仿宋" w:cs="仿宋" w:hint="eastAsia"/>
          <w:sz w:val="28"/>
        </w:rPr>
        <w:t>加气加注设备行业的全球供应商包括国际公司和本土企业。</w:t>
      </w:r>
    </w:p>
    <w:p w:rsidR="00031458" w14:paraId="3D247636" w14:textId="77777777">
      <w:pPr>
        <w:ind w:firstLine="560" w:firstLineChars="200"/>
        <w:rPr>
          <w:rFonts w:ascii="仿宋" w:eastAsia="仿宋" w:hAnsi="仿宋" w:cs="仿宋"/>
          <w:sz w:val="28"/>
        </w:rPr>
      </w:pPr>
      <w:r>
        <w:rPr>
          <w:rFonts w:ascii="仿宋" w:eastAsia="仿宋" w:hAnsi="仿宋" w:cs="仿宋" w:hint="eastAsia"/>
          <w:sz w:val="28"/>
        </w:rPr>
        <w:t>国际公司在全球市场具有强大地位，同时本土企业逐渐崭露头角，推动行业多元化和竞争。</w:t>
      </w:r>
    </w:p>
    <w:p w:rsidR="00031458" w14:paraId="3AD7D41A" w14:textId="77777777">
      <w:pPr>
        <w:ind w:firstLine="560" w:firstLineChars="200"/>
        <w:rPr>
          <w:rFonts w:ascii="仿宋" w:eastAsia="仿宋" w:hAnsi="仿宋" w:cs="仿宋"/>
          <w:sz w:val="28"/>
        </w:rPr>
      </w:pPr>
      <w:r>
        <w:rPr>
          <w:rFonts w:ascii="仿宋" w:eastAsia="仿宋" w:hAnsi="仿宋" w:cs="仿宋" w:hint="eastAsia"/>
          <w:sz w:val="28"/>
        </w:rPr>
        <w:t>下游应</w:t>
      </w:r>
      <w:r>
        <w:rPr>
          <w:rFonts w:ascii="仿宋" w:eastAsia="仿宋" w:hAnsi="仿宋" w:cs="仿宋" w:hint="eastAsia"/>
          <w:sz w:val="28"/>
        </w:rPr>
        <w:t>用市场：</w:t>
      </w:r>
    </w:p>
    <w:p w:rsidR="00031458" w14:paraId="04F0C529" w14:textId="77777777">
      <w:pPr>
        <w:ind w:firstLine="560" w:firstLineChars="200"/>
        <w:rPr>
          <w:rFonts w:ascii="仿宋" w:eastAsia="仿宋" w:hAnsi="仿宋" w:cs="仿宋"/>
          <w:sz w:val="28"/>
        </w:rPr>
      </w:pPr>
      <w:r>
        <w:rPr>
          <w:rFonts w:ascii="仿宋" w:eastAsia="仿宋" w:hAnsi="仿宋" w:cs="仿宋" w:hint="eastAsia"/>
          <w:sz w:val="28"/>
        </w:rPr>
        <w:t>加气加注设备行业的产品和服务广泛应用于下游行业，包括制造业、医疗保健、食品和饮料、交通、能源等多个领域。</w:t>
      </w:r>
    </w:p>
    <w:p w:rsidR="00031458" w14:paraId="23C875F6"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下游应用市场需求多元，对产品质量和供应稳定性有较高要求。</w:t>
      </w:r>
    </w:p>
    <w:p w:rsidR="00031458" w14:paraId="5C621D75" w14:textId="77777777">
      <w:pPr>
        <w:ind w:firstLine="560" w:firstLineChars="200"/>
        <w:rPr>
          <w:rFonts w:ascii="仿宋" w:eastAsia="仿宋" w:hAnsi="仿宋" w:cs="仿宋"/>
          <w:sz w:val="28"/>
        </w:rPr>
      </w:pPr>
      <w:r>
        <w:rPr>
          <w:rFonts w:ascii="仿宋" w:eastAsia="仿宋" w:hAnsi="仿宋" w:cs="仿宋" w:hint="eastAsia"/>
          <w:sz w:val="28"/>
        </w:rPr>
        <w:t>国际影响：</w:t>
      </w:r>
    </w:p>
    <w:p w:rsidR="00031458" w14:paraId="3B10E919" w14:textId="77777777">
      <w:pPr>
        <w:ind w:firstLine="560" w:firstLineChars="200"/>
        <w:rPr>
          <w:rFonts w:ascii="仿宋" w:eastAsia="仿宋" w:hAnsi="仿宋" w:cs="仿宋"/>
          <w:sz w:val="28"/>
        </w:rPr>
      </w:pPr>
      <w:r>
        <w:rPr>
          <w:rFonts w:ascii="仿宋" w:eastAsia="仿宋" w:hAnsi="仿宋" w:cs="仿宋" w:hint="eastAsia"/>
          <w:sz w:val="28"/>
        </w:rPr>
        <w:t>加气加注设备行业具有全球性影响，因为它为多个国家和地区的经济和产业提供了关键支持。</w:t>
      </w:r>
    </w:p>
    <w:p w:rsidR="00031458" w14:paraId="12CB2486" w14:textId="77777777">
      <w:pPr>
        <w:ind w:firstLine="560" w:firstLineChars="200"/>
        <w:rPr>
          <w:rFonts w:ascii="仿宋" w:eastAsia="仿宋" w:hAnsi="仿宋" w:cs="仿宋"/>
          <w:sz w:val="28"/>
        </w:rPr>
      </w:pPr>
      <w:r>
        <w:rPr>
          <w:rFonts w:ascii="仿宋" w:eastAsia="仿宋" w:hAnsi="仿宋" w:cs="仿宋" w:hint="eastAsia"/>
          <w:sz w:val="28"/>
        </w:rPr>
        <w:t>国际贸易和合作在行业内非常活跃，国际公司在全球范围内开展业务，为国际市场提供各种产品和服务。</w:t>
      </w:r>
    </w:p>
    <w:p w:rsidR="00031458" w14:paraId="1644E440" w14:textId="77777777">
      <w:pPr>
        <w:ind w:firstLine="560" w:firstLineChars="200"/>
        <w:rPr>
          <w:rFonts w:ascii="仿宋" w:eastAsia="仿宋" w:hAnsi="仿宋" w:cs="仿宋"/>
          <w:sz w:val="28"/>
        </w:rPr>
      </w:pPr>
    </w:p>
    <w:p w:rsidR="00031458" w14:paraId="6BF52E3C" w14:textId="77777777">
      <w:pPr>
        <w:pStyle w:val="Heading1"/>
        <w:ind w:firstLine="560" w:firstLineChars="200"/>
        <w:rPr>
          <w:rFonts w:ascii="仿宋" w:eastAsia="仿宋" w:hAnsi="仿宋" w:cs="仿宋"/>
          <w:sz w:val="28"/>
        </w:rPr>
      </w:pPr>
      <w:bookmarkStart w:id="7" w:name="_Toc29493"/>
      <w:r>
        <w:rPr>
          <w:rFonts w:ascii="仿宋" w:eastAsia="仿宋" w:hAnsi="仿宋" w:cs="仿宋" w:hint="eastAsia"/>
          <w:sz w:val="28"/>
        </w:rPr>
        <w:t>三、建筑工程方案</w:t>
      </w:r>
      <w:bookmarkEnd w:id="7"/>
    </w:p>
    <w:p w:rsidR="00031458" w14:paraId="37FB9C79" w14:textId="77777777">
      <w:pPr>
        <w:pStyle w:val="Heading2"/>
        <w:rPr>
          <w:rFonts w:ascii="仿宋" w:eastAsia="仿宋" w:hAnsi="仿宋" w:cs="仿宋"/>
        </w:rPr>
      </w:pPr>
      <w:bookmarkStart w:id="8" w:name="_Toc8449"/>
      <w:r>
        <w:rPr>
          <w:rFonts w:ascii="仿宋" w:eastAsia="仿宋" w:hAnsi="仿宋" w:cs="仿宋" w:hint="eastAsia"/>
        </w:rPr>
        <w:t>（一）加气加注设备项目工程设计总体要求</w:t>
      </w:r>
      <w:bookmarkEnd w:id="8"/>
    </w:p>
    <w:p w:rsidR="00031458" w14:paraId="4AAE9E5B" w14:textId="3435E07A">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总图布置原则：</w:t>
      </w:r>
    </w:p>
    <w:p w:rsidR="00031458" w14:paraId="27FDDF14" w14:textId="7757E4D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可行性和合理性：</w:t>
      </w:r>
      <w:r>
        <w:rPr>
          <w:rFonts w:ascii="仿宋" w:eastAsia="仿宋" w:hAnsi="仿宋" w:cs="仿宋" w:hint="eastAsia"/>
          <w:sz w:val="28"/>
        </w:rPr>
        <w:t>总图布置必须符合可行性原则，确保工程的可实施性和经济性。同时，总图布置应合理，充分考虑地理、地质、气象、生态等多方面因素，以确保加气加注设备项目的持续稳定运行。</w:t>
      </w:r>
    </w:p>
    <w:p w:rsidR="00031458" w14:paraId="5163C9D2" w14:textId="0B929E92">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安全性和可维护性：</w:t>
      </w:r>
      <w:r>
        <w:rPr>
          <w:rFonts w:ascii="仿宋" w:eastAsia="仿宋" w:hAnsi="仿宋" w:cs="仿宋" w:hint="eastAsia"/>
          <w:sz w:val="28"/>
        </w:rPr>
        <w:t>总图布置应考虑工程的安全性，包括避免自然灾害风险区域和人为危险区域。此外，工程应易于维护，以确保设备和设施的长期有效运行。</w:t>
      </w:r>
    </w:p>
    <w:p w:rsidR="00031458" w14:paraId="7C426908" w14:textId="4FAE9FA5">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最优化：</w:t>
      </w:r>
      <w:r>
        <w:rPr>
          <w:rFonts w:ascii="仿宋" w:eastAsia="仿宋" w:hAnsi="仿宋" w:cs="仿宋" w:hint="eastAsia"/>
          <w:sz w:val="28"/>
        </w:rPr>
        <w:t>布置应寻求最佳平衡，以确保资源的高效利用。这包括最小化不必要的运输、资源和能源浪费。</w:t>
      </w:r>
    </w:p>
    <w:p w:rsidR="00031458" w14:paraId="1AC45FC1" w14:textId="2775FFFD">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环境友好：</w:t>
      </w:r>
      <w:r>
        <w:rPr>
          <w:rFonts w:ascii="仿宋" w:eastAsia="仿宋" w:hAnsi="仿宋" w:cs="仿宋" w:hint="eastAsia"/>
          <w:sz w:val="28"/>
        </w:rPr>
        <w:t>总图布置应遵循环境友好原则，以最大程度减少对周围环境的负面影响，包括减少废弃物和</w:t>
      </w:r>
      <w:r>
        <w:rPr>
          <w:rFonts w:ascii="仿宋" w:eastAsia="仿宋" w:hAnsi="仿宋" w:cs="仿宋" w:hint="eastAsia"/>
          <w:sz w:val="28"/>
        </w:rPr>
        <w:t>污染物的排放，保护生态系统的完整性。</w:t>
      </w:r>
    </w:p>
    <w:p w:rsidR="00031458" w14:paraId="7A9A2EB9" w14:textId="5B5E547F">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适应性：</w:t>
      </w:r>
      <w:r>
        <w:rPr>
          <w:rFonts w:ascii="仿宋" w:eastAsia="仿宋" w:hAnsi="仿宋" w:cs="仿宋" w:hint="eastAsia"/>
          <w:sz w:val="28"/>
        </w:rPr>
        <w:t>总图布置应具有一定的适应性，能够适应未来可能的变化，如市场需求的变化、新技术的应用和法规的更新。这有助于工程的长期可持续发展。</w:t>
      </w:r>
    </w:p>
    <w:p w:rsidR="00031458" w14:paraId="07FF7795" w14:textId="3ECAF349">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社会接受度：</w:t>
      </w:r>
      <w:r>
        <w:rPr>
          <w:rFonts w:ascii="仿宋" w:eastAsia="仿宋" w:hAnsi="仿宋" w:cs="仿宋" w:hint="eastAsia"/>
          <w:sz w:val="28"/>
        </w:rPr>
        <w:t>总图布置需要考虑当地社区和相关利益相关者的意见和需求，以确保加气加注设备项目不会引发不必要的争议和抵制。</w:t>
      </w:r>
    </w:p>
    <w:p w:rsidR="00031458" w14:paraId="6E9B32B8" w14:textId="0AE40AEB">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审美和文化价值：</w:t>
      </w:r>
      <w:r>
        <w:rPr>
          <w:rFonts w:ascii="仿宋" w:eastAsia="仿宋" w:hAnsi="仿宋" w:cs="仿宋" w:hint="eastAsia"/>
          <w:sz w:val="28"/>
        </w:rPr>
        <w:t>总图布置应尊重当地的文化和历史遗产，确保加气加注设备项目与周围环境和社区相协调。这有助于提高加气加注设备项目的社会接受度。</w:t>
      </w:r>
    </w:p>
    <w:p w:rsidR="00031458" w14:paraId="52F5A166" w14:textId="69839337">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总体规划原则：</w:t>
      </w:r>
    </w:p>
    <w:p w:rsidR="00031458" w14:paraId="343D96E7" w14:textId="3D6280F6">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综合性：</w:t>
      </w:r>
      <w:r>
        <w:rPr>
          <w:rFonts w:ascii="仿宋" w:eastAsia="仿宋" w:hAnsi="仿宋" w:cs="仿宋" w:hint="eastAsia"/>
          <w:sz w:val="28"/>
        </w:rPr>
        <w:t>总体规划应考虑加气</w:t>
      </w:r>
      <w:r>
        <w:rPr>
          <w:rFonts w:ascii="仿宋" w:eastAsia="仿宋" w:hAnsi="仿宋" w:cs="仿宋" w:hint="eastAsia"/>
          <w:sz w:val="28"/>
        </w:rPr>
        <w:t>加注设备项目的各个方面，包括土地利用、基础设施、建筑布局、生态保护、资源利用、社会影响等多个层面，确保规划是全面的。</w:t>
      </w:r>
    </w:p>
    <w:p w:rsidR="00031458" w14:paraId="39D2F562" w14:textId="4572DCF7">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可持续性：</w:t>
      </w:r>
      <w:r>
        <w:rPr>
          <w:rFonts w:ascii="仿宋" w:eastAsia="仿宋" w:hAnsi="仿宋" w:cs="仿宋" w:hint="eastAsia"/>
          <w:sz w:val="28"/>
        </w:rPr>
        <w:t>总体规划应基于可持续发展原则，促使加气加注设备项目在经济、社会和环境方面都具有长期可持续性。这包括资源的合理利用、环境的保护和社会的和谐发展。</w:t>
      </w:r>
    </w:p>
    <w:p w:rsidR="00031458" w14:paraId="6D1C85CB" w14:textId="595586F8">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协同性：</w:t>
      </w:r>
      <w:r>
        <w:rPr>
          <w:rFonts w:ascii="仿宋" w:eastAsia="仿宋" w:hAnsi="仿宋" w:cs="仿宋" w:hint="eastAsia"/>
          <w:sz w:val="28"/>
        </w:rPr>
        <w:t>总体规划需要协调不同组成部分之间的关系，确保各个部分相互配合，共同实现加气加注设备项目的目标。这包括建筑与基础设施、生态保护与资源利用等方面的协调。</w:t>
      </w:r>
    </w:p>
    <w:p w:rsidR="00031458" w14:paraId="7A45AABD" w14:textId="2EB34387">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弹性和适应性：</w:t>
      </w:r>
      <w:r>
        <w:rPr>
          <w:rFonts w:ascii="仿宋" w:eastAsia="仿宋" w:hAnsi="仿宋" w:cs="仿宋" w:hint="eastAsia"/>
          <w:sz w:val="28"/>
        </w:rPr>
        <w:t>总体规划应具有一定的弹性，能够适应未来可能的</w:t>
      </w:r>
      <w:r>
        <w:rPr>
          <w:rFonts w:ascii="仿宋" w:eastAsia="仿宋" w:hAnsi="仿宋" w:cs="仿宋" w:hint="eastAsia"/>
          <w:sz w:val="28"/>
        </w:rPr>
        <w:t>变化，包括市场需求、技术创新和法规的更新。规划应是灵活的，能够根据需要做出调整。</w:t>
      </w:r>
    </w:p>
    <w:p w:rsidR="00031458" w14:paraId="5DB40760" w14:textId="5C4DF235">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创新性：</w:t>
      </w:r>
    </w:p>
    <w:p w:rsidR="00031458" w14:textId="5C4DF235">
      <w:pPr>
        <w:ind w:firstLine="560" w:firstLineChars="200"/>
        <w:rPr>
          <w:rFonts w:ascii="仿宋" w:eastAsia="仿宋" w:hAnsi="仿宋" w:cs="仿宋"/>
          <w:sz w:val="28"/>
        </w:rPr>
      </w:pPr>
      <w:r>
        <w:rPr>
          <w:rFonts w:ascii="仿宋" w:eastAsia="仿宋" w:hAnsi="仿宋" w:cs="仿宋" w:hint="eastAsia"/>
          <w:sz w:val="28"/>
        </w:rPr>
        <w:t>总体规划鼓励创新，包括在设计、建筑材料和技术上的创新。这有助于提高加气加注设备项目的效率和可持续性。</w:t>
      </w:r>
    </w:p>
    <w:p w:rsidR="00031458" w14:paraId="5E8BCB4F" w14:textId="1D0A0F75">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社会参与：</w:t>
      </w:r>
      <w:r>
        <w:rPr>
          <w:rFonts w:ascii="仿宋" w:eastAsia="仿宋" w:hAnsi="仿宋" w:cs="仿宋" w:hint="eastAsia"/>
          <w:sz w:val="28"/>
        </w:rPr>
        <w:t>总体规划应鼓励社会参与，包括当地社区和利益相关者的意见和需求。这有助于加气加注设备项目的社会接受度和可持续性。</w:t>
      </w:r>
    </w:p>
    <w:p w:rsidR="00031458" w14:paraId="340382F2" w14:textId="616C30DD">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法律合规：</w:t>
      </w:r>
      <w:r>
        <w:rPr>
          <w:rFonts w:ascii="仿宋" w:eastAsia="仿宋" w:hAnsi="仿宋" w:cs="仿宋" w:hint="eastAsia"/>
          <w:sz w:val="28"/>
        </w:rPr>
        <w:t>总体规划必须遵循国家和地方的法律法规，确保加气加注设备项目的合法性。规划应与法规保持一致，以避免潜在的法律问题。</w:t>
      </w:r>
    </w:p>
    <w:p w:rsidR="00031458" w14:paraId="05C35150" w14:textId="0E9B86FF">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效益最大化：</w:t>
      </w:r>
      <w:r>
        <w:rPr>
          <w:rFonts w:ascii="仿宋" w:eastAsia="仿宋" w:hAnsi="仿宋" w:cs="仿宋" w:hint="eastAsia"/>
          <w:sz w:val="28"/>
        </w:rPr>
        <w:t>总体规划应追求加气加注设备项目效</w:t>
      </w:r>
      <w:r>
        <w:rPr>
          <w:rFonts w:ascii="仿宋" w:eastAsia="仿宋" w:hAnsi="仿宋" w:cs="仿宋" w:hint="eastAsia"/>
          <w:sz w:val="28"/>
        </w:rPr>
        <w:t>益的最大化，包括经济效益、社会效益和环境效益。这需要在资源配置和投资决策上进行权衡。</w:t>
      </w:r>
    </w:p>
    <w:p w:rsidR="00031458" w14:paraId="311323E9" w14:textId="7F96B003">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环境与生态考虑：</w:t>
      </w:r>
    </w:p>
    <w:p w:rsidR="00031458" w14:paraId="46555DD0" w14:textId="77777777">
      <w:pPr>
        <w:ind w:firstLine="560" w:firstLineChars="200"/>
        <w:rPr>
          <w:rFonts w:ascii="仿宋" w:eastAsia="仿宋" w:hAnsi="仿宋" w:cs="仿宋"/>
          <w:sz w:val="28"/>
        </w:rPr>
      </w:pPr>
      <w:r>
        <w:rPr>
          <w:rFonts w:ascii="仿宋" w:eastAsia="仿宋" w:hAnsi="仿宋" w:cs="仿宋" w:hint="eastAsia"/>
          <w:sz w:val="28"/>
        </w:rPr>
        <w:t>在加气加注设备项目工程设计中，需要高度关注环境与生态方面的考虑，确保设计是环保和可持续的。具体要求如下：</w:t>
      </w:r>
    </w:p>
    <w:p w:rsidR="00031458" w14:paraId="53FCC8EE" w14:textId="29C057D7">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生态保护与恢复：</w:t>
      </w:r>
      <w:r>
        <w:rPr>
          <w:rFonts w:ascii="仿宋" w:eastAsia="仿宋" w:hAnsi="仿宋" w:cs="仿宋" w:hint="eastAsia"/>
          <w:sz w:val="28"/>
        </w:rPr>
        <w:t>设计应考虑到工程对周边生态环境的影响，包括植被保护、湿地保护、野生动植物迁徙通道等。如有必要，应采取适当的生态恢复措施，确保工程施工后生态环境能够逐步恢复。</w:t>
      </w:r>
    </w:p>
    <w:p w:rsidR="00031458" w14:paraId="23B54088" w14:textId="5C4CF1F9">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资源节约：</w:t>
      </w:r>
      <w:r>
        <w:rPr>
          <w:rFonts w:ascii="仿宋" w:eastAsia="仿宋" w:hAnsi="仿宋" w:cs="仿宋" w:hint="eastAsia"/>
          <w:sz w:val="28"/>
        </w:rPr>
        <w:t>在工程设计中，应考虑材料和资源的节约，避免浪费。这包括材料的选择和使用效率，以减少不必要的资源</w:t>
      </w:r>
      <w:r>
        <w:rPr>
          <w:rFonts w:ascii="仿宋" w:eastAsia="仿宋" w:hAnsi="仿宋" w:cs="仿宋" w:hint="eastAsia"/>
          <w:sz w:val="28"/>
        </w:rPr>
        <w:t>消耗。</w:t>
      </w:r>
    </w:p>
    <w:p w:rsidR="00031458" w14:paraId="7B7974B9" w14:textId="05ACBBB9">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废物处理：</w:t>
      </w:r>
      <w:r>
        <w:rPr>
          <w:rFonts w:ascii="仿宋" w:eastAsia="仿宋" w:hAnsi="仿宋" w:cs="仿宋" w:hint="eastAsia"/>
          <w:sz w:val="28"/>
        </w:rPr>
        <w:t>工程设计需要考虑废物的处理和处置。应采用环保的废物处理方法，包括废水处理、废气处理、固体废物处理等，确保不对环境造成污染。</w:t>
      </w:r>
    </w:p>
    <w:p w:rsidR="00031458" w14:paraId="7D7FDCCE" w14:textId="78050052">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能源效率：</w:t>
      </w:r>
    </w:p>
    <w:p w:rsidR="00031458" w14:textId="78050052">
      <w:pPr>
        <w:ind w:firstLine="560" w:firstLineChars="200"/>
        <w:rPr>
          <w:rFonts w:ascii="仿宋" w:eastAsia="仿宋" w:hAnsi="仿宋" w:cs="仿宋"/>
          <w:sz w:val="28"/>
        </w:rPr>
      </w:pPr>
      <w:r>
        <w:rPr>
          <w:rFonts w:ascii="仿宋" w:eastAsia="仿宋" w:hAnsi="仿宋" w:cs="仿宋" w:hint="eastAsia"/>
          <w:sz w:val="28"/>
        </w:rPr>
        <w:t>在设计中，应采取措施提高能源效率，包括节能设备的使用、能源管理系统的引入，以减少能源消耗和减少温室气体排放。</w:t>
      </w:r>
    </w:p>
    <w:p w:rsidR="00031458" w14:paraId="2D46D7ED" w14:textId="215C04A4">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水资源管理：</w:t>
      </w:r>
      <w:r>
        <w:rPr>
          <w:rFonts w:ascii="仿宋" w:eastAsia="仿宋" w:hAnsi="仿宋" w:cs="仿宋" w:hint="eastAsia"/>
          <w:sz w:val="28"/>
        </w:rPr>
        <w:t>设计需要考虑水资源的管理和保护。应确保合理的水资源利用，避免对水体造成过度损害。可以采用雨水收集、水资源循环利用等方法。</w:t>
      </w:r>
    </w:p>
    <w:p w:rsidR="00031458" w14:paraId="11D67A24" w14:textId="622AC70A">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安全与风险管理：</w:t>
      </w:r>
    </w:p>
    <w:p w:rsidR="00031458" w14:paraId="6C185ECA" w14:textId="77777777">
      <w:pPr>
        <w:ind w:firstLine="560" w:firstLineChars="200"/>
        <w:rPr>
          <w:rFonts w:ascii="仿宋" w:eastAsia="仿宋" w:hAnsi="仿宋" w:cs="仿宋"/>
          <w:sz w:val="28"/>
        </w:rPr>
      </w:pPr>
      <w:r>
        <w:rPr>
          <w:rFonts w:ascii="仿宋" w:eastAsia="仿宋" w:hAnsi="仿宋" w:cs="仿宋" w:hint="eastAsia"/>
          <w:sz w:val="28"/>
        </w:rPr>
        <w:t>工程设计中的安全与风险管理是确保加气加注设备项目安全施工和运营的关键要素。具体要求如下：</w:t>
      </w:r>
    </w:p>
    <w:p w:rsidR="00031458" w14:paraId="7DF94F8F" w14:textId="36EEEF5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风险评估：</w:t>
      </w:r>
      <w:r>
        <w:rPr>
          <w:rFonts w:ascii="仿宋" w:eastAsia="仿宋" w:hAnsi="仿宋" w:cs="仿宋" w:hint="eastAsia"/>
          <w:sz w:val="28"/>
        </w:rPr>
        <w:t>在设计中，需要进行风险评估，识别可能的安全风险和应对措施。包括施工安全、设备安全和加气加注设备项目运营安全。</w:t>
      </w:r>
    </w:p>
    <w:p w:rsidR="00031458" w14:paraId="606E1B9B" w14:textId="53C0422A">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防火安全：</w:t>
      </w:r>
      <w:r>
        <w:rPr>
          <w:rFonts w:ascii="仿宋" w:eastAsia="仿宋" w:hAnsi="仿宋" w:cs="仿宋" w:hint="eastAsia"/>
          <w:sz w:val="28"/>
        </w:rPr>
        <w:t>设计需要考虑防火安全措施，包括建筑材料的阻燃性、火警报警系统、消防通道等，以确保加气加注设备项目在火灾发生时能够及时应对。</w:t>
      </w:r>
    </w:p>
    <w:p w:rsidR="00031458" w14:paraId="7B25F07B" w14:textId="3D38C554">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自然灾害风险：</w:t>
      </w:r>
      <w:r>
        <w:rPr>
          <w:rFonts w:ascii="仿宋" w:eastAsia="仿宋" w:hAnsi="仿宋" w:cs="仿宋" w:hint="eastAsia"/>
          <w:sz w:val="28"/>
        </w:rPr>
        <w:t>针对加气加注设备项目所在地的自然灾害，如地震、洪水、飓风等，需要在设计中采取相应的风险管理措施，确保工程能够承受自然灾害的考验。</w:t>
      </w:r>
    </w:p>
    <w:p w:rsidR="00031458" w14:paraId="7987A374" w14:textId="2CABD7E2">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健康与安全：</w:t>
      </w:r>
      <w:r>
        <w:rPr>
          <w:rFonts w:ascii="仿宋" w:eastAsia="仿宋" w:hAnsi="仿宋" w:cs="仿宋" w:hint="eastAsia"/>
          <w:sz w:val="28"/>
        </w:rPr>
        <w:t>在工程设计中需要考虑员工和居民的健康与安全。这包括职业健康与安全措施、员工培训、工程物品使用安全等。</w:t>
      </w:r>
    </w:p>
    <w:p w:rsidR="00031458" w14:paraId="6396943F" w14:textId="421FEE90">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危险品管理：</w:t>
      </w:r>
      <w:r>
        <w:rPr>
          <w:rFonts w:ascii="仿宋" w:eastAsia="仿宋" w:hAnsi="仿宋" w:cs="仿宋" w:hint="eastAsia"/>
          <w:sz w:val="28"/>
        </w:rPr>
        <w:t>如果加气加注设备项目涉及危险品，需要采取严格的危险品管理措施，确保危险品的存储、运输和使用都符合法规和安全标准。</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https://d.book118.com/795201114331011110</w:t>
        </w:r>
      </w:hyperlink>
    </w:p>
    <w:p w:rsidR="00031458">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1458" w14:paraId="48C4BE76" w14:textId="77777777">
    <w:pPr>
      <w:pStyle w:val="Header"/>
      <w:jc w:val="center"/>
      <w:rPr>
        <w:rFonts w:ascii="仿宋" w:eastAsia="仿宋" w:hAnsi="仿宋" w:cs="仿宋"/>
      </w:rPr>
    </w:pPr>
    <w:r>
      <w:rPr>
        <w:rFonts w:ascii="仿宋" w:eastAsia="仿宋" w:hAnsi="仿宋" w:cs="仿宋" w:hint="eastAsia"/>
      </w:rPr>
      <w:t>加气加注设备行业相关投资计划提议</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1458" w14:textId="77777777">
    <w:pPr>
      <w:pStyle w:val="Header"/>
      <w:jc w:val="center"/>
      <w:rPr>
        <w:rFonts w:ascii="仿宋" w:eastAsia="仿宋" w:hAnsi="仿宋" w:cs="仿宋"/>
      </w:rPr>
    </w:pPr>
    <w:r>
      <w:rPr>
        <w:rFonts w:ascii="仿宋" w:eastAsia="仿宋" w:hAnsi="仿宋" w:cs="仿宋" w:hint="eastAsia"/>
      </w:rPr>
      <w:t>加气加注设备行业相关投资计划提议</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1458" w14:textId="77777777">
    <w:pPr>
      <w:pStyle w:val="Header"/>
      <w:jc w:val="center"/>
      <w:rPr>
        <w:rFonts w:ascii="仿宋" w:eastAsia="仿宋" w:hAnsi="仿宋" w:cs="仿宋"/>
      </w:rPr>
    </w:pPr>
    <w:r>
      <w:rPr>
        <w:rFonts w:ascii="仿宋" w:eastAsia="仿宋" w:hAnsi="仿宋" w:cs="仿宋" w:hint="eastAsia"/>
      </w:rPr>
      <w:t>加气加注设备行业相关投资计划提议</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1458" w14:textId="77777777">
    <w:pPr>
      <w:pStyle w:val="Header"/>
      <w:jc w:val="center"/>
      <w:rPr>
        <w:rFonts w:ascii="仿宋" w:eastAsia="仿宋" w:hAnsi="仿宋" w:cs="仿宋"/>
      </w:rPr>
    </w:pPr>
    <w:r>
      <w:rPr>
        <w:rFonts w:ascii="仿宋" w:eastAsia="仿宋" w:hAnsi="仿宋" w:cs="仿宋" w:hint="eastAsia"/>
      </w:rPr>
      <w:t>加气加注设备行业相关投资计划提议</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1458" w14:textId="77777777">
    <w:pPr>
      <w:pStyle w:val="Header"/>
      <w:jc w:val="center"/>
      <w:rPr>
        <w:rFonts w:ascii="仿宋" w:eastAsia="仿宋" w:hAnsi="仿宋" w:cs="仿宋"/>
      </w:rPr>
    </w:pPr>
    <w:r>
      <w:rPr>
        <w:rFonts w:ascii="仿宋" w:eastAsia="仿宋" w:hAnsi="仿宋" w:cs="仿宋" w:hint="eastAsia"/>
      </w:rPr>
      <w:t>加气加注设备行业相关投资计划提议</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1458" w14:textId="77777777">
    <w:pPr>
      <w:pStyle w:val="Header"/>
      <w:jc w:val="center"/>
      <w:rPr>
        <w:rFonts w:ascii="仿宋" w:eastAsia="仿宋" w:hAnsi="仿宋" w:cs="仿宋"/>
      </w:rPr>
    </w:pPr>
    <w:r>
      <w:rPr>
        <w:rFonts w:ascii="仿宋" w:eastAsia="仿宋" w:hAnsi="仿宋" w:cs="仿宋" w:hint="eastAsia"/>
      </w:rPr>
      <w:t>加气加注设备行业相关投资计划提议</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1458" w14:textId="77777777">
    <w:pPr>
      <w:pStyle w:val="Header"/>
      <w:jc w:val="center"/>
      <w:rPr>
        <w:rFonts w:ascii="仿宋" w:eastAsia="仿宋" w:hAnsi="仿宋" w:cs="仿宋"/>
      </w:rPr>
    </w:pPr>
    <w:r>
      <w:rPr>
        <w:rFonts w:ascii="仿宋" w:eastAsia="仿宋" w:hAnsi="仿宋" w:cs="仿宋" w:hint="eastAsia"/>
      </w:rPr>
      <w:t>加气加注设备行业相关投资计划提议</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1458" w14:textId="77777777">
    <w:pPr>
      <w:pStyle w:val="Header"/>
      <w:jc w:val="center"/>
      <w:rPr>
        <w:rFonts w:ascii="仿宋" w:eastAsia="仿宋" w:hAnsi="仿宋" w:cs="仿宋"/>
      </w:rPr>
    </w:pPr>
    <w:r>
      <w:rPr>
        <w:rFonts w:ascii="仿宋" w:eastAsia="仿宋" w:hAnsi="仿宋" w:cs="仿宋" w:hint="eastAsia"/>
      </w:rPr>
      <w:t>加气加注设备行业相关投资计划提议</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1458" w14:textId="77777777">
    <w:pPr>
      <w:pStyle w:val="Header"/>
      <w:jc w:val="center"/>
      <w:rPr>
        <w:rFonts w:ascii="仿宋" w:eastAsia="仿宋" w:hAnsi="仿宋" w:cs="仿宋"/>
      </w:rPr>
    </w:pPr>
    <w:r>
      <w:rPr>
        <w:rFonts w:ascii="仿宋" w:eastAsia="仿宋" w:hAnsi="仿宋" w:cs="仿宋" w:hint="eastAsia"/>
      </w:rPr>
      <w:t>加气加注设备行业相关投资计划提议</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1458" w14:textId="77777777">
    <w:pPr>
      <w:pStyle w:val="Header"/>
      <w:jc w:val="center"/>
      <w:rPr>
        <w:rFonts w:ascii="仿宋" w:eastAsia="仿宋" w:hAnsi="仿宋" w:cs="仿宋"/>
      </w:rPr>
    </w:pPr>
    <w:r>
      <w:rPr>
        <w:rFonts w:ascii="仿宋" w:eastAsia="仿宋" w:hAnsi="仿宋" w:cs="仿宋" w:hint="eastAsia"/>
      </w:rPr>
      <w:t>加气加注设备行业相关投资计划提议</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1458" w14:textId="77777777">
    <w:pPr>
      <w:pStyle w:val="Header"/>
      <w:jc w:val="center"/>
      <w:rPr>
        <w:rFonts w:ascii="仿宋" w:eastAsia="仿宋" w:hAnsi="仿宋" w:cs="仿宋"/>
      </w:rPr>
    </w:pPr>
    <w:r>
      <w:rPr>
        <w:rFonts w:ascii="仿宋" w:eastAsia="仿宋" w:hAnsi="仿宋" w:cs="仿宋" w:hint="eastAsia"/>
      </w:rPr>
      <w:t>加气加注设备行业相关投资计划提议</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31458" w14:textId="77777777">
    <w:pPr>
      <w:pStyle w:val="Header"/>
      <w:jc w:val="center"/>
      <w:rPr>
        <w:rFonts w:ascii="仿宋" w:eastAsia="仿宋" w:hAnsi="仿宋" w:cs="仿宋"/>
      </w:rPr>
    </w:pPr>
    <w:r>
      <w:rPr>
        <w:rFonts w:ascii="仿宋" w:eastAsia="仿宋" w:hAnsi="仿宋" w:cs="仿宋" w:hint="eastAsia"/>
      </w:rPr>
      <w:t>加气加注设备行业相关投资计划提议</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0A10D2F"/>
    <w:rsid w:val="00031458"/>
    <w:rsid w:val="007A38F0"/>
    <w:rsid w:val="30A10D2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7248D18E"/>
  <w15:docId w15:val="{4CBD0F5F-0484-439D-908C-2DFC3D9AD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795201114331011110"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3909</Words>
  <Characters>22285</Characters>
  <Application>Microsoft Office Word</Application>
  <DocSecurity>0</DocSecurity>
  <Lines>185</Lines>
  <Paragraphs>52</Paragraphs>
  <ScaleCrop>false</ScaleCrop>
  <Company/>
  <LinksUpToDate>false</LinksUpToDate>
  <CharactersWithSpaces>26142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2023-12-03T19:30:00Z</dcterms:created>
  <dcterms:modified xsi:type="dcterms:W3CDTF">2024-01-01T14:55:00Z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1F7C323E627E4CADB31EDF0DFDB2FECE_11</vt:lpwstr>
  </property>
  <property fmtid="{D5CDD505-2E9C-101B-9397-08002B2CF9AE}" pid="3" name="KSOProductBuildVer">
    <vt:lpwstr>2052-12.1.0.15990</vt:lpwstr>
  </property>
</Properties>
</file>