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02A1" w:rsidP="001E02A1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2024年-江西省建筑安全员﻿考试题库</w:t>
      </w:r>
    </w:p>
    <w:p w:rsidR="001E02A1" w:rsidP="001E02A1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1E02A1" w:rsidP="001E02A1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E02A1" w:rsidP="001E02A1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1E02A1" w:rsidP="001E02A1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施工现场应设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十一牌两图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t>“</w:t>
      </w:r>
      <w:r>
        <w:rPr>
          <w:rFonts w:ascii="Times New Roman" w:hAnsi="Times New Roman" w:cs="Times New Roman"/>
          <w:color w:val="000000"/>
          <w:sz w:val="27"/>
          <w:szCs w:val="27"/>
        </w:rPr>
        <w:t>两图</w:t>
      </w:r>
      <w:r>
        <w:rPr>
          <w:rFonts w:ascii="Times New Roman" w:hAnsi="Times New Roman" w:cs="Times New Roman"/>
          <w:color w:val="000000"/>
          <w:sz w:val="27"/>
          <w:szCs w:val="27"/>
        </w:rPr>
        <w:t>”</w:t>
      </w:r>
      <w:r>
        <w:rPr>
          <w:rFonts w:ascii="Times New Roman" w:hAnsi="Times New Roman" w:cs="Times New Roman"/>
          <w:color w:val="000000"/>
          <w:sz w:val="27"/>
          <w:szCs w:val="27"/>
        </w:rPr>
        <w:t>是指：（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施工现场总平面图、建筑工程立面（或效果）图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施工现场总平面图、建筑工程立体图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施工现场安全标志平面图、建筑现场临电布置图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施工现场排水平面图、施工现场安全标志平面图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安全生产管理，就是针对人们在安全生产过程中的安全问题，运用有效地资源，发挥人们的智慧，通过人们的努力，进行有管（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）等活动。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决策、计划、组织和控制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计划、组织、反馈和控制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决策、实施、计划和改进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评价、计划、实施和改进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制定安全生产责任制的目的是（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增强员工安全意识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增强领导安全意识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明确岗位安全责任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明确领导安全责任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三级安全教育中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项目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</w:t>
      </w:r>
      <w:r>
        <w:rPr>
          <w:rFonts w:ascii="Times New Roman" w:hAnsi="Times New Roman" w:cs="Times New Roman"/>
          <w:color w:val="000000"/>
          <w:sz w:val="27"/>
          <w:szCs w:val="27"/>
        </w:rPr>
        <w:t>工地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)</w:t>
      </w:r>
      <w:r>
        <w:rPr>
          <w:rFonts w:ascii="Times New Roman" w:hAnsi="Times New Roman" w:cs="Times New Roman"/>
          <w:color w:val="000000"/>
          <w:sz w:val="27"/>
          <w:szCs w:val="27"/>
        </w:rPr>
        <w:t>教育时间应不少于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学时。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 B.15 C.18 D.25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施工升降机在使用中每隔（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）应进行一次额定载重量的坠落试验。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C.6</w:t>
      </w:r>
      <w:r>
        <w:rPr>
          <w:rFonts w:ascii="Times New Roman" w:hAnsi="Times New Roman" w:cs="Times New Roman"/>
          <w:color w:val="000000"/>
          <w:sz w:val="27"/>
          <w:szCs w:val="27"/>
        </w:rPr>
        <w:t>个月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一年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1E02A1" w:rsidP="001E02A1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关于施工总承包与分包单位安全责任的划分，下列表述不正确的是（</w:t>
      </w:r>
      <w:r>
        <w:rPr>
          <w:rFonts w:ascii="Times New Roman" w:hAnsi="Times New Roman" w:cs="Times New Roman"/>
          <w:color w:val="000000"/>
          <w:sz w:val="27"/>
          <w:szCs w:val="27"/>
        </w:rPr>
        <w:t>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由总承包单位对施工现场的安全生产负总责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总承包单位和分包单位对各自承包范围内的安全生产自行承担责任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总承包单位和分包单位对分包工程的安全生产承担连带责任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分包单位部服从总承包单位管理导致生产安全事故的，由分包单位承担主要责任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建筑施工企业在编制施工组织设计时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应当根据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制定相应的安全技术措施。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建筑工程的特点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建设单位的要求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本单位的特点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主管部门的要求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）负责对安全生产进行现场监督检查。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专职安全生产管理人员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工程项目监理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工程项目技术负责人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生产经营单位进行爆破、吊装等危险作业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应当安排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进行现场安全管理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确保操作规程的遵守和安全措施的落实。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专人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领导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技术工人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施工现场急救员应经培训考核合格，持（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）上岗。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特种作业人员岗位安全资格证书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https://d.book118.com/795204023214011120</w:t>
        </w:r>
      </w:hyperlink>
    </w:p>
    <w:p w:rsidR="001E02A1" w:rsidP="001E02A1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A2CC4"/>
    <w:rsid w:val="001A2CC4"/>
    <w:rsid w:val="001E02A1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E02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520402321401112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5465</Words>
  <Characters>31155</Characters>
  <Application>Microsoft Office Word</Application>
  <DocSecurity>0</DocSecurity>
  <Lines>259</Lines>
  <Paragraphs>73</Paragraphs>
  <ScaleCrop>false</ScaleCrop>
  <Company/>
  <LinksUpToDate>false</LinksUpToDate>
  <CharactersWithSpaces>36547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2024-03-07T22:29:00Z</dcterms:created>
  <dcterms:modified xsi:type="dcterms:W3CDTF">2024-03-07T22:29:00Z</dcterms:modified>
</cp:coreProperties>
</file>