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怀化市新晃侗族自治县2023-2024学年八年级上学期期末物理易错题整理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（2020年秋•抚州期末）下列关于一名普通中学生的数据，合理的是（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.质量约为500g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.身高约为160mm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.密度约为1×10</w:t>
      </w:r>
      <w:r w:rsidRPr="004E0094">
        <w:rPr>
          <w:vertAlign w:val="superscript"/>
        </w:rPr>
        <w:t>3</w:t>
      </w:r>
      <w:r>
        <w:t>g/cm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.体积约为0.05m</w:t>
      </w:r>
      <w:r w:rsidRPr="004E0094">
        <w:rPr>
          <w:vertAlign w:val="superscript"/>
        </w:rPr>
        <w:t>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（2022年重庆市万州区岩口复兴学校中考物理模拟试卷（3））下列物理学常识分析或说法错误的是（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.一瓶矿泉水喝掉一半后，它的质量和内能变小，密度和比热容不变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.一块0℃的冰熔化成0℃的水要吸热，所以内能增加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.跳伞运动员匀速直线下落的过程中机械能守恒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.近视眼的形成原因是晶状体太厚，聚光能力太强，应该戴凹透镜矫正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（祁阳县二模）图示的四个物态变化的实例中，属于熔化的是（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pt;height:44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初春，湖面上冰化成水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6" type="#_x0000_t75" style="width:49pt;height:41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盛夏，草叶上形成“露珠”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0pt;height:44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深秋，树叶上形成“霜”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3pt;height:45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严冬，树枝上形成“雾凇”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.穿过凹透镜的光束，一定发散不会聚于一点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.穿过凹透镜的光束也可能汇聚在某一点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.穿过凸透镜的光束，一定会聚在某一点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.穿过凸透镜的光束，一定会散开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（2022年春•江阴市校级月考）（2022年春•江阴市校级月考）如图是我们常见的图象，这种图象如果在横、纵坐标加上适当的物理量及单位，可以用来描述物理量之间的关系，以下选项与此图不符的是（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59pt;height:5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.同种物质，质量与体积的关系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.弹性限度内，弹簧的长度与弹簧所受拉力的关系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.光在真空中传播距离与时间的关系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.匀速直线运动中路程与时间的关系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（山东省青岛市黄岛区八年级（上）期中物理试卷）下列对某物体做匀速直线运动的速度公式v=</w:t>
      </w:r>
      <w:r>
        <w:pict>
          <v:shape id="_x0000_i1030" type="#_x0000_t75" style="width:4pt;height:26pt">
            <v:imagedata r:id="rId10" o:title="2"/>
          </v:shape>
        </w:pict>
      </w:r>
      <w:r>
        <w:t>理解正确的是（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.路程越长，速度越大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.时间越长，速度越大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.速度不随时间或路程而变化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.速度随时间或路程的改变而改变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（义乌市模拟）以下有关浴室内的科学知识分析错误的是（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.能在镜子中看到自己的像是由于光的反射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https://d.book118.com/795230331223011043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795230331223011043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