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商用POS加密机项目合作计划书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4" w:history="1">
        <w:r>
          <w:rPr>
            <w:rFonts w:ascii="仿宋" w:eastAsia="仿宋" w:hAnsi="仿宋" w:cs="仿宋" w:hint="eastAsia"/>
            <w:lang w:eastAsia="zh-CN"/>
          </w:rPr>
          <w:t>前言</w:t>
        </w:r>
        <w:r>
          <w:tab/>
        </w:r>
        <w:r>
          <w:fldChar w:fldCharType="begin"/>
        </w:r>
        <w:r>
          <w:instrText xml:space="preserve"> PAGEREF _Toc5264 \h </w:instrText>
        </w:r>
        <w:r>
          <w:fldChar w:fldCharType="separate"/>
        </w:r>
        <w:r>
          <w:t>3</w:t>
        </w:r>
        <w:r>
          <w:fldChar w:fldCharType="end"/>
        </w:r>
      </w:hyperlink>
    </w:p>
    <w:p>
      <w:pPr>
        <w:pStyle w:val="TOC1"/>
        <w:tabs>
          <w:tab w:val="right" w:leader="dot" w:pos="8306"/>
        </w:tabs>
      </w:pPr>
      <w:hyperlink w:anchor="_Toc16851" w:history="1">
        <w:r>
          <w:rPr>
            <w:rFonts w:ascii="仿宋" w:eastAsia="仿宋" w:hAnsi="仿宋" w:cs="仿宋" w:hint="eastAsia"/>
            <w:lang w:eastAsia="zh-CN"/>
          </w:rPr>
          <w:t>一、工程设计说明</w:t>
        </w:r>
        <w:r>
          <w:tab/>
        </w:r>
        <w:r>
          <w:fldChar w:fldCharType="begin"/>
        </w:r>
        <w:r>
          <w:instrText xml:space="preserve"> PAGEREF _Toc16851 \h </w:instrText>
        </w:r>
        <w:r>
          <w:fldChar w:fldCharType="separate"/>
        </w:r>
        <w:r>
          <w:t>3</w:t>
        </w:r>
        <w:r>
          <w:fldChar w:fldCharType="end"/>
        </w:r>
      </w:hyperlink>
    </w:p>
    <w:p>
      <w:pPr>
        <w:pStyle w:val="TOC2"/>
        <w:tabs>
          <w:tab w:val="right" w:leader="dot" w:pos="8306"/>
        </w:tabs>
      </w:pPr>
      <w:hyperlink w:anchor="_Toc28613" w:history="1">
        <w:r>
          <w:rPr>
            <w:rFonts w:ascii="仿宋" w:eastAsia="仿宋" w:hAnsi="仿宋" w:cs="仿宋" w:hint="eastAsia"/>
            <w:lang w:eastAsia="zh-CN"/>
          </w:rPr>
          <w:t>(一)、建筑工程设计原则</w:t>
        </w:r>
        <w:r>
          <w:tab/>
        </w:r>
        <w:r>
          <w:fldChar w:fldCharType="begin"/>
        </w:r>
        <w:r>
          <w:instrText xml:space="preserve"> PAGEREF _Toc28613 \h </w:instrText>
        </w:r>
        <w:r>
          <w:fldChar w:fldCharType="separate"/>
        </w:r>
        <w:r>
          <w:t>3</w:t>
        </w:r>
        <w:r>
          <w:fldChar w:fldCharType="end"/>
        </w:r>
      </w:hyperlink>
    </w:p>
    <w:p>
      <w:pPr>
        <w:pStyle w:val="TOC2"/>
        <w:tabs>
          <w:tab w:val="right" w:leader="dot" w:pos="8306"/>
        </w:tabs>
      </w:pPr>
      <w:hyperlink w:anchor="_Toc23531" w:history="1">
        <w:r>
          <w:rPr>
            <w:rFonts w:ascii="仿宋" w:eastAsia="仿宋" w:hAnsi="仿宋" w:cs="仿宋" w:hint="eastAsia"/>
            <w:lang w:eastAsia="zh-CN"/>
          </w:rPr>
          <w:t>(二)、商用POS加密机项目工程建设标准规范</w:t>
        </w:r>
        <w:r>
          <w:tab/>
        </w:r>
        <w:r>
          <w:fldChar w:fldCharType="begin"/>
        </w:r>
        <w:r>
          <w:instrText xml:space="preserve"> PAGEREF _Toc23531 \h </w:instrText>
        </w:r>
        <w:r>
          <w:fldChar w:fldCharType="separate"/>
        </w:r>
        <w:r>
          <w:t>3</w:t>
        </w:r>
        <w:r>
          <w:fldChar w:fldCharType="end"/>
        </w:r>
      </w:hyperlink>
    </w:p>
    <w:p>
      <w:pPr>
        <w:pStyle w:val="TOC2"/>
        <w:tabs>
          <w:tab w:val="right" w:leader="dot" w:pos="8306"/>
        </w:tabs>
      </w:pPr>
      <w:hyperlink w:anchor="_Toc12279" w:history="1">
        <w:r>
          <w:rPr>
            <w:rFonts w:ascii="仿宋" w:eastAsia="仿宋" w:hAnsi="仿宋" w:cs="仿宋" w:hint="eastAsia"/>
            <w:lang w:eastAsia="zh-CN"/>
          </w:rPr>
          <w:t>(三)、商用POS加密机项目总平面设计要求</w:t>
        </w:r>
        <w:r>
          <w:tab/>
        </w:r>
        <w:r>
          <w:fldChar w:fldCharType="begin"/>
        </w:r>
        <w:r>
          <w:instrText xml:space="preserve"> PAGEREF _Toc12279 \h </w:instrText>
        </w:r>
        <w:r>
          <w:fldChar w:fldCharType="separate"/>
        </w:r>
        <w:r>
          <w:t>4</w:t>
        </w:r>
        <w:r>
          <w:fldChar w:fldCharType="end"/>
        </w:r>
      </w:hyperlink>
    </w:p>
    <w:p>
      <w:pPr>
        <w:pStyle w:val="TOC2"/>
        <w:tabs>
          <w:tab w:val="right" w:leader="dot" w:pos="8306"/>
        </w:tabs>
      </w:pPr>
      <w:hyperlink w:anchor="_Toc15116" w:history="1">
        <w:r>
          <w:rPr>
            <w:rFonts w:ascii="仿宋" w:eastAsia="仿宋" w:hAnsi="仿宋" w:cs="仿宋" w:hint="eastAsia"/>
            <w:lang w:eastAsia="zh-CN"/>
          </w:rPr>
          <w:t>(四)、建筑设计规范和标准</w:t>
        </w:r>
        <w:r>
          <w:tab/>
        </w:r>
        <w:r>
          <w:fldChar w:fldCharType="begin"/>
        </w:r>
        <w:r>
          <w:instrText xml:space="preserve"> PAGEREF _Toc15116 \h </w:instrText>
        </w:r>
        <w:r>
          <w:fldChar w:fldCharType="separate"/>
        </w:r>
        <w:r>
          <w:t>4</w:t>
        </w:r>
        <w:r>
          <w:fldChar w:fldCharType="end"/>
        </w:r>
      </w:hyperlink>
    </w:p>
    <w:p>
      <w:pPr>
        <w:pStyle w:val="TOC2"/>
        <w:tabs>
          <w:tab w:val="right" w:leader="dot" w:pos="8306"/>
        </w:tabs>
      </w:pPr>
      <w:hyperlink w:anchor="_Toc21006" w:history="1">
        <w:r>
          <w:rPr>
            <w:rFonts w:ascii="仿宋" w:eastAsia="仿宋" w:hAnsi="仿宋" w:cs="仿宋" w:hint="eastAsia"/>
            <w:lang w:eastAsia="zh-CN"/>
          </w:rPr>
          <w:t>(五)、土建工程设计年限及安全等级</w:t>
        </w:r>
        <w:r>
          <w:tab/>
        </w:r>
        <w:r>
          <w:fldChar w:fldCharType="begin"/>
        </w:r>
        <w:r>
          <w:instrText xml:space="preserve"> PAGEREF _Toc21006 \h </w:instrText>
        </w:r>
        <w:r>
          <w:fldChar w:fldCharType="separate"/>
        </w:r>
        <w:r>
          <w:t>4</w:t>
        </w:r>
        <w:r>
          <w:fldChar w:fldCharType="end"/>
        </w:r>
      </w:hyperlink>
    </w:p>
    <w:p>
      <w:pPr>
        <w:pStyle w:val="TOC2"/>
        <w:tabs>
          <w:tab w:val="right" w:leader="dot" w:pos="8306"/>
        </w:tabs>
      </w:pPr>
      <w:hyperlink w:anchor="_Toc14968" w:history="1">
        <w:r>
          <w:rPr>
            <w:rFonts w:ascii="仿宋" w:eastAsia="仿宋" w:hAnsi="仿宋" w:cs="仿宋" w:hint="eastAsia"/>
            <w:lang w:eastAsia="zh-CN"/>
          </w:rPr>
          <w:t>(六)、建筑工程设计总体要求</w:t>
        </w:r>
        <w:r>
          <w:tab/>
        </w:r>
        <w:r>
          <w:fldChar w:fldCharType="begin"/>
        </w:r>
        <w:r>
          <w:instrText xml:space="preserve"> PAGEREF _Toc14968 \h </w:instrText>
        </w:r>
        <w:r>
          <w:fldChar w:fldCharType="separate"/>
        </w:r>
        <w:r>
          <w:t>4</w:t>
        </w:r>
        <w:r>
          <w:fldChar w:fldCharType="end"/>
        </w:r>
      </w:hyperlink>
    </w:p>
    <w:p>
      <w:pPr>
        <w:pStyle w:val="TOC1"/>
        <w:tabs>
          <w:tab w:val="right" w:leader="dot" w:pos="8306"/>
        </w:tabs>
      </w:pPr>
      <w:hyperlink w:anchor="_Toc13911" w:history="1">
        <w:r>
          <w:rPr>
            <w:rFonts w:ascii="仿宋" w:eastAsia="仿宋" w:hAnsi="仿宋" w:cs="仿宋" w:hint="eastAsia"/>
            <w:lang w:eastAsia="zh-CN"/>
          </w:rPr>
          <w:t>二、工艺先进性</w:t>
        </w:r>
        <w:r>
          <w:tab/>
        </w:r>
        <w:r>
          <w:fldChar w:fldCharType="begin"/>
        </w:r>
        <w:r>
          <w:instrText xml:space="preserve"> PAGEREF _Toc13911 \h </w:instrText>
        </w:r>
        <w:r>
          <w:fldChar w:fldCharType="separate"/>
        </w:r>
        <w:r>
          <w:t>5</w:t>
        </w:r>
        <w:r>
          <w:fldChar w:fldCharType="end"/>
        </w:r>
      </w:hyperlink>
    </w:p>
    <w:p>
      <w:pPr>
        <w:pStyle w:val="TOC2"/>
        <w:tabs>
          <w:tab w:val="right" w:leader="dot" w:pos="8306"/>
        </w:tabs>
      </w:pPr>
      <w:hyperlink w:anchor="_Toc11024" w:history="1">
        <w:r>
          <w:rPr>
            <w:rFonts w:ascii="仿宋" w:eastAsia="仿宋" w:hAnsi="仿宋" w:cs="仿宋" w:hint="eastAsia"/>
            <w:lang w:eastAsia="zh-CN"/>
          </w:rPr>
          <w:t>(一)、商用POS加密机项目建设期的原辅材料保障</w:t>
        </w:r>
        <w:r>
          <w:tab/>
        </w:r>
        <w:r>
          <w:fldChar w:fldCharType="begin"/>
        </w:r>
        <w:r>
          <w:instrText xml:space="preserve"> PAGEREF _Toc11024 \h </w:instrText>
        </w:r>
        <w:r>
          <w:fldChar w:fldCharType="separate"/>
        </w:r>
        <w:r>
          <w:t>5</w:t>
        </w:r>
        <w:r>
          <w:fldChar w:fldCharType="end"/>
        </w:r>
      </w:hyperlink>
    </w:p>
    <w:p>
      <w:pPr>
        <w:pStyle w:val="TOC2"/>
        <w:tabs>
          <w:tab w:val="right" w:leader="dot" w:pos="8306"/>
        </w:tabs>
      </w:pPr>
      <w:hyperlink w:anchor="_Toc15572" w:history="1">
        <w:r>
          <w:rPr>
            <w:rFonts w:ascii="仿宋" w:eastAsia="仿宋" w:hAnsi="仿宋" w:cs="仿宋" w:hint="eastAsia"/>
            <w:lang w:eastAsia="zh-CN"/>
          </w:rPr>
          <w:t>(二)、商用POS加密机项目运营期的原辅材料采购与管理</w:t>
        </w:r>
        <w:r>
          <w:tab/>
        </w:r>
        <w:r>
          <w:fldChar w:fldCharType="begin"/>
        </w:r>
        <w:r>
          <w:instrText xml:space="preserve"> PAGEREF _Toc15572 \h </w:instrText>
        </w:r>
        <w:r>
          <w:fldChar w:fldCharType="separate"/>
        </w:r>
        <w:r>
          <w:t>5</w:t>
        </w:r>
        <w:r>
          <w:fldChar w:fldCharType="end"/>
        </w:r>
      </w:hyperlink>
    </w:p>
    <w:p>
      <w:pPr>
        <w:pStyle w:val="TOC2"/>
        <w:tabs>
          <w:tab w:val="right" w:leader="dot" w:pos="8306"/>
        </w:tabs>
      </w:pPr>
      <w:hyperlink w:anchor="_Toc31978" w:history="1">
        <w:r>
          <w:rPr>
            <w:rFonts w:ascii="仿宋" w:eastAsia="仿宋" w:hAnsi="仿宋" w:cs="仿宋" w:hint="eastAsia"/>
            <w:lang w:eastAsia="zh-CN"/>
          </w:rPr>
          <w:t>(三)、技术管理的独特特色</w:t>
        </w:r>
        <w:r>
          <w:tab/>
        </w:r>
        <w:r>
          <w:fldChar w:fldCharType="begin"/>
        </w:r>
        <w:r>
          <w:instrText xml:space="preserve"> PAGEREF _Toc31978 \h </w:instrText>
        </w:r>
        <w:r>
          <w:fldChar w:fldCharType="separate"/>
        </w:r>
        <w:r>
          <w:t>7</w:t>
        </w:r>
        <w:r>
          <w:fldChar w:fldCharType="end"/>
        </w:r>
      </w:hyperlink>
    </w:p>
    <w:p>
      <w:pPr>
        <w:pStyle w:val="TOC2"/>
        <w:tabs>
          <w:tab w:val="right" w:leader="dot" w:pos="8306"/>
        </w:tabs>
      </w:pPr>
      <w:hyperlink w:anchor="_Toc19700" w:history="1">
        <w:r>
          <w:rPr>
            <w:rFonts w:ascii="仿宋" w:eastAsia="仿宋" w:hAnsi="仿宋" w:cs="仿宋" w:hint="eastAsia"/>
            <w:lang w:eastAsia="zh-CN"/>
          </w:rPr>
          <w:t>(四)、商用POS加密机项目工艺技术设计方案</w:t>
        </w:r>
        <w:r>
          <w:tab/>
        </w:r>
        <w:r>
          <w:fldChar w:fldCharType="begin"/>
        </w:r>
        <w:r>
          <w:instrText xml:space="preserve"> PAGEREF _Toc19700 \h </w:instrText>
        </w:r>
        <w:r>
          <w:fldChar w:fldCharType="separate"/>
        </w:r>
        <w:r>
          <w:t>8</w:t>
        </w:r>
        <w:r>
          <w:fldChar w:fldCharType="end"/>
        </w:r>
      </w:hyperlink>
    </w:p>
    <w:p>
      <w:pPr>
        <w:pStyle w:val="TOC2"/>
        <w:tabs>
          <w:tab w:val="right" w:leader="dot" w:pos="8306"/>
        </w:tabs>
      </w:pPr>
      <w:hyperlink w:anchor="_Toc6818" w:history="1">
        <w:r>
          <w:rPr>
            <w:rFonts w:ascii="仿宋" w:eastAsia="仿宋" w:hAnsi="仿宋" w:cs="仿宋" w:hint="eastAsia"/>
            <w:lang w:eastAsia="zh-CN"/>
          </w:rPr>
          <w:t>(五)、设备选型的智能化方案</w:t>
        </w:r>
        <w:r>
          <w:tab/>
        </w:r>
        <w:r>
          <w:fldChar w:fldCharType="begin"/>
        </w:r>
        <w:r>
          <w:instrText xml:space="preserve"> PAGEREF _Toc6818 \h </w:instrText>
        </w:r>
        <w:r>
          <w:fldChar w:fldCharType="separate"/>
        </w:r>
        <w:r>
          <w:t>9</w:t>
        </w:r>
        <w:r>
          <w:fldChar w:fldCharType="end"/>
        </w:r>
      </w:hyperlink>
    </w:p>
    <w:p>
      <w:pPr>
        <w:pStyle w:val="TOC1"/>
        <w:tabs>
          <w:tab w:val="right" w:leader="dot" w:pos="8306"/>
        </w:tabs>
      </w:pPr>
      <w:hyperlink w:anchor="_Toc27684" w:history="1">
        <w:r>
          <w:rPr>
            <w:rFonts w:ascii="仿宋" w:eastAsia="仿宋" w:hAnsi="仿宋" w:cs="仿宋" w:hint="eastAsia"/>
            <w:lang w:eastAsia="zh-CN"/>
          </w:rPr>
          <w:t>三、背景和必要性研究</w:t>
        </w:r>
        <w:r>
          <w:tab/>
        </w:r>
        <w:r>
          <w:fldChar w:fldCharType="begin"/>
        </w:r>
        <w:r>
          <w:instrText xml:space="preserve"> PAGEREF _Toc27684 \h </w:instrText>
        </w:r>
        <w:r>
          <w:fldChar w:fldCharType="separate"/>
        </w:r>
        <w:r>
          <w:t>11</w:t>
        </w:r>
        <w:r>
          <w:fldChar w:fldCharType="end"/>
        </w:r>
      </w:hyperlink>
    </w:p>
    <w:p>
      <w:pPr>
        <w:pStyle w:val="TOC2"/>
        <w:tabs>
          <w:tab w:val="right" w:leader="dot" w:pos="8306"/>
        </w:tabs>
      </w:pPr>
      <w:hyperlink w:anchor="_Toc11308" w:history="1">
        <w:r>
          <w:rPr>
            <w:rFonts w:ascii="仿宋" w:eastAsia="仿宋" w:hAnsi="仿宋" w:cs="仿宋" w:hint="eastAsia"/>
            <w:lang w:eastAsia="zh-CN"/>
          </w:rPr>
          <w:t>(一)、商用POS加密机项目承办单位背景分析</w:t>
        </w:r>
        <w:r>
          <w:tab/>
        </w:r>
        <w:r>
          <w:fldChar w:fldCharType="begin"/>
        </w:r>
        <w:r>
          <w:instrText xml:space="preserve"> PAGEREF _Toc11308 \h </w:instrText>
        </w:r>
        <w:r>
          <w:fldChar w:fldCharType="separate"/>
        </w:r>
        <w:r>
          <w:t>11</w:t>
        </w:r>
        <w:r>
          <w:fldChar w:fldCharType="end"/>
        </w:r>
      </w:hyperlink>
    </w:p>
    <w:p>
      <w:pPr>
        <w:pStyle w:val="TOC2"/>
        <w:tabs>
          <w:tab w:val="right" w:leader="dot" w:pos="8306"/>
        </w:tabs>
      </w:pPr>
      <w:hyperlink w:anchor="_Toc25051" w:history="1">
        <w:r>
          <w:rPr>
            <w:rFonts w:ascii="仿宋" w:eastAsia="仿宋" w:hAnsi="仿宋" w:cs="仿宋" w:hint="eastAsia"/>
            <w:lang w:eastAsia="zh-CN"/>
          </w:rPr>
          <w:t>(二)、商用POS加密机项目背景分析</w:t>
        </w:r>
        <w:r>
          <w:tab/>
        </w:r>
        <w:r>
          <w:fldChar w:fldCharType="begin"/>
        </w:r>
        <w:r>
          <w:instrText xml:space="preserve"> PAGEREF _Toc25051 \h </w:instrText>
        </w:r>
        <w:r>
          <w:fldChar w:fldCharType="separate"/>
        </w:r>
        <w:r>
          <w:t>12</w:t>
        </w:r>
        <w:r>
          <w:fldChar w:fldCharType="end"/>
        </w:r>
      </w:hyperlink>
    </w:p>
    <w:p>
      <w:pPr>
        <w:pStyle w:val="TOC1"/>
        <w:tabs>
          <w:tab w:val="right" w:leader="dot" w:pos="8306"/>
        </w:tabs>
      </w:pPr>
      <w:hyperlink w:anchor="_Toc25900" w:history="1">
        <w:r>
          <w:rPr>
            <w:rFonts w:ascii="仿宋" w:eastAsia="仿宋" w:hAnsi="仿宋" w:cs="仿宋" w:hint="eastAsia"/>
            <w:lang w:eastAsia="zh-CN"/>
          </w:rPr>
          <w:t>四、风险应对评估</w:t>
        </w:r>
        <w:r>
          <w:tab/>
        </w:r>
        <w:r>
          <w:fldChar w:fldCharType="begin"/>
        </w:r>
        <w:r>
          <w:instrText xml:space="preserve"> PAGEREF _Toc25900 \h </w:instrText>
        </w:r>
        <w:r>
          <w:fldChar w:fldCharType="separate"/>
        </w:r>
        <w:r>
          <w:t>13</w:t>
        </w:r>
        <w:r>
          <w:fldChar w:fldCharType="end"/>
        </w:r>
      </w:hyperlink>
    </w:p>
    <w:p>
      <w:pPr>
        <w:pStyle w:val="TOC2"/>
        <w:tabs>
          <w:tab w:val="right" w:leader="dot" w:pos="8306"/>
        </w:tabs>
      </w:pPr>
      <w:hyperlink w:anchor="_Toc7435" w:history="1">
        <w:r>
          <w:rPr>
            <w:rFonts w:ascii="仿宋" w:eastAsia="仿宋" w:hAnsi="仿宋" w:cs="仿宋" w:hint="eastAsia"/>
            <w:lang w:eastAsia="zh-CN"/>
          </w:rPr>
          <w:t>(一)、政策风险分析</w:t>
        </w:r>
        <w:r>
          <w:tab/>
        </w:r>
        <w:r>
          <w:fldChar w:fldCharType="begin"/>
        </w:r>
        <w:r>
          <w:instrText xml:space="preserve"> PAGEREF _Toc7435 \h </w:instrText>
        </w:r>
        <w:r>
          <w:fldChar w:fldCharType="separate"/>
        </w:r>
        <w:r>
          <w:t>13</w:t>
        </w:r>
        <w:r>
          <w:fldChar w:fldCharType="end"/>
        </w:r>
      </w:hyperlink>
    </w:p>
    <w:p>
      <w:pPr>
        <w:pStyle w:val="TOC2"/>
        <w:tabs>
          <w:tab w:val="right" w:leader="dot" w:pos="8306"/>
        </w:tabs>
      </w:pPr>
      <w:hyperlink w:anchor="_Toc25381" w:history="1">
        <w:r>
          <w:rPr>
            <w:rFonts w:ascii="仿宋" w:eastAsia="仿宋" w:hAnsi="仿宋" w:cs="仿宋" w:hint="eastAsia"/>
            <w:lang w:eastAsia="zh-CN"/>
          </w:rPr>
          <w:t>(二)、社会风险分析</w:t>
        </w:r>
        <w:r>
          <w:tab/>
        </w:r>
        <w:r>
          <w:fldChar w:fldCharType="begin"/>
        </w:r>
        <w:r>
          <w:instrText xml:space="preserve"> PAGEREF _Toc25381 \h </w:instrText>
        </w:r>
        <w:r>
          <w:fldChar w:fldCharType="separate"/>
        </w:r>
        <w:r>
          <w:t>13</w:t>
        </w:r>
        <w:r>
          <w:fldChar w:fldCharType="end"/>
        </w:r>
      </w:hyperlink>
    </w:p>
    <w:p>
      <w:pPr>
        <w:pStyle w:val="TOC2"/>
        <w:tabs>
          <w:tab w:val="right" w:leader="dot" w:pos="8306"/>
        </w:tabs>
      </w:pPr>
      <w:hyperlink w:anchor="_Toc28194" w:history="1">
        <w:r>
          <w:rPr>
            <w:rFonts w:ascii="仿宋" w:eastAsia="仿宋" w:hAnsi="仿宋" w:cs="仿宋" w:hint="eastAsia"/>
            <w:lang w:eastAsia="zh-CN"/>
          </w:rPr>
          <w:t>(三)、市场风险分析</w:t>
        </w:r>
        <w:r>
          <w:tab/>
        </w:r>
        <w:r>
          <w:fldChar w:fldCharType="begin"/>
        </w:r>
        <w:r>
          <w:instrText xml:space="preserve"> PAGEREF _Toc28194 \h </w:instrText>
        </w:r>
        <w:r>
          <w:fldChar w:fldCharType="separate"/>
        </w:r>
        <w:r>
          <w:t>13</w:t>
        </w:r>
        <w:r>
          <w:fldChar w:fldCharType="end"/>
        </w:r>
      </w:hyperlink>
    </w:p>
    <w:p>
      <w:pPr>
        <w:pStyle w:val="TOC2"/>
        <w:tabs>
          <w:tab w:val="right" w:leader="dot" w:pos="8306"/>
        </w:tabs>
      </w:pPr>
      <w:hyperlink w:anchor="_Toc505" w:history="1">
        <w:r>
          <w:rPr>
            <w:rFonts w:ascii="仿宋" w:eastAsia="仿宋" w:hAnsi="仿宋" w:cs="仿宋" w:hint="eastAsia"/>
            <w:lang w:eastAsia="zh-CN"/>
          </w:rPr>
          <w:t>(四)、资金风险分析</w:t>
        </w:r>
        <w:r>
          <w:tab/>
        </w:r>
        <w:r>
          <w:fldChar w:fldCharType="begin"/>
        </w:r>
        <w:r>
          <w:instrText xml:space="preserve"> PAGEREF _Toc505 \h </w:instrText>
        </w:r>
        <w:r>
          <w:fldChar w:fldCharType="separate"/>
        </w:r>
        <w:r>
          <w:t>13</w:t>
        </w:r>
        <w:r>
          <w:fldChar w:fldCharType="end"/>
        </w:r>
      </w:hyperlink>
    </w:p>
    <w:p>
      <w:pPr>
        <w:pStyle w:val="TOC2"/>
        <w:tabs>
          <w:tab w:val="right" w:leader="dot" w:pos="8306"/>
        </w:tabs>
      </w:pPr>
      <w:hyperlink w:anchor="_Toc508" w:history="1">
        <w:r>
          <w:rPr>
            <w:rFonts w:ascii="仿宋" w:eastAsia="仿宋" w:hAnsi="仿宋" w:cs="仿宋" w:hint="eastAsia"/>
            <w:lang w:eastAsia="zh-CN"/>
          </w:rPr>
          <w:t>(五)、技术风险分析</w:t>
        </w:r>
        <w:r>
          <w:tab/>
        </w:r>
        <w:r>
          <w:fldChar w:fldCharType="begin"/>
        </w:r>
        <w:r>
          <w:instrText xml:space="preserve"> PAGEREF _Toc508 \h </w:instrText>
        </w:r>
        <w:r>
          <w:fldChar w:fldCharType="separate"/>
        </w:r>
        <w:r>
          <w:t>14</w:t>
        </w:r>
        <w:r>
          <w:fldChar w:fldCharType="end"/>
        </w:r>
      </w:hyperlink>
    </w:p>
    <w:p>
      <w:pPr>
        <w:pStyle w:val="TOC2"/>
        <w:tabs>
          <w:tab w:val="right" w:leader="dot" w:pos="8306"/>
        </w:tabs>
      </w:pPr>
      <w:hyperlink w:anchor="_Toc399" w:history="1">
        <w:r>
          <w:rPr>
            <w:rFonts w:ascii="仿宋" w:eastAsia="仿宋" w:hAnsi="仿宋" w:cs="仿宋" w:hint="eastAsia"/>
            <w:lang w:eastAsia="zh-CN"/>
          </w:rPr>
          <w:t>(六)、财务风险分析</w:t>
        </w:r>
        <w:r>
          <w:tab/>
        </w:r>
        <w:r>
          <w:fldChar w:fldCharType="begin"/>
        </w:r>
        <w:r>
          <w:instrText xml:space="preserve"> PAGEREF _Toc399 \h </w:instrText>
        </w:r>
        <w:r>
          <w:fldChar w:fldCharType="separate"/>
        </w:r>
        <w:r>
          <w:t>14</w:t>
        </w:r>
        <w:r>
          <w:fldChar w:fldCharType="end"/>
        </w:r>
      </w:hyperlink>
    </w:p>
    <w:p>
      <w:pPr>
        <w:pStyle w:val="TOC2"/>
        <w:tabs>
          <w:tab w:val="right" w:leader="dot" w:pos="8306"/>
        </w:tabs>
      </w:pPr>
      <w:hyperlink w:anchor="_Toc11633" w:history="1">
        <w:r>
          <w:rPr>
            <w:rFonts w:ascii="仿宋" w:eastAsia="仿宋" w:hAnsi="仿宋" w:cs="仿宋" w:hint="eastAsia"/>
            <w:lang w:eastAsia="zh-CN"/>
          </w:rPr>
          <w:t>(七)、管理风险分析</w:t>
        </w:r>
        <w:r>
          <w:tab/>
        </w:r>
        <w:r>
          <w:fldChar w:fldCharType="begin"/>
        </w:r>
        <w:r>
          <w:instrText xml:space="preserve"> PAGEREF _Toc11633 \h </w:instrText>
        </w:r>
        <w:r>
          <w:fldChar w:fldCharType="separate"/>
        </w:r>
        <w:r>
          <w:t>14</w:t>
        </w:r>
        <w:r>
          <w:fldChar w:fldCharType="end"/>
        </w:r>
      </w:hyperlink>
    </w:p>
    <w:p>
      <w:pPr>
        <w:pStyle w:val="TOC2"/>
        <w:tabs>
          <w:tab w:val="right" w:leader="dot" w:pos="8306"/>
        </w:tabs>
      </w:pPr>
      <w:hyperlink w:anchor="_Toc28068" w:history="1">
        <w:r>
          <w:rPr>
            <w:rFonts w:ascii="仿宋" w:eastAsia="仿宋" w:hAnsi="仿宋" w:cs="仿宋" w:hint="eastAsia"/>
            <w:lang w:eastAsia="zh-CN"/>
          </w:rPr>
          <w:t>(八)、其它风险分析</w:t>
        </w:r>
        <w:r>
          <w:tab/>
        </w:r>
        <w:r>
          <w:fldChar w:fldCharType="begin"/>
        </w:r>
        <w:r>
          <w:instrText xml:space="preserve"> PAGEREF _Toc28068 \h </w:instrText>
        </w:r>
        <w:r>
          <w:fldChar w:fldCharType="separate"/>
        </w:r>
        <w:r>
          <w:t>15</w:t>
        </w:r>
        <w:r>
          <w:fldChar w:fldCharType="end"/>
        </w:r>
      </w:hyperlink>
    </w:p>
    <w:p>
      <w:pPr>
        <w:pStyle w:val="TOC1"/>
        <w:tabs>
          <w:tab w:val="right" w:leader="dot" w:pos="8306"/>
        </w:tabs>
      </w:pPr>
      <w:hyperlink w:anchor="_Toc22129" w:history="1">
        <w:r>
          <w:rPr>
            <w:rFonts w:ascii="仿宋" w:eastAsia="仿宋" w:hAnsi="仿宋" w:cs="仿宋" w:hint="eastAsia"/>
            <w:lang w:eastAsia="zh-CN"/>
          </w:rPr>
          <w:t>五、危机管理与应急响应</w:t>
        </w:r>
        <w:r>
          <w:tab/>
        </w:r>
        <w:r>
          <w:fldChar w:fldCharType="begin"/>
        </w:r>
        <w:r>
          <w:instrText xml:space="preserve"> PAGEREF _Toc22129 \h </w:instrText>
        </w:r>
        <w:r>
          <w:fldChar w:fldCharType="separate"/>
        </w:r>
        <w:r>
          <w:t>15</w:t>
        </w:r>
        <w:r>
          <w:fldChar w:fldCharType="end"/>
        </w:r>
      </w:hyperlink>
    </w:p>
    <w:p>
      <w:pPr>
        <w:pStyle w:val="TOC2"/>
        <w:tabs>
          <w:tab w:val="right" w:leader="dot" w:pos="8306"/>
        </w:tabs>
      </w:pPr>
      <w:hyperlink w:anchor="_Toc263" w:history="1">
        <w:r>
          <w:rPr>
            <w:rFonts w:ascii="仿宋" w:eastAsia="仿宋" w:hAnsi="仿宋" w:cs="仿宋" w:hint="eastAsia"/>
            <w:lang w:eastAsia="zh-CN"/>
          </w:rPr>
          <w:t>(一)、危机管理计划制定</w:t>
        </w:r>
        <w:r>
          <w:tab/>
        </w:r>
        <w:r>
          <w:fldChar w:fldCharType="begin"/>
        </w:r>
        <w:r>
          <w:instrText xml:space="preserve"> PAGEREF _Toc263 \h </w:instrText>
        </w:r>
        <w:r>
          <w:fldChar w:fldCharType="separate"/>
        </w:r>
        <w:r>
          <w:t>15</w:t>
        </w:r>
        <w:r>
          <w:fldChar w:fldCharType="end"/>
        </w:r>
      </w:hyperlink>
    </w:p>
    <w:p>
      <w:pPr>
        <w:pStyle w:val="TOC2"/>
        <w:tabs>
          <w:tab w:val="right" w:leader="dot" w:pos="8306"/>
        </w:tabs>
      </w:pPr>
      <w:hyperlink w:anchor="_Toc28354" w:history="1">
        <w:r>
          <w:rPr>
            <w:rFonts w:ascii="仿宋" w:eastAsia="仿宋" w:hAnsi="仿宋" w:cs="仿宋" w:hint="eastAsia"/>
            <w:lang w:eastAsia="zh-CN"/>
          </w:rPr>
          <w:t>(二)、应急响应流程</w:t>
        </w:r>
        <w:r>
          <w:tab/>
        </w:r>
        <w:r>
          <w:fldChar w:fldCharType="begin"/>
        </w:r>
        <w:r>
          <w:instrText xml:space="preserve"> PAGEREF _Toc28354 \h </w:instrText>
        </w:r>
        <w:r>
          <w:fldChar w:fldCharType="separate"/>
        </w:r>
        <w:r>
          <w:t>16</w:t>
        </w:r>
        <w:r>
          <w:fldChar w:fldCharType="end"/>
        </w:r>
      </w:hyperlink>
    </w:p>
    <w:p>
      <w:pPr>
        <w:pStyle w:val="TOC2"/>
        <w:tabs>
          <w:tab w:val="right" w:leader="dot" w:pos="8306"/>
        </w:tabs>
      </w:pPr>
      <w:hyperlink w:anchor="_Toc18385" w:history="1">
        <w:r>
          <w:rPr>
            <w:rFonts w:ascii="仿宋" w:eastAsia="仿宋" w:hAnsi="仿宋" w:cs="仿宋" w:hint="eastAsia"/>
            <w:lang w:eastAsia="zh-CN"/>
          </w:rPr>
          <w:t>(三)、危机公关与舆情管理</w:t>
        </w:r>
        <w:r>
          <w:tab/>
        </w:r>
        <w:r>
          <w:fldChar w:fldCharType="begin"/>
        </w:r>
        <w:r>
          <w:instrText xml:space="preserve"> PAGEREF _Toc18385 \h </w:instrText>
        </w:r>
        <w:r>
          <w:fldChar w:fldCharType="separate"/>
        </w:r>
        <w:r>
          <w:t>17</w:t>
        </w:r>
        <w:r>
          <w:fldChar w:fldCharType="end"/>
        </w:r>
      </w:hyperlink>
    </w:p>
    <w:p>
      <w:pPr>
        <w:pStyle w:val="TOC2"/>
        <w:tabs>
          <w:tab w:val="right" w:leader="dot" w:pos="8306"/>
        </w:tabs>
      </w:pPr>
      <w:hyperlink w:anchor="_Toc21973" w:history="1">
        <w:r>
          <w:rPr>
            <w:rFonts w:ascii="仿宋" w:eastAsia="仿宋" w:hAnsi="仿宋" w:cs="仿宋" w:hint="eastAsia"/>
            <w:lang w:eastAsia="zh-CN"/>
          </w:rPr>
          <w:t>(四)、事故调查与报告</w:t>
        </w:r>
        <w:r>
          <w:tab/>
        </w:r>
        <w:r>
          <w:fldChar w:fldCharType="begin"/>
        </w:r>
        <w:r>
          <w:instrText xml:space="preserve"> PAGEREF _Toc21973 \h </w:instrText>
        </w:r>
        <w:r>
          <w:fldChar w:fldCharType="separate"/>
        </w:r>
        <w:r>
          <w:t>18</w:t>
        </w:r>
        <w:r>
          <w:fldChar w:fldCharType="end"/>
        </w:r>
      </w:hyperlink>
    </w:p>
    <w:p>
      <w:pPr>
        <w:pStyle w:val="TOC1"/>
        <w:tabs>
          <w:tab w:val="right" w:leader="dot" w:pos="8306"/>
        </w:tabs>
      </w:pPr>
      <w:hyperlink w:anchor="_Toc8288" w:history="1">
        <w:r>
          <w:rPr>
            <w:rFonts w:ascii="仿宋" w:eastAsia="仿宋" w:hAnsi="仿宋" w:cs="仿宋" w:hint="eastAsia"/>
            <w:lang w:eastAsia="zh-CN"/>
          </w:rPr>
          <w:t>六、合作伙伴关系管理</w:t>
        </w:r>
        <w:r>
          <w:tab/>
        </w:r>
        <w:r>
          <w:fldChar w:fldCharType="begin"/>
        </w:r>
        <w:r>
          <w:instrText xml:space="preserve"> PAGEREF _Toc8288 \h </w:instrText>
        </w:r>
        <w:r>
          <w:fldChar w:fldCharType="separate"/>
        </w:r>
        <w:r>
          <w:t>19</w:t>
        </w:r>
        <w:r>
          <w:fldChar w:fldCharType="end"/>
        </w:r>
      </w:hyperlink>
    </w:p>
    <w:p>
      <w:pPr>
        <w:pStyle w:val="TOC2"/>
        <w:tabs>
          <w:tab w:val="right" w:leader="dot" w:pos="8306"/>
        </w:tabs>
      </w:pPr>
      <w:hyperlink w:anchor="_Toc25188" w:history="1">
        <w:r>
          <w:rPr>
            <w:rFonts w:ascii="仿宋" w:eastAsia="仿宋" w:hAnsi="仿宋" w:cs="仿宋" w:hint="eastAsia"/>
            <w:lang w:eastAsia="zh-CN"/>
          </w:rPr>
          <w:t>(一)、合作伙伴选择与评估</w:t>
        </w:r>
        <w:r>
          <w:tab/>
        </w:r>
        <w:r>
          <w:fldChar w:fldCharType="begin"/>
        </w:r>
        <w:r>
          <w:instrText xml:space="preserve"> PAGEREF _Toc25188 \h </w:instrText>
        </w:r>
        <w:r>
          <w:fldChar w:fldCharType="separate"/>
        </w:r>
        <w:r>
          <w:t>19</w:t>
        </w:r>
        <w:r>
          <w:fldChar w:fldCharType="end"/>
        </w:r>
      </w:hyperlink>
    </w:p>
    <w:p>
      <w:pPr>
        <w:pStyle w:val="TOC2"/>
        <w:tabs>
          <w:tab w:val="right" w:leader="dot" w:pos="8306"/>
        </w:tabs>
      </w:pPr>
      <w:hyperlink w:anchor="_Toc31002" w:history="1">
        <w:r>
          <w:rPr>
            <w:rFonts w:ascii="仿宋" w:eastAsia="仿宋" w:hAnsi="仿宋" w:cs="仿宋" w:hint="eastAsia"/>
            <w:lang w:eastAsia="zh-CN"/>
          </w:rPr>
          <w:t>(二)、合作伙伴协议与合同管理</w:t>
        </w:r>
        <w:r>
          <w:tab/>
        </w:r>
        <w:r>
          <w:fldChar w:fldCharType="begin"/>
        </w:r>
        <w:r>
          <w:instrText xml:space="preserve"> PAGEREF _Toc31002 \h </w:instrText>
        </w:r>
        <w:r>
          <w:fldChar w:fldCharType="separate"/>
        </w:r>
        <w:r>
          <w:t>20</w:t>
        </w:r>
        <w:r>
          <w:fldChar w:fldCharType="end"/>
        </w:r>
      </w:hyperlink>
    </w:p>
    <w:p>
      <w:pPr>
        <w:pStyle w:val="TOC2"/>
        <w:tabs>
          <w:tab w:val="right" w:leader="dot" w:pos="8306"/>
        </w:tabs>
      </w:pPr>
      <w:hyperlink w:anchor="_Toc6562" w:history="1">
        <w:r>
          <w:rPr>
            <w:rFonts w:ascii="仿宋" w:eastAsia="仿宋" w:hAnsi="仿宋" w:cs="仿宋" w:hint="eastAsia"/>
            <w:lang w:eastAsia="zh-CN"/>
          </w:rPr>
          <w:t>(三)、风险共担与利益共享机制</w:t>
        </w:r>
        <w:r>
          <w:tab/>
        </w:r>
        <w:r>
          <w:fldChar w:fldCharType="begin"/>
        </w:r>
        <w:r>
          <w:instrText xml:space="preserve"> PAGEREF _Toc6562 \h </w:instrText>
        </w:r>
        <w:r>
          <w:fldChar w:fldCharType="separate"/>
        </w:r>
        <w:r>
          <w:t>21</w:t>
        </w:r>
        <w:r>
          <w:fldChar w:fldCharType="end"/>
        </w:r>
      </w:hyperlink>
    </w:p>
    <w:p>
      <w:pPr>
        <w:pStyle w:val="TOC2"/>
        <w:tabs>
          <w:tab w:val="right" w:leader="dot" w:pos="8306"/>
        </w:tabs>
      </w:pPr>
      <w:hyperlink w:anchor="_Toc22845" w:history="1">
        <w:r>
          <w:rPr>
            <w:rFonts w:ascii="仿宋" w:eastAsia="仿宋" w:hAnsi="仿宋" w:cs="仿宋" w:hint="eastAsia"/>
            <w:lang w:eastAsia="zh-CN"/>
          </w:rPr>
          <w:t>(四)、定期合作评估与调整</w:t>
        </w:r>
        <w:r>
          <w:tab/>
        </w:r>
        <w:r>
          <w:fldChar w:fldCharType="begin"/>
        </w:r>
        <w:r>
          <w:instrText xml:space="preserve"> PAGEREF _Toc22845 \h </w:instrText>
        </w:r>
        <w:r>
          <w:fldChar w:fldCharType="separate"/>
        </w:r>
        <w:r>
          <w:t>22</w:t>
        </w:r>
        <w:r>
          <w:fldChar w:fldCharType="end"/>
        </w:r>
      </w:hyperlink>
    </w:p>
    <w:p>
      <w:pPr>
        <w:pStyle w:val="TOC1"/>
        <w:tabs>
          <w:tab w:val="right" w:leader="dot" w:pos="8306"/>
        </w:tabs>
      </w:pPr>
      <w:hyperlink w:anchor="_Toc2374" w:history="1">
        <w:r>
          <w:rPr>
            <w:rFonts w:ascii="仿宋" w:eastAsia="仿宋" w:hAnsi="仿宋" w:cs="仿宋" w:hint="eastAsia"/>
            <w:lang w:eastAsia="zh-CN"/>
          </w:rPr>
          <w:t>七、商用POS加密机项目收尾与总结</w:t>
        </w:r>
        <w:r>
          <w:tab/>
        </w:r>
        <w:r>
          <w:fldChar w:fldCharType="begin"/>
        </w:r>
        <w:r>
          <w:instrText xml:space="preserve"> PAGEREF _Toc2374 \h </w:instrText>
        </w:r>
        <w:r>
          <w:fldChar w:fldCharType="separate"/>
        </w:r>
        <w:r>
          <w:t>23</w:t>
        </w:r>
        <w:r>
          <w:fldChar w:fldCharType="end"/>
        </w:r>
      </w:hyperlink>
    </w:p>
    <w:p>
      <w:pPr>
        <w:pStyle w:val="TOC2"/>
        <w:tabs>
          <w:tab w:val="right" w:leader="dot" w:pos="8306"/>
        </w:tabs>
      </w:pPr>
      <w:hyperlink w:anchor="_Toc30029" w:history="1">
        <w:r>
          <w:rPr>
            <w:rFonts w:ascii="仿宋" w:eastAsia="仿宋" w:hAnsi="仿宋" w:cs="仿宋" w:hint="eastAsia"/>
            <w:lang w:eastAsia="zh-CN"/>
          </w:rPr>
          <w:t>(一)、商用POS加密机项目总结与经验分享</w:t>
        </w:r>
        <w:r>
          <w:tab/>
        </w:r>
        <w:r>
          <w:fldChar w:fldCharType="begin"/>
        </w:r>
        <w:r>
          <w:instrText xml:space="preserve"> PAGEREF _Toc30029 \h </w:instrText>
        </w:r>
        <w:r>
          <w:fldChar w:fldCharType="separate"/>
        </w:r>
        <w:r>
          <w:t>23</w:t>
        </w:r>
        <w:r>
          <w:fldChar w:fldCharType="end"/>
        </w:r>
      </w:hyperlink>
    </w:p>
    <w:p>
      <w:pPr>
        <w:pStyle w:val="TOC2"/>
        <w:tabs>
          <w:tab w:val="right" w:leader="dot" w:pos="8306"/>
        </w:tabs>
      </w:pPr>
      <w:hyperlink w:anchor="_Toc8903" w:history="1">
        <w:r>
          <w:rPr>
            <w:rFonts w:ascii="仿宋" w:eastAsia="仿宋" w:hAnsi="仿宋" w:cs="仿宋" w:hint="eastAsia"/>
            <w:lang w:eastAsia="zh-CN"/>
          </w:rPr>
          <w:t>(二)、商用POS加密机项目报告与归档</w:t>
        </w:r>
        <w:r>
          <w:tab/>
        </w:r>
        <w:r>
          <w:fldChar w:fldCharType="begin"/>
        </w:r>
        <w:r>
          <w:instrText xml:space="preserve"> PAGEREF _Toc8903 \h </w:instrText>
        </w:r>
        <w:r>
          <w:fldChar w:fldCharType="separate"/>
        </w:r>
        <w:r>
          <w:t>26</w:t>
        </w:r>
        <w:r>
          <w:fldChar w:fldCharType="end"/>
        </w:r>
      </w:hyperlink>
    </w:p>
    <w:p>
      <w:pPr>
        <w:pStyle w:val="TOC2"/>
        <w:tabs>
          <w:tab w:val="right" w:leader="dot" w:pos="8306"/>
        </w:tabs>
      </w:pPr>
      <w:hyperlink w:anchor="_Toc21471" w:history="1">
        <w:r>
          <w:rPr>
            <w:rFonts w:ascii="仿宋" w:eastAsia="仿宋" w:hAnsi="仿宋" w:cs="仿宋" w:hint="eastAsia"/>
            <w:lang w:eastAsia="zh-CN"/>
          </w:rPr>
          <w:t>(三)、商用POS加密机项目收尾与结算</w:t>
        </w:r>
        <w:r>
          <w:tab/>
        </w:r>
        <w:r>
          <w:fldChar w:fldCharType="begin"/>
        </w:r>
        <w:r>
          <w:instrText xml:space="preserve"> PAGEREF _Toc21471 \h </w:instrText>
        </w:r>
        <w:r>
          <w:fldChar w:fldCharType="separate"/>
        </w:r>
        <w:r>
          <w:t>27</w:t>
        </w:r>
        <w:r>
          <w:fldChar w:fldCharType="end"/>
        </w:r>
      </w:hyperlink>
    </w:p>
    <w:p>
      <w:pPr>
        <w:pStyle w:val="TOC2"/>
        <w:tabs>
          <w:tab w:val="right" w:leader="dot" w:pos="8306"/>
        </w:tabs>
      </w:pPr>
      <w:hyperlink w:anchor="_Toc10610" w:history="1">
        <w:r>
          <w:rPr>
            <w:rFonts w:ascii="仿宋" w:eastAsia="仿宋" w:hAnsi="仿宋" w:cs="仿宋" w:hint="eastAsia"/>
            <w:lang w:eastAsia="zh-CN"/>
          </w:rPr>
          <w:t>(四)、团队人员调整与反馈</w:t>
        </w:r>
        <w:r>
          <w:tab/>
        </w:r>
        <w:r>
          <w:fldChar w:fldCharType="begin"/>
        </w:r>
        <w:r>
          <w:instrText xml:space="preserve"> PAGEREF _Toc10610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16" w:history="1">
        <w:r>
          <w:rPr>
            <w:rFonts w:ascii="仿宋" w:eastAsia="仿宋" w:hAnsi="仿宋" w:cs="仿宋" w:hint="eastAsia"/>
            <w:lang w:eastAsia="zh-CN"/>
          </w:rPr>
          <w:t>八、质量管理与监督</w:t>
        </w:r>
        <w:r>
          <w:tab/>
        </w:r>
        <w:r>
          <w:fldChar w:fldCharType="begin"/>
        </w:r>
        <w:r>
          <w:instrText xml:space="preserve"> PAGEREF _Toc28116 \h </w:instrText>
        </w:r>
        <w:r>
          <w:fldChar w:fldCharType="separate"/>
        </w:r>
        <w:r>
          <w:t>30</w:t>
        </w:r>
        <w:r>
          <w:fldChar w:fldCharType="end"/>
        </w:r>
      </w:hyperlink>
    </w:p>
    <w:p>
      <w:pPr>
        <w:pStyle w:val="TOC2"/>
        <w:tabs>
          <w:tab w:val="right" w:leader="dot" w:pos="8306"/>
        </w:tabs>
      </w:pPr>
      <w:hyperlink w:anchor="_Toc4684" w:history="1">
        <w:r>
          <w:rPr>
            <w:rFonts w:ascii="仿宋" w:eastAsia="仿宋" w:hAnsi="仿宋" w:cs="仿宋" w:hint="eastAsia"/>
            <w:lang w:eastAsia="zh-CN"/>
          </w:rPr>
          <w:t>(一)、质量管理原则</w:t>
        </w:r>
        <w:r>
          <w:tab/>
        </w:r>
        <w:r>
          <w:fldChar w:fldCharType="begin"/>
        </w:r>
        <w:r>
          <w:instrText xml:space="preserve"> PAGEREF _Toc4684 \h </w:instrText>
        </w:r>
        <w:r>
          <w:fldChar w:fldCharType="separate"/>
        </w:r>
        <w:r>
          <w:t>30</w:t>
        </w:r>
        <w:r>
          <w:fldChar w:fldCharType="end"/>
        </w:r>
      </w:hyperlink>
    </w:p>
    <w:p>
      <w:pPr>
        <w:pStyle w:val="TOC2"/>
        <w:tabs>
          <w:tab w:val="right" w:leader="dot" w:pos="8306"/>
        </w:tabs>
      </w:pPr>
      <w:hyperlink w:anchor="_Toc19771" w:history="1">
        <w:r>
          <w:rPr>
            <w:rFonts w:ascii="仿宋" w:eastAsia="仿宋" w:hAnsi="仿宋" w:cs="仿宋" w:hint="eastAsia"/>
            <w:lang w:eastAsia="zh-CN"/>
          </w:rPr>
          <w:t>(二)、质量控制措施</w:t>
        </w:r>
        <w:r>
          <w:tab/>
        </w:r>
        <w:r>
          <w:fldChar w:fldCharType="begin"/>
        </w:r>
        <w:r>
          <w:instrText xml:space="preserve"> PAGEREF _Toc19771 \h </w:instrText>
        </w:r>
        <w:r>
          <w:fldChar w:fldCharType="separate"/>
        </w:r>
        <w:r>
          <w:t>31</w:t>
        </w:r>
        <w:r>
          <w:fldChar w:fldCharType="end"/>
        </w:r>
      </w:hyperlink>
    </w:p>
    <w:p>
      <w:pPr>
        <w:pStyle w:val="TOC2"/>
        <w:tabs>
          <w:tab w:val="right" w:leader="dot" w:pos="8306"/>
        </w:tabs>
      </w:pPr>
      <w:hyperlink w:anchor="_Toc27608" w:history="1">
        <w:r>
          <w:rPr>
            <w:rFonts w:ascii="仿宋" w:eastAsia="仿宋" w:hAnsi="仿宋" w:cs="仿宋" w:hint="eastAsia"/>
            <w:lang w:eastAsia="zh-CN"/>
          </w:rPr>
          <w:t>(三)、监督与评估机制</w:t>
        </w:r>
        <w:r>
          <w:tab/>
        </w:r>
        <w:r>
          <w:fldChar w:fldCharType="begin"/>
        </w:r>
        <w:r>
          <w:instrText xml:space="preserve"> PAGEREF _Toc27608 \h </w:instrText>
        </w:r>
        <w:r>
          <w:fldChar w:fldCharType="separate"/>
        </w:r>
        <w:r>
          <w:t>33</w:t>
        </w:r>
        <w:r>
          <w:fldChar w:fldCharType="end"/>
        </w:r>
      </w:hyperlink>
    </w:p>
    <w:p>
      <w:pPr>
        <w:pStyle w:val="TOC2"/>
        <w:tabs>
          <w:tab w:val="right" w:leader="dot" w:pos="8306"/>
        </w:tabs>
      </w:pPr>
      <w:hyperlink w:anchor="_Toc2164" w:history="1">
        <w:r>
          <w:rPr>
            <w:rFonts w:ascii="仿宋" w:eastAsia="仿宋" w:hAnsi="仿宋" w:cs="仿宋" w:hint="eastAsia"/>
            <w:lang w:eastAsia="zh-CN"/>
          </w:rPr>
          <w:t>(四)、持续改进与反馈</w:t>
        </w:r>
        <w:r>
          <w:tab/>
        </w:r>
        <w:r>
          <w:fldChar w:fldCharType="begin"/>
        </w:r>
        <w:r>
          <w:instrText xml:space="preserve"> PAGEREF _Toc2164 \h </w:instrText>
        </w:r>
        <w:r>
          <w:fldChar w:fldCharType="separate"/>
        </w:r>
        <w:r>
          <w:t>34</w:t>
        </w:r>
        <w:r>
          <w:fldChar w:fldCharType="end"/>
        </w:r>
      </w:hyperlink>
    </w:p>
    <w:p>
      <w:pPr>
        <w:pStyle w:val="TOC1"/>
        <w:tabs>
          <w:tab w:val="right" w:leader="dot" w:pos="8306"/>
        </w:tabs>
      </w:pPr>
      <w:hyperlink w:anchor="_Toc21816" w:history="1">
        <w:r>
          <w:rPr>
            <w:rFonts w:ascii="仿宋" w:eastAsia="仿宋" w:hAnsi="仿宋" w:cs="仿宋" w:hint="eastAsia"/>
            <w:lang w:eastAsia="zh-CN"/>
          </w:rPr>
          <w:t>九、危机管理与应急响应</w:t>
        </w:r>
        <w:r>
          <w:tab/>
        </w:r>
        <w:r>
          <w:fldChar w:fldCharType="begin"/>
        </w:r>
        <w:r>
          <w:instrText xml:space="preserve"> PAGEREF _Toc21816 \h </w:instrText>
        </w:r>
        <w:r>
          <w:fldChar w:fldCharType="separate"/>
        </w:r>
        <w:r>
          <w:t>37</w:t>
        </w:r>
        <w:r>
          <w:fldChar w:fldCharType="end"/>
        </w:r>
      </w:hyperlink>
    </w:p>
    <w:p>
      <w:pPr>
        <w:pStyle w:val="TOC2"/>
        <w:tabs>
          <w:tab w:val="right" w:leader="dot" w:pos="8306"/>
        </w:tabs>
      </w:pPr>
      <w:hyperlink w:anchor="_Toc9040" w:history="1">
        <w:r>
          <w:rPr>
            <w:rFonts w:ascii="仿宋" w:eastAsia="仿宋" w:hAnsi="仿宋" w:cs="仿宋" w:hint="eastAsia"/>
            <w:lang w:eastAsia="zh-CN"/>
          </w:rPr>
          <w:t>(一)、危机预警机制</w:t>
        </w:r>
        <w:r>
          <w:tab/>
        </w:r>
        <w:r>
          <w:fldChar w:fldCharType="begin"/>
        </w:r>
        <w:r>
          <w:instrText xml:space="preserve"> PAGEREF _Toc9040 \h </w:instrText>
        </w:r>
        <w:r>
          <w:fldChar w:fldCharType="separate"/>
        </w:r>
        <w:r>
          <w:t>37</w:t>
        </w:r>
        <w:r>
          <w:fldChar w:fldCharType="end"/>
        </w:r>
      </w:hyperlink>
    </w:p>
    <w:p>
      <w:pPr>
        <w:pStyle w:val="TOC2"/>
        <w:tabs>
          <w:tab w:val="right" w:leader="dot" w:pos="8306"/>
        </w:tabs>
      </w:pPr>
      <w:hyperlink w:anchor="_Toc1869" w:history="1">
        <w:r>
          <w:rPr>
            <w:rFonts w:ascii="仿宋" w:eastAsia="仿宋" w:hAnsi="仿宋" w:cs="仿宋" w:hint="eastAsia"/>
            <w:lang w:eastAsia="zh-CN"/>
          </w:rPr>
          <w:t>(二)、应急预案与演练</w:t>
        </w:r>
        <w:r>
          <w:tab/>
        </w:r>
        <w:r>
          <w:fldChar w:fldCharType="begin"/>
        </w:r>
        <w:r>
          <w:instrText xml:space="preserve"> PAGEREF _Toc1869 \h </w:instrText>
        </w:r>
        <w:r>
          <w:fldChar w:fldCharType="separate"/>
        </w:r>
        <w:r>
          <w:t>39</w:t>
        </w:r>
        <w:r>
          <w:fldChar w:fldCharType="end"/>
        </w:r>
      </w:hyperlink>
    </w:p>
    <w:p>
      <w:pPr>
        <w:pStyle w:val="TOC2"/>
        <w:tabs>
          <w:tab w:val="right" w:leader="dot" w:pos="8306"/>
        </w:tabs>
      </w:pPr>
      <w:hyperlink w:anchor="_Toc28219" w:history="1">
        <w:r>
          <w:rPr>
            <w:rFonts w:ascii="仿宋" w:eastAsia="仿宋" w:hAnsi="仿宋" w:cs="仿宋" w:hint="eastAsia"/>
            <w:lang w:eastAsia="zh-CN"/>
          </w:rPr>
          <w:t>(三)、公关与舆情管理</w:t>
        </w:r>
        <w:r>
          <w:tab/>
        </w:r>
        <w:r>
          <w:fldChar w:fldCharType="begin"/>
        </w:r>
        <w:r>
          <w:instrText xml:space="preserve"> PAGEREF _Toc28219 \h </w:instrText>
        </w:r>
        <w:r>
          <w:fldChar w:fldCharType="separate"/>
        </w:r>
        <w:r>
          <w:t>40</w:t>
        </w:r>
        <w:r>
          <w:fldChar w:fldCharType="end"/>
        </w:r>
      </w:hyperlink>
    </w:p>
    <w:p>
      <w:pPr>
        <w:pStyle w:val="TOC2"/>
        <w:tabs>
          <w:tab w:val="right" w:leader="dot" w:pos="8306"/>
        </w:tabs>
      </w:pPr>
      <w:hyperlink w:anchor="_Toc18355" w:history="1">
        <w:r>
          <w:rPr>
            <w:rFonts w:ascii="仿宋" w:eastAsia="仿宋" w:hAnsi="仿宋" w:cs="仿宋" w:hint="eastAsia"/>
            <w:lang w:eastAsia="zh-CN"/>
          </w:rPr>
          <w:t>(四)、危机后期修复与改进</w:t>
        </w:r>
        <w:r>
          <w:tab/>
        </w:r>
        <w:r>
          <w:fldChar w:fldCharType="begin"/>
        </w:r>
        <w:r>
          <w:instrText xml:space="preserve"> PAGEREF _Toc18355 \h </w:instrText>
        </w:r>
        <w:r>
          <w:fldChar w:fldCharType="separate"/>
        </w:r>
        <w:r>
          <w:t>42</w:t>
        </w:r>
        <w:r>
          <w:fldChar w:fldCharType="end"/>
        </w:r>
      </w:hyperlink>
    </w:p>
    <w:p>
      <w:pPr>
        <w:pStyle w:val="TOC1"/>
        <w:tabs>
          <w:tab w:val="right" w:leader="dot" w:pos="8306"/>
        </w:tabs>
      </w:pPr>
      <w:hyperlink w:anchor="_Toc31671" w:history="1">
        <w:r>
          <w:rPr>
            <w:rFonts w:ascii="仿宋" w:eastAsia="仿宋" w:hAnsi="仿宋" w:cs="仿宋" w:hint="eastAsia"/>
            <w:lang w:eastAsia="zh-CN"/>
          </w:rPr>
          <w:t>十、合规与风险管理</w:t>
        </w:r>
        <w:r>
          <w:tab/>
        </w:r>
        <w:r>
          <w:fldChar w:fldCharType="begin"/>
        </w:r>
        <w:r>
          <w:instrText xml:space="preserve"> PAGEREF _Toc31671 \h </w:instrText>
        </w:r>
        <w:r>
          <w:fldChar w:fldCharType="separate"/>
        </w:r>
        <w:r>
          <w:t>44</w:t>
        </w:r>
        <w:r>
          <w:fldChar w:fldCharType="end"/>
        </w:r>
      </w:hyperlink>
    </w:p>
    <w:p>
      <w:pPr>
        <w:pStyle w:val="TOC2"/>
        <w:tabs>
          <w:tab w:val="right" w:leader="dot" w:pos="8306"/>
        </w:tabs>
      </w:pPr>
      <w:hyperlink w:anchor="_Toc7379" w:history="1">
        <w:r>
          <w:rPr>
            <w:rFonts w:ascii="仿宋" w:eastAsia="仿宋" w:hAnsi="仿宋" w:cs="仿宋" w:hint="eastAsia"/>
            <w:lang w:eastAsia="zh-CN"/>
          </w:rPr>
          <w:t>(一)、法律法规合规体系</w:t>
        </w:r>
        <w:r>
          <w:tab/>
        </w:r>
        <w:r>
          <w:fldChar w:fldCharType="begin"/>
        </w:r>
        <w:r>
          <w:instrText xml:space="preserve"> PAGEREF _Toc7379 \h </w:instrText>
        </w:r>
        <w:r>
          <w:fldChar w:fldCharType="separate"/>
        </w:r>
        <w:r>
          <w:t>44</w:t>
        </w:r>
        <w:r>
          <w:fldChar w:fldCharType="end"/>
        </w:r>
      </w:hyperlink>
    </w:p>
    <w:p>
      <w:pPr>
        <w:pStyle w:val="TOC2"/>
        <w:tabs>
          <w:tab w:val="right" w:leader="dot" w:pos="8306"/>
        </w:tabs>
      </w:pPr>
      <w:hyperlink w:anchor="_Toc18099" w:history="1">
        <w:r>
          <w:rPr>
            <w:rFonts w:ascii="仿宋" w:eastAsia="仿宋" w:hAnsi="仿宋" w:cs="仿宋" w:hint="eastAsia"/>
            <w:lang w:eastAsia="zh-CN"/>
          </w:rPr>
          <w:t>(二)、内部控制与风险评估</w:t>
        </w:r>
        <w:r>
          <w:tab/>
        </w:r>
        <w:r>
          <w:fldChar w:fldCharType="begin"/>
        </w:r>
        <w:r>
          <w:instrText xml:space="preserve"> PAGEREF _Toc18099 \h </w:instrText>
        </w:r>
        <w:r>
          <w:fldChar w:fldCharType="separate"/>
        </w:r>
        <w:r>
          <w:t>45</w:t>
        </w:r>
        <w:r>
          <w:fldChar w:fldCharType="end"/>
        </w:r>
      </w:hyperlink>
    </w:p>
    <w:p>
      <w:pPr>
        <w:pStyle w:val="TOC2"/>
        <w:tabs>
          <w:tab w:val="right" w:leader="dot" w:pos="8306"/>
        </w:tabs>
      </w:pPr>
      <w:hyperlink w:anchor="_Toc4968" w:history="1">
        <w:r>
          <w:rPr>
            <w:rFonts w:ascii="仿宋" w:eastAsia="仿宋" w:hAnsi="仿宋" w:cs="仿宋" w:hint="eastAsia"/>
            <w:lang w:eastAsia="zh-CN"/>
          </w:rPr>
          <w:t>(三)、合规培训与执行</w:t>
        </w:r>
        <w:r>
          <w:tab/>
        </w:r>
        <w:r>
          <w:fldChar w:fldCharType="begin"/>
        </w:r>
        <w:r>
          <w:instrText xml:space="preserve"> PAGEREF _Toc4968 \h </w:instrText>
        </w:r>
        <w:r>
          <w:fldChar w:fldCharType="separate"/>
        </w:r>
        <w:r>
          <w:t>46</w:t>
        </w:r>
        <w:r>
          <w:fldChar w:fldCharType="end"/>
        </w:r>
      </w:hyperlink>
    </w:p>
    <w:p>
      <w:pPr>
        <w:pStyle w:val="TOC2"/>
        <w:tabs>
          <w:tab w:val="right" w:leader="dot" w:pos="8306"/>
        </w:tabs>
      </w:pPr>
      <w:hyperlink w:anchor="_Toc14460" w:history="1">
        <w:r>
          <w:rPr>
            <w:rFonts w:ascii="仿宋" w:eastAsia="仿宋" w:hAnsi="仿宋" w:cs="仿宋" w:hint="eastAsia"/>
            <w:lang w:eastAsia="zh-CN"/>
          </w:rPr>
          <w:t>(四)、合规监测与修正机制</w:t>
        </w:r>
        <w:r>
          <w:tab/>
        </w:r>
        <w:r>
          <w:fldChar w:fldCharType="begin"/>
        </w:r>
        <w:r>
          <w:instrText xml:space="preserve"> PAGEREF _Toc14460 \h </w:instrText>
        </w:r>
        <w:r>
          <w:fldChar w:fldCharType="separate"/>
        </w:r>
        <w:r>
          <w:t>47</w:t>
        </w:r>
        <w:r>
          <w:fldChar w:fldCharType="end"/>
        </w:r>
      </w:hyperlink>
    </w:p>
    <w:p>
      <w:pPr>
        <w:pStyle w:val="TOC1"/>
        <w:tabs>
          <w:tab w:val="right" w:leader="dot" w:pos="8306"/>
        </w:tabs>
      </w:pPr>
      <w:hyperlink w:anchor="_Toc10523" w:history="1">
        <w:r>
          <w:rPr>
            <w:rFonts w:ascii="仿宋" w:eastAsia="仿宋" w:hAnsi="仿宋" w:cs="仿宋" w:hint="eastAsia"/>
            <w:lang w:eastAsia="zh-CN"/>
          </w:rPr>
          <w:t>十一、员工福利与团队建设</w:t>
        </w:r>
        <w:r>
          <w:tab/>
        </w:r>
        <w:r>
          <w:fldChar w:fldCharType="begin"/>
        </w:r>
        <w:r>
          <w:instrText xml:space="preserve"> PAGEREF _Toc10523 \h </w:instrText>
        </w:r>
        <w:r>
          <w:fldChar w:fldCharType="separate"/>
        </w:r>
        <w:r>
          <w:t>49</w:t>
        </w:r>
        <w:r>
          <w:fldChar w:fldCharType="end"/>
        </w:r>
      </w:hyperlink>
    </w:p>
    <w:p>
      <w:pPr>
        <w:pStyle w:val="TOC2"/>
        <w:tabs>
          <w:tab w:val="right" w:leader="dot" w:pos="8306"/>
        </w:tabs>
      </w:pPr>
      <w:hyperlink w:anchor="_Toc29532" w:history="1">
        <w:r>
          <w:rPr>
            <w:rFonts w:ascii="仿宋" w:eastAsia="仿宋" w:hAnsi="仿宋" w:cs="仿宋" w:hint="eastAsia"/>
            <w:lang w:eastAsia="zh-CN"/>
          </w:rPr>
          <w:t>(一)、员工福利政策制定</w:t>
        </w:r>
        <w:r>
          <w:tab/>
        </w:r>
        <w:r>
          <w:fldChar w:fldCharType="begin"/>
        </w:r>
        <w:r>
          <w:instrText xml:space="preserve"> PAGEREF _Toc29532 \h </w:instrText>
        </w:r>
        <w:r>
          <w:fldChar w:fldCharType="separate"/>
        </w:r>
        <w:r>
          <w:t>49</w:t>
        </w:r>
        <w:r>
          <w:fldChar w:fldCharType="end"/>
        </w:r>
      </w:hyperlink>
    </w:p>
    <w:p>
      <w:pPr>
        <w:pStyle w:val="TOC2"/>
        <w:tabs>
          <w:tab w:val="right" w:leader="dot" w:pos="8306"/>
        </w:tabs>
      </w:pPr>
      <w:hyperlink w:anchor="_Toc19757" w:history="1">
        <w:r>
          <w:rPr>
            <w:rFonts w:ascii="仿宋" w:eastAsia="仿宋" w:hAnsi="仿宋" w:cs="仿宋" w:hint="eastAsia"/>
            <w:lang w:eastAsia="zh-CN"/>
          </w:rPr>
          <w:t>(二)、团队建设活动规划</w:t>
        </w:r>
        <w:r>
          <w:tab/>
        </w:r>
        <w:r>
          <w:fldChar w:fldCharType="begin"/>
        </w:r>
        <w:r>
          <w:instrText xml:space="preserve"> PAGEREF _Toc19757 \h </w:instrText>
        </w:r>
        <w:r>
          <w:fldChar w:fldCharType="separate"/>
        </w:r>
        <w:r>
          <w:t>50</w:t>
        </w:r>
        <w:r>
          <w:fldChar w:fldCharType="end"/>
        </w:r>
      </w:hyperlink>
    </w:p>
    <w:p>
      <w:pPr>
        <w:pStyle w:val="TOC2"/>
        <w:tabs>
          <w:tab w:val="right" w:leader="dot" w:pos="8306"/>
        </w:tabs>
      </w:pPr>
      <w:hyperlink w:anchor="_Toc12076" w:history="1">
        <w:r>
          <w:rPr>
            <w:rFonts w:ascii="仿宋" w:eastAsia="仿宋" w:hAnsi="仿宋" w:cs="仿宋" w:hint="eastAsia"/>
            <w:lang w:eastAsia="zh-CN"/>
          </w:rPr>
          <w:t>(三)、员工关怀与激励措施</w:t>
        </w:r>
        <w:r>
          <w:tab/>
        </w:r>
        <w:r>
          <w:fldChar w:fldCharType="begin"/>
        </w:r>
        <w:r>
          <w:instrText xml:space="preserve"> PAGEREF _Toc12076 \h </w:instrText>
        </w:r>
        <w:r>
          <w:fldChar w:fldCharType="separate"/>
        </w:r>
        <w:r>
          <w:t>51</w:t>
        </w:r>
        <w:r>
          <w:fldChar w:fldCharType="end"/>
        </w:r>
      </w:hyperlink>
    </w:p>
    <w:p>
      <w:pPr>
        <w:pStyle w:val="TOC2"/>
        <w:tabs>
          <w:tab w:val="right" w:leader="dot" w:pos="8306"/>
        </w:tabs>
      </w:pPr>
      <w:hyperlink w:anchor="_Toc12104" w:history="1">
        <w:r>
          <w:rPr>
            <w:rFonts w:ascii="仿宋" w:eastAsia="仿宋" w:hAnsi="仿宋" w:cs="仿宋" w:hint="eastAsia"/>
            <w:lang w:eastAsia="zh-CN"/>
          </w:rPr>
          <w:t>(四)、团队文化与价值观塑造</w:t>
        </w:r>
        <w:r>
          <w:tab/>
        </w:r>
        <w:r>
          <w:fldChar w:fldCharType="begin"/>
        </w:r>
        <w:r>
          <w:instrText xml:space="preserve"> PAGEREF _Toc12104 \h </w:instrText>
        </w:r>
        <w:r>
          <w:fldChar w:fldCharType="separate"/>
        </w:r>
        <w:r>
          <w:t>52</w:t>
        </w:r>
        <w:r>
          <w:fldChar w:fldCharType="end"/>
        </w:r>
      </w:hyperlink>
    </w:p>
    <w:p>
      <w:pPr>
        <w:pStyle w:val="TOC1"/>
        <w:tabs>
          <w:tab w:val="right" w:leader="dot" w:pos="8306"/>
        </w:tabs>
      </w:pPr>
      <w:hyperlink w:anchor="_Toc8025" w:history="1">
        <w:r>
          <w:rPr>
            <w:rFonts w:ascii="仿宋" w:eastAsia="仿宋" w:hAnsi="仿宋" w:cs="仿宋" w:hint="eastAsia"/>
            <w:lang w:eastAsia="zh-CN"/>
          </w:rPr>
          <w:t>十二、供应链管理</w:t>
        </w:r>
        <w:r>
          <w:tab/>
        </w:r>
        <w:r>
          <w:fldChar w:fldCharType="begin"/>
        </w:r>
        <w:r>
          <w:instrText xml:space="preserve"> PAGEREF _Toc8025 \h </w:instrText>
        </w:r>
        <w:r>
          <w:fldChar w:fldCharType="separate"/>
        </w:r>
        <w:r>
          <w:t>54</w:t>
        </w:r>
        <w:r>
          <w:fldChar w:fldCharType="end"/>
        </w:r>
      </w:hyperlink>
    </w:p>
    <w:p>
      <w:pPr>
        <w:pStyle w:val="TOC2"/>
        <w:tabs>
          <w:tab w:val="right" w:leader="dot" w:pos="8306"/>
        </w:tabs>
      </w:pPr>
      <w:hyperlink w:anchor="_Toc5606" w:history="1">
        <w:r>
          <w:rPr>
            <w:rFonts w:ascii="仿宋" w:eastAsia="仿宋" w:hAnsi="仿宋" w:cs="仿宋" w:hint="eastAsia"/>
            <w:lang w:eastAsia="zh-CN"/>
          </w:rPr>
          <w:t>(一)、供应链战略规划</w:t>
        </w:r>
        <w:r>
          <w:tab/>
        </w:r>
        <w:r>
          <w:fldChar w:fldCharType="begin"/>
        </w:r>
        <w:r>
          <w:instrText xml:space="preserve"> PAGEREF _Toc5606 \h </w:instrText>
        </w:r>
        <w:r>
          <w:fldChar w:fldCharType="separate"/>
        </w:r>
        <w:r>
          <w:t>54</w:t>
        </w:r>
        <w:r>
          <w:fldChar w:fldCharType="end"/>
        </w:r>
      </w:hyperlink>
    </w:p>
    <w:p>
      <w:pPr>
        <w:pStyle w:val="TOC2"/>
        <w:tabs>
          <w:tab w:val="right" w:leader="dot" w:pos="8306"/>
        </w:tabs>
      </w:pPr>
      <w:hyperlink w:anchor="_Toc22063" w:history="1">
        <w:r>
          <w:rPr>
            <w:rFonts w:ascii="仿宋" w:eastAsia="仿宋" w:hAnsi="仿宋" w:cs="仿宋" w:hint="eastAsia"/>
            <w:lang w:eastAsia="zh-CN"/>
          </w:rPr>
          <w:t>(二)、供应商选择与评估</w:t>
        </w:r>
        <w:r>
          <w:tab/>
        </w:r>
        <w:r>
          <w:fldChar w:fldCharType="begin"/>
        </w:r>
        <w:r>
          <w:instrText xml:space="preserve"> PAGEREF _Toc22063 \h </w:instrText>
        </w:r>
        <w:r>
          <w:fldChar w:fldCharType="separate"/>
        </w:r>
        <w:r>
          <w:t>54</w:t>
        </w:r>
        <w:r>
          <w:fldChar w:fldCharType="end"/>
        </w:r>
      </w:hyperlink>
    </w:p>
    <w:p>
      <w:pPr>
        <w:pStyle w:val="TOC2"/>
        <w:tabs>
          <w:tab w:val="right" w:leader="dot" w:pos="8306"/>
        </w:tabs>
      </w:pPr>
      <w:hyperlink w:anchor="_Toc246" w:history="1">
        <w:r>
          <w:rPr>
            <w:rFonts w:ascii="仿宋" w:eastAsia="仿宋" w:hAnsi="仿宋" w:cs="仿宋" w:hint="eastAsia"/>
            <w:lang w:eastAsia="zh-CN"/>
          </w:rPr>
          <w:t>(三)、物流与库存管理</w:t>
        </w:r>
        <w:r>
          <w:tab/>
        </w:r>
        <w:r>
          <w:fldChar w:fldCharType="begin"/>
        </w:r>
        <w:r>
          <w:instrText xml:space="preserve"> PAGEREF _Toc246 \h </w:instrText>
        </w:r>
        <w:r>
          <w:fldChar w:fldCharType="separate"/>
        </w:r>
        <w:r>
          <w:t>55</w:t>
        </w:r>
        <w:r>
          <w:fldChar w:fldCharType="end"/>
        </w:r>
      </w:hyperlink>
    </w:p>
    <w:p>
      <w:pPr>
        <w:pStyle w:val="TOC2"/>
        <w:tabs>
          <w:tab w:val="right" w:leader="dot" w:pos="8306"/>
        </w:tabs>
      </w:pPr>
      <w:hyperlink w:anchor="_Toc30570" w:history="1">
        <w:r>
          <w:rPr>
            <w:rFonts w:ascii="仿宋" w:eastAsia="仿宋" w:hAnsi="仿宋" w:cs="仿宋" w:hint="eastAsia"/>
            <w:lang w:eastAsia="zh-CN"/>
          </w:rPr>
          <w:t>(四)、供应链风险管理</w:t>
        </w:r>
        <w:r>
          <w:tab/>
        </w:r>
        <w:r>
          <w:fldChar w:fldCharType="begin"/>
        </w:r>
        <w:r>
          <w:instrText xml:space="preserve"> PAGEREF _Toc30570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6851"/>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286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3531"/>
      <w:r>
        <w:rPr>
          <w:rFonts w:ascii="仿宋" w:eastAsia="仿宋" w:hAnsi="仿宋" w:cs="仿宋" w:hint="eastAsia"/>
          <w:sz w:val="28"/>
          <w:lang w:eastAsia="zh-CN"/>
        </w:rPr>
        <w:t>(二)、商用POS加密机项目工程建设标准规范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商用POS加密机项目的建设需要符合国家和地方的相关标准规范，确保施工过程和建成后的设施符合安全、环保、质量等方面的要求。各项建设标准规范将在设计中得到充分考虑和遵循。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2279"/>
      <w:r>
        <w:rPr>
          <w:rFonts w:ascii="仿宋" w:eastAsia="仿宋" w:hAnsi="仿宋" w:cs="仿宋" w:hint="eastAsia"/>
          <w:sz w:val="28"/>
          <w:lang w:eastAsia="zh-CN"/>
        </w:rPr>
        <w:t>(三)、商用POS加密机项目总平面设计要求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商用POS加密机项目总平面设计要求将包括对商用POS加密机项目用地的科学规划，确保合理的场地利用和各功能区域的合理布局。这涉及到交通流线、景观绿化、建筑分布等方面的综合考虑。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15116"/>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1006"/>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4968"/>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3911"/>
      <w:r>
        <w:rPr>
          <w:rFonts w:ascii="仿宋" w:eastAsia="仿宋" w:hAnsi="仿宋" w:cs="仿宋" w:hint="eastAsia"/>
          <w:sz w:val="28"/>
          <w:lang w:eastAsia="zh-CN"/>
        </w:rPr>
        <w:t>二、工艺先进性</w:t>
      </w:r>
      <w:bookmarkEnd w:id="9"/>
    </w:p>
    <w:p>
      <w:pPr>
        <w:pStyle w:val="Heading2"/>
        <w:rPr>
          <w:rFonts w:ascii="仿宋" w:eastAsia="仿宋" w:hAnsi="仿宋" w:cs="仿宋" w:hint="eastAsia"/>
          <w:lang w:eastAsia="zh-CN"/>
        </w:rPr>
      </w:pPr>
      <w:bookmarkStart w:id="10" w:name="_Toc11024"/>
      <w:r>
        <w:rPr>
          <w:rFonts w:ascii="仿宋" w:eastAsia="仿宋" w:hAnsi="仿宋" w:cs="仿宋" w:hint="eastAsia"/>
          <w:lang w:eastAsia="zh-CN"/>
        </w:rPr>
        <w:t>(一)、商用POS加密机项目建设期的原辅材料保障</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XX商用POS加密机项目在施工期间的原辅材料采购主要涵盖以下几个方面：钢材、木材、水泥以及各种建筑和装饰材料。商用POS加密机项目所在地周边市场拥有丰富的供应资源，有多家供货厂家和商户，能够满足商用POS加密机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商用POS加密机项目施工不可或缺的主要材料之一，涵盖结构钢、型钢等多个种类，市场上存在多家专业生产厂家，提供了多样化的选择。木材作为建筑和装饰的重要原材料，周边供应商可提供各类木材品种，以满足商用POS加密机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商用POS加密机项目所在地区有多家水泥生产厂家，保障了商用POS加密机项目对水泥的供应。此外，各种建筑及装饰材料，如砖瓦、涂料、地板等，也能在周边市场找到丰富的品种和供应商，确保商用POS加密机项目在施工过程中有足够的选择空间。</w:t>
      </w:r>
    </w:p>
    <w:p>
      <w:pPr>
        <w:pStyle w:val="Heading2"/>
        <w:ind w:firstLine="560" w:firstLineChars="200"/>
        <w:rPr>
          <w:rFonts w:ascii="仿宋" w:eastAsia="仿宋" w:hAnsi="仿宋" w:cs="仿宋" w:hint="eastAsia"/>
          <w:sz w:val="28"/>
          <w:lang w:eastAsia="zh-CN"/>
        </w:rPr>
      </w:pPr>
      <w:bookmarkStart w:id="11" w:name="_Toc15572"/>
      <w:r>
        <w:rPr>
          <w:rFonts w:ascii="仿宋" w:eastAsia="仿宋" w:hAnsi="仿宋" w:cs="仿宋" w:hint="eastAsia"/>
          <w:sz w:val="28"/>
          <w:lang w:eastAsia="zh-CN"/>
        </w:rPr>
        <w:t>(二)、商用POS加密机项目运营期的原辅材料采购与管理</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商用POS加密机项目承办单位将建立健全IS09000质量管理和质量保证体系，确保物料的质量控制和管理符合国际标准。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商用POS加密机项目在建设时应确保原料来源的稳定可靠，建立长期合作关系，确保建成后原料的质量和连续供应。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2" w:name="_Toc31978"/>
      <w:r>
        <w:rPr>
          <w:rFonts w:ascii="仿宋" w:eastAsia="仿宋" w:hAnsi="仿宋" w:cs="仿宋" w:hint="eastAsia"/>
          <w:sz w:val="28"/>
          <w:lang w:eastAsia="zh-CN"/>
        </w:rPr>
        <w:t>(三)、技术管理的独特特色</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制定并执行符合环保法规的排放标准，确保商用POS加密机项目不对周边环境造成污染。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实施定期的能耗评估，优化生产流程，确保商用POS加密机项目运行成本最低化。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二、商用POS加密机项目技术优势分析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投资商用POS加密机项目具备明显的技术优势，主要体现在以下方面：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商用POS加密机项目采用先进的节能设施，具备多规格产品转换能力，灵活适应市场需求，运行成本相对较低。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投资商用POS加密机项目所采用的技术与国内资源条件相适应，具有良好的技术适应性。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商用POS加密机项目采用的技术工艺路线在国内生产实践中已经得到验证，证明技术成熟可行。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技术支援条件良好，具备较强的可靠性，有助于确保商用POS加密机项目的平稳运行和高效生产。</w:t>
      </w:r>
    </w:p>
    <w:p>
      <w:pPr>
        <w:pStyle w:val="Heading2"/>
        <w:ind w:firstLine="560" w:firstLineChars="200"/>
        <w:rPr>
          <w:rFonts w:ascii="仿宋" w:eastAsia="仿宋" w:hAnsi="仿宋" w:cs="仿宋" w:hint="eastAsia"/>
          <w:sz w:val="28"/>
          <w:lang w:eastAsia="zh-CN"/>
        </w:rPr>
      </w:pPr>
      <w:bookmarkStart w:id="13" w:name="_Toc19700"/>
      <w:r>
        <w:rPr>
          <w:rFonts w:ascii="仿宋" w:eastAsia="仿宋" w:hAnsi="仿宋" w:cs="仿宋" w:hint="eastAsia"/>
          <w:sz w:val="28"/>
          <w:lang w:eastAsia="zh-CN"/>
        </w:rPr>
        <w:t>(四)、商用POS加密机项目工艺技术设计方案</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的建设和实施过程中，我们坚定贯彻执行“三同时”原则，即环境保护、职业安全卫生、消防及节能的原则。我们注重遵循与环境保护、职业安全卫生、消防及节能相关的法律法规，并全面贯彻各项措施，确保商用POS加密机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商用POS加密机项目技术优势分析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POS加密机项目在技术方面拥有独特的优势。首先，我们的节能设施是先进的，并具备多规格产品转换的能力，从而确保商用POS加密机项目在运行过程中能够适应市场需求的变化，具备较低的运行成本。其次，投资商用POS加密机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商用POS加密机项目提供了强大的技术支持，使其具备了较强的可靠性。在技术方面，商用POS加密机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4" w:name="_Toc6818"/>
      <w:r>
        <w:rPr>
          <w:rFonts w:ascii="仿宋" w:eastAsia="仿宋" w:hAnsi="仿宋" w:cs="仿宋" w:hint="eastAsia"/>
          <w:sz w:val="28"/>
          <w:lang w:eastAsia="zh-CN"/>
        </w:rPr>
        <w:t>(五)、设备选型的智能化方案</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商用POS加密机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商用POS加密机项目投资风险，我们将力求选择设备生产厂家，其设备交货期、售后服务、安装调试等方面表现优越，以确保商用POS加密机项目的顺利进行。我们主要选用国产设备，以减少商用POS加密机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万元。通过以上措施，我们将确保商用POS加密机项目在设备采购方面达到最佳性能和效益。</w:t>
      </w:r>
    </w:p>
    <w:p>
      <w:pPr>
        <w:pStyle w:val="Heading1"/>
        <w:ind w:firstLine="560" w:firstLineChars="200"/>
        <w:rPr>
          <w:rFonts w:ascii="仿宋" w:eastAsia="仿宋" w:hAnsi="仿宋" w:cs="仿宋" w:hint="eastAsia"/>
          <w:sz w:val="28"/>
          <w:lang w:eastAsia="zh-CN"/>
        </w:rPr>
      </w:pPr>
      <w:bookmarkStart w:id="15" w:name="_Toc27684"/>
      <w:r>
        <w:rPr>
          <w:rFonts w:ascii="仿宋" w:eastAsia="仿宋" w:hAnsi="仿宋" w:cs="仿宋" w:hint="eastAsia"/>
          <w:sz w:val="28"/>
          <w:lang w:eastAsia="zh-CN"/>
        </w:rPr>
        <w:t>三、背景和必要性研究</w:t>
      </w:r>
      <w:bookmarkEnd w:id="15"/>
    </w:p>
    <w:p>
      <w:pPr>
        <w:pStyle w:val="Heading2"/>
        <w:rPr>
          <w:rFonts w:ascii="仿宋" w:eastAsia="仿宋" w:hAnsi="仿宋" w:cs="仿宋" w:hint="eastAsia"/>
          <w:lang w:eastAsia="zh-CN"/>
        </w:rPr>
      </w:pPr>
      <w:bookmarkStart w:id="16" w:name="_Toc11308"/>
      <w:r>
        <w:rPr>
          <w:rFonts w:ascii="仿宋" w:eastAsia="仿宋" w:hAnsi="仿宋" w:cs="仿宋" w:hint="eastAsia"/>
          <w:lang w:eastAsia="zh-CN"/>
        </w:rPr>
        <w:t>(一)、商用POS加密机项目承办单位背景分析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7" w:name="_Toc25051"/>
      <w:r>
        <w:rPr>
          <w:rFonts w:ascii="仿宋" w:eastAsia="仿宋" w:hAnsi="仿宋" w:cs="仿宋" w:hint="eastAsia"/>
          <w:sz w:val="28"/>
          <w:lang w:eastAsia="zh-CN"/>
        </w:rPr>
        <w:t>(二)、商用POS加密机项目背景分析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商用POS加密机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8" w:name="_Toc25900"/>
      <w:r>
        <w:rPr>
          <w:rFonts w:ascii="仿宋" w:eastAsia="仿宋" w:hAnsi="仿宋" w:cs="仿宋" w:hint="eastAsia"/>
          <w:sz w:val="28"/>
          <w:lang w:eastAsia="zh-CN"/>
        </w:rPr>
        <w:t>四、风险应对评估</w:t>
      </w:r>
      <w:bookmarkEnd w:id="18"/>
    </w:p>
    <w:p>
      <w:pPr>
        <w:pStyle w:val="Heading2"/>
        <w:rPr>
          <w:rFonts w:ascii="仿宋" w:eastAsia="仿宋" w:hAnsi="仿宋" w:cs="仿宋" w:hint="eastAsia"/>
          <w:lang w:eastAsia="zh-CN"/>
        </w:rPr>
      </w:pPr>
      <w:bookmarkStart w:id="19" w:name="_Toc7435"/>
      <w:r>
        <w:rPr>
          <w:rFonts w:ascii="仿宋" w:eastAsia="仿宋" w:hAnsi="仿宋" w:cs="仿宋" w:hint="eastAsia"/>
          <w:lang w:eastAsia="zh-CN"/>
        </w:rPr>
        <w:t>(一)、政策风险分析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实施过程中，政策因素可能对商用POS加密机项目产生一定的影响。为了应对潜在的政策风险，我们将密切关注国家和地方相关政策的变化。与相关政府部门建立良好的沟通渠道，及时获取政策信息，确保商用POS加密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0" w:name="_Toc25381"/>
      <w:r>
        <w:rPr>
          <w:rFonts w:ascii="仿宋" w:eastAsia="仿宋" w:hAnsi="仿宋" w:cs="仿宋" w:hint="eastAsia"/>
          <w:sz w:val="28"/>
          <w:lang w:eastAsia="zh-CN"/>
        </w:rPr>
        <w:t>(二)、社会风险分析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1" w:name="_Toc28194"/>
      <w:r>
        <w:rPr>
          <w:rFonts w:ascii="仿宋" w:eastAsia="仿宋" w:hAnsi="仿宋" w:cs="仿宋" w:hint="eastAsia"/>
          <w:sz w:val="28"/>
          <w:lang w:eastAsia="zh-CN"/>
        </w:rPr>
        <w:t>(三)、市场风险分析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商用POS加密机项目面临的重要挑战之一。我们将进行全面的市场调研，了解目标市场的需求和竞争格局。同时，制定灵活的市场推广策略，以适应市场变化。建立多层次、多元化的市场渠道，降低单一市场对商用POS加密机项目的风险影响。</w:t>
      </w:r>
    </w:p>
    <w:p>
      <w:pPr>
        <w:pStyle w:val="Heading2"/>
        <w:ind w:firstLine="560" w:firstLineChars="200"/>
        <w:rPr>
          <w:rFonts w:ascii="仿宋" w:eastAsia="仿宋" w:hAnsi="仿宋" w:cs="仿宋" w:hint="eastAsia"/>
          <w:sz w:val="28"/>
          <w:lang w:eastAsia="zh-CN"/>
        </w:rPr>
      </w:pPr>
      <w:bookmarkStart w:id="22" w:name="_Toc505"/>
      <w:r>
        <w:rPr>
          <w:rFonts w:ascii="仿宋" w:eastAsia="仿宋" w:hAnsi="仿宋" w:cs="仿宋" w:hint="eastAsia"/>
          <w:sz w:val="28"/>
          <w:lang w:eastAsia="zh-CN"/>
        </w:rPr>
        <w:t>(四)、资金风险分析</w:t>
      </w:r>
      <w:bookmarkEnd w:id="2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商用POS加密机项目成功实施的基础。我们将建立健全的资金管理制度，定期进行资金流量分析，确保商用POS加密机项目运营资金的充足。与金融机构建立良好的合作关系，提前制定应对资金紧张的预案，以确保商用POS加密机项目的资金安全。</w:t>
      </w:r>
    </w:p>
    <w:p>
      <w:pPr>
        <w:pStyle w:val="Heading2"/>
        <w:ind w:firstLine="560" w:firstLineChars="200"/>
        <w:rPr>
          <w:rFonts w:ascii="仿宋" w:eastAsia="仿宋" w:hAnsi="仿宋" w:cs="仿宋" w:hint="eastAsia"/>
          <w:sz w:val="28"/>
          <w:lang w:eastAsia="zh-CN"/>
        </w:rPr>
      </w:pPr>
      <w:bookmarkStart w:id="23" w:name="_Toc508"/>
      <w:r>
        <w:rPr>
          <w:rFonts w:ascii="仿宋" w:eastAsia="仿宋" w:hAnsi="仿宋" w:cs="仿宋" w:hint="eastAsia"/>
          <w:sz w:val="28"/>
          <w:lang w:eastAsia="zh-CN"/>
        </w:rPr>
        <w:t>(五)、技术风险分析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商用POS加密机项目实施中不可避免的挑战。我们将进行全面的技术评估，确保所采用的技术方案是成熟、可行的。与专业技术团队建立良好的合作关系，及时解决技术难题，确保商用POS加密机项目按计划进行。</w:t>
      </w:r>
    </w:p>
    <w:p>
      <w:pPr>
        <w:pStyle w:val="Heading2"/>
        <w:ind w:firstLine="560" w:firstLineChars="200"/>
        <w:rPr>
          <w:rFonts w:ascii="仿宋" w:eastAsia="仿宋" w:hAnsi="仿宋" w:cs="仿宋" w:hint="eastAsia"/>
          <w:sz w:val="28"/>
          <w:lang w:eastAsia="zh-CN"/>
        </w:rPr>
      </w:pPr>
      <w:bookmarkStart w:id="24" w:name="_Toc399"/>
      <w:r>
        <w:rPr>
          <w:rFonts w:ascii="仿宋" w:eastAsia="仿宋" w:hAnsi="仿宋" w:cs="仿宋" w:hint="eastAsia"/>
          <w:sz w:val="28"/>
          <w:lang w:eastAsia="zh-CN"/>
        </w:rPr>
        <w:t>(六)、财务风险分析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商用POS加密机项目运营中需要高度重视的方面。我们将建立健全的财务管理体系，严格执行财务制度。通过多元化投资，降低财务风险集中度。及时调整财务战略，确保商用POS加密机项目财务运作的健康发展。</w:t>
      </w:r>
    </w:p>
    <w:p>
      <w:pPr>
        <w:pStyle w:val="Heading2"/>
        <w:ind w:firstLine="560" w:firstLineChars="200"/>
        <w:rPr>
          <w:rFonts w:ascii="仿宋" w:eastAsia="仿宋" w:hAnsi="仿宋" w:cs="仿宋" w:hint="eastAsia"/>
          <w:sz w:val="28"/>
          <w:lang w:eastAsia="zh-CN"/>
        </w:rPr>
      </w:pPr>
      <w:bookmarkStart w:id="25" w:name="_Toc11633"/>
      <w:r>
        <w:rPr>
          <w:rFonts w:ascii="仿宋" w:eastAsia="仿宋" w:hAnsi="仿宋" w:cs="仿宋" w:hint="eastAsia"/>
          <w:sz w:val="28"/>
          <w:lang w:eastAsia="zh-CN"/>
        </w:rPr>
        <w:t>(七)、管理风险分析</w:t>
      </w:r>
      <w:bookmarkEnd w:id="2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管理风险主要涉及团队管理、商用POS加密机项目进度管理等方面。我们将通过建设高效的管理团队，提升管理水平。建立科学的商用POS加密机项目管理体系，确保商用POS加密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6" w:name="_Toc28068"/>
      <w:r>
        <w:rPr>
          <w:rFonts w:ascii="仿宋" w:eastAsia="仿宋" w:hAnsi="仿宋" w:cs="仿宋" w:hint="eastAsia"/>
          <w:sz w:val="28"/>
          <w:lang w:eastAsia="zh-CN"/>
        </w:rPr>
        <w:t>(八)、其它风险分析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商用POS加密机项目实施中可能还存在其他各种意外风险，我们将建立综合的风险管理机制，及时评估、响应和应对各类潜在风险。通过建设风险管理团队，提高应对不确定性的能力。灵活调整商用POS加密机项目计划，确保商用POS加密机项目始终处于可控的状态。</w:t>
      </w:r>
    </w:p>
    <w:p>
      <w:pPr>
        <w:pStyle w:val="Heading1"/>
        <w:ind w:firstLine="560" w:firstLineChars="200"/>
        <w:rPr>
          <w:rFonts w:ascii="仿宋" w:eastAsia="仿宋" w:hAnsi="仿宋" w:cs="仿宋" w:hint="eastAsia"/>
          <w:sz w:val="28"/>
          <w:lang w:eastAsia="zh-CN"/>
        </w:rPr>
      </w:pPr>
      <w:bookmarkStart w:id="27" w:name="_Toc22129"/>
      <w:r>
        <w:rPr>
          <w:rFonts w:ascii="仿宋" w:eastAsia="仿宋" w:hAnsi="仿宋" w:cs="仿宋" w:hint="eastAsia"/>
          <w:sz w:val="28"/>
          <w:lang w:eastAsia="zh-CN"/>
        </w:rPr>
        <w:t>五、危机管理与应急响应</w:t>
      </w:r>
      <w:bookmarkEnd w:id="27"/>
    </w:p>
    <w:p>
      <w:pPr>
        <w:pStyle w:val="Heading2"/>
        <w:rPr>
          <w:rFonts w:ascii="仿宋" w:eastAsia="仿宋" w:hAnsi="仿宋" w:cs="仿宋" w:hint="eastAsia"/>
          <w:lang w:eastAsia="zh-CN"/>
        </w:rPr>
      </w:pPr>
      <w:bookmarkStart w:id="28" w:name="_Toc263"/>
      <w:r>
        <w:rPr>
          <w:rFonts w:ascii="仿宋" w:eastAsia="仿宋" w:hAnsi="仿宋" w:cs="仿宋" w:hint="eastAsia"/>
          <w:lang w:eastAsia="zh-CN"/>
        </w:rPr>
        <w:t>(一)、危机管理计划制定</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识别是危机管理计划中的关键步骤，通过定期进行全面的风险评估，有助于发现可能导致危机的多方面因素。这包括市场、技术、人员和法规等多个方面的风险。在市场层面，组织需要审视市场趋势、竞争态势和客户需求的变化，以及潜在的供应链风险。技术风险则涉及到系统故障、安全漏洞和技术创新的变革。人员方面的风险包括员工离职、团队协作问题以及领导层变动可能引发的不稳定因素。法规方面的风险涵盖了政策法规的变化，可能导致的合规性问题。通过全面的风险评估，组织能够更全面地了解可能威胁业务稳定的各种潜在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与培训是危机管理计划的核心元素之一。制定危机管理团队组建计划，需要明确每个团队成员的角色和职责，确保在危机发生时，团队能够迅速而有序地展开应急响应。团队的有效协作是成功应对危机的关键，因此定期进行团队培训，包括模拟危机场景和实际案例的讨论，有助于提高团队成员的应对危机的能力。培训还能加强团队之间的沟通和配合，提升整体的应急响应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调配与准备是危机管理计划中的战略性考虑。通过制定资源调配计划，组织能够在危机发生时迅速调动所需的物质、人力和财务资源，以支持有效的应急响应。这可能包括建立应急基金、预先协商供应链合作关系、培训和准备专业的危机管理团队等方面。确保在危机时能够迅速调度和有效利用各类资源，是保障应急响应成功的重要因素。通过资源调配与准备，组织能够更加灵活、有力地应对各类危机挑战。</w:t>
      </w:r>
    </w:p>
    <w:p>
      <w:pPr>
        <w:pStyle w:val="Heading2"/>
        <w:ind w:firstLine="560" w:firstLineChars="200"/>
        <w:rPr>
          <w:rFonts w:ascii="仿宋" w:eastAsia="仿宋" w:hAnsi="仿宋" w:cs="仿宋" w:hint="eastAsia"/>
          <w:sz w:val="28"/>
          <w:lang w:eastAsia="zh-CN"/>
        </w:rPr>
      </w:pPr>
      <w:bookmarkStart w:id="29" w:name="_Toc28354"/>
      <w:r>
        <w:rPr>
          <w:rFonts w:ascii="仿宋" w:eastAsia="仿宋" w:hAnsi="仿宋" w:cs="仿宋" w:hint="eastAsia"/>
          <w:sz w:val="28"/>
          <w:lang w:eastAsia="zh-CN"/>
        </w:rPr>
        <w:t>(二)、应急响应流程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应急响应流程是组织在危机发生时的具体操作步骤，以确保迅速、有效地处理危机情况。在危机响应流程中，主要包括以下关键步骤：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危机响应团队召集：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立即召集危机响应团队，确保团队成员迅速响应。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启动事先制定的危机响应计划，明确每位团队成员的职责和责任。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信息搜集与分析：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快速搜集与危机相关的信息，包括危机的起因、影响范围、相关方受影响程度等。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利用各种信息来源，如媒体、社交媒体、内部通讯等，全面了解危机的实时动态。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对搜集到的信息进行综合分析，评估危机的严重性和紧急性。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决策制定与执行：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在信息分析的基础上，危机响应团队制定详细的决策方案。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明确执行步骤，包括资源调配、沟通计划、公关策略等。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迅速执行决策方案，确保危机得以快速、有效地控制和处理。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在整个应急响应流程中，迅速而有序的团队协作、准确的信息搜集与分析、明确的决策制定与执行是保障危机应对成功的关键因素。危机响应团队的高效协作和执行力将直接影响组织在危机中的应对能力和结果。</w:t>
      </w:r>
    </w:p>
    <w:p>
      <w:pPr>
        <w:pStyle w:val="Heading2"/>
        <w:ind w:firstLine="560" w:firstLineChars="200"/>
        <w:rPr>
          <w:rFonts w:ascii="仿宋" w:eastAsia="仿宋" w:hAnsi="仿宋" w:cs="仿宋" w:hint="eastAsia"/>
          <w:sz w:val="28"/>
          <w:lang w:eastAsia="zh-CN"/>
        </w:rPr>
      </w:pPr>
      <w:bookmarkStart w:id="30" w:name="_Toc18385"/>
      <w:r>
        <w:rPr>
          <w:rFonts w:ascii="仿宋" w:eastAsia="仿宋" w:hAnsi="仿宋" w:cs="仿宋" w:hint="eastAsia"/>
          <w:sz w:val="28"/>
          <w:lang w:eastAsia="zh-CN"/>
        </w:rPr>
        <w:t>(三)、危机公关与舆情管理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信息发布与透明沟通：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及时发布准确信息： 在危机发生时，第一时间发布准确的信息，以防止谣言和不实消息的传播。通过公开透明的信息发布，组织可以有效地掌握舆论引导权。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保持透明度： 确保与关键利益相关者之间的沟通是透明的，消除信息不对称，增强公众对组织的信任感。透明度有助于遏制猜疑和不确定性的蔓延，维护组织形象。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建立健全的社交媒体管理机制： 设立专业的社交媒体管理团队，负责监测、分析和回应社交媒体上的舆情。及时感知并处理与危机相关的信息，确保在社交媒体平台上维护组织的声誉。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迅速回应和引导社交媒体上的舆论：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对于社交媒体上涌现的负面舆论，迅速作出回应，并采取有效的引导措施。通过积极参与社交媒体平台，回应公众关切，及时纠正误解，塑造正面形象。</w:t>
      </w:r>
    </w:p>
    <w:p>
      <w:pPr>
        <w:pStyle w:val="Heading2"/>
        <w:ind w:firstLine="560" w:firstLineChars="200"/>
        <w:rPr>
          <w:rFonts w:ascii="仿宋" w:eastAsia="仿宋" w:hAnsi="仿宋" w:cs="仿宋" w:hint="eastAsia"/>
          <w:sz w:val="28"/>
          <w:lang w:eastAsia="zh-CN"/>
        </w:rPr>
      </w:pPr>
      <w:bookmarkStart w:id="31" w:name="_Toc21973"/>
      <w:r>
        <w:rPr>
          <w:rFonts w:ascii="仿宋" w:eastAsia="仿宋" w:hAnsi="仿宋" w:cs="仿宋" w:hint="eastAsia"/>
          <w:sz w:val="28"/>
          <w:lang w:eastAsia="zh-CN"/>
        </w:rPr>
        <w:t>(四)、事故调查与报告</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在危机得以控制后，进行事故调查是确保组织能够从危机中吸取教训、改进管理，并继续提高危机处理水平的关键步骤：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责任追究与改进措施：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确定危机发生的原因： 进行深入的事故调查，明确危机的起因，包括技术、人为、管理等各个层面的因素。对关键节点进行细致分析，找出事故的源头。</w:t>
      </w:r>
    </w:p>
    <w:p>
      <w:pPr>
        <w:ind w:firstLine="560" w:firstLineChars="200"/>
        <w:rPr>
          <w:rFonts w:ascii="仿宋" w:eastAsia="仿宋" w:hAnsi="仿宋" w:cs="仿宋" w:hint="eastAsia"/>
          <w:sz w:val="28"/>
        </w:rPr>
      </w:pPr>
      <w:r>
        <w:rPr>
          <w:rFonts w:ascii="仿宋" w:eastAsia="仿宋" w:hAnsi="仿宋" w:cs="仿宋" w:hint="eastAsia"/>
          <w:sz w:val="28"/>
          <w:lang w:eastAsia="zh-CN"/>
        </w:rPr>
        <w:t>追究相关责任： 确定事故中涉及的责任方，明确责任人员，对违规行为或疏忽进行追责。这有助于维护组织的规范和纪律。</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制定改进措施： 基于事故调查结果，制定有效的改进措施。这可能包括加强培训、改进流程、升级设备等方面的措施，以防范未来类似危机。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撰写详细的事故报告： 建立详尽的事故报告，包括对事故调查结果的详细说明、对危机影响的评估，以及制定的改进计划。报告需要客观、全面地呈现事实，为组织内外各方提供清晰的了解。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透明的沟通：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向内外部关键利益相关者透明地沟通事故报告，及时发布报告，解释事故原因、责任追究过程和改进计划。通过公开透明的沟通，赢得各方对组织的信任，展现组织对问题的认知和解决的决心。</w:t>
      </w:r>
    </w:p>
    <w:p>
      <w:pPr>
        <w:pStyle w:val="Heading1"/>
        <w:ind w:firstLine="560" w:firstLineChars="200"/>
        <w:rPr>
          <w:rFonts w:ascii="仿宋" w:eastAsia="仿宋" w:hAnsi="仿宋" w:cs="仿宋" w:hint="eastAsia"/>
          <w:sz w:val="28"/>
          <w:lang w:eastAsia="zh-CN"/>
        </w:rPr>
      </w:pPr>
      <w:bookmarkStart w:id="32" w:name="_Toc8288"/>
      <w:r>
        <w:rPr>
          <w:rFonts w:ascii="仿宋" w:eastAsia="仿宋" w:hAnsi="仿宋" w:cs="仿宋" w:hint="eastAsia"/>
          <w:sz w:val="28"/>
          <w:lang w:eastAsia="zh-CN"/>
        </w:rPr>
        <w:t>六、合作伙伴关系管理</w:t>
      </w:r>
      <w:bookmarkEnd w:id="32"/>
    </w:p>
    <w:p>
      <w:pPr>
        <w:pStyle w:val="Heading2"/>
        <w:rPr>
          <w:rFonts w:ascii="仿宋" w:eastAsia="仿宋" w:hAnsi="仿宋" w:cs="仿宋" w:hint="eastAsia"/>
          <w:lang w:eastAsia="zh-CN"/>
        </w:rPr>
      </w:pPr>
      <w:bookmarkStart w:id="33" w:name="_Toc25188"/>
      <w:r>
        <w:rPr>
          <w:rFonts w:ascii="仿宋" w:eastAsia="仿宋" w:hAnsi="仿宋" w:cs="仿宋" w:hint="eastAsia"/>
          <w:lang w:eastAsia="zh-CN"/>
        </w:rPr>
        <w:t>(一)、合作伙伴选择与评估</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在进行合作伙伴选择与评估的过程中，组织需要通过系统而深入的步骤来保障所选合作伙伴与自身业务目标的协同与可持续发展。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深入了解潜在合作伙伴的背景是首要任务。对其公司历史、管理层团队和组织文化进行全面调查，以确保潜在合作伙伴有着稳健的经营基础，并且在价值观上与组织相契合。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接着，对潜在合作伙伴的信誉和声誉进行全方位评估。透过客户评价、行业口碑、社会反馈等渠道，全面了解其在业界的影响力和商业道德水平，以确保合作伙伴关系的建立有助于提升组织的声誉。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第三步是对潜在合作伙伴的专业能力进行评估。这包括技术实力、研发水平、创新能力等方面的审查。确保合作伙伴在商用POS加密机项目实施中具备提供具有竞争力的专业支持的实力。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需衡量潜在合作伙伴与组织业务目标的契合度。透过对其产品或服务的特性、市场定位和目标客户等方面进行分析，确保合作伙伴的业务理念与组织整体战略方向相一致，实现双方合作的互补性和共赢局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https://d.book118.com/795244032114011111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商用POS加密机项目合作计划书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12A2A"/>
    <w:rsid w:val="07712A2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9524403211401111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2024-02-02T23:30:00Z</dcterms:created>
  <dcterms:modified xsi:type="dcterms:W3CDTF">2024-02-02T23:30:17Z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EE37DB0DFEC44345B5056BDF72A8CE3A_11</vt:lpwstr>
  </property>
  <property fmtid="{D5CDD505-2E9C-101B-9397-08002B2CF9AE}" pid="3" name="KSOProductBuildVer">
    <vt:lpwstr>2052-12.1.0.16250</vt:lpwstr>
  </property>
</Properties>
</file>