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PA再生料项目规划设计纲要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85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_Toc31856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9" w:history="1">
        <w:r>
          <w:rPr>
            <w:rFonts w:ascii="仿宋" w:eastAsia="仿宋" w:hAnsi="仿宋" w:cs="仿宋" w:hint="eastAsia"/>
            <w:lang w:eastAsia="zh-CN"/>
          </w:rPr>
          <w:t>一、PA再生料项目危机管理</w:t>
        </w:r>
        <w:r>
          <w:tab/>
        </w:r>
        <w:r>
          <w:fldChar w:fldCharType="begin"/>
        </w:r>
        <w:r>
          <w:instrText xml:space="preserve"> PAGEREF _Toc24539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_Toc28186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_Toc19337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28" w:history="1">
        <w:r>
          <w:rPr>
            <w:rFonts w:ascii="仿宋" w:eastAsia="仿宋" w:hAnsi="仿宋" w:cs="仿宋" w:hint="eastAsia"/>
            <w:lang w:eastAsia="zh-CN"/>
          </w:rPr>
          <w:t>二、PA再生料项目概论</w:t>
        </w:r>
        <w:r>
          <w:tab/>
        </w:r>
        <w:r>
          <w:fldChar w:fldCharType="begin"/>
        </w:r>
        <w:r>
          <w:instrText xml:space="preserve"> PAGEREF _Toc17828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1" w:history="1">
        <w:r>
          <w:rPr>
            <w:rFonts w:ascii="仿宋" w:eastAsia="仿宋" w:hAnsi="仿宋" w:cs="仿宋" w:hint="eastAsia"/>
            <w:lang w:eastAsia="zh-CN"/>
          </w:rPr>
          <w:t>(一)、PA再生料项目概况</w:t>
        </w:r>
        <w:r>
          <w:tab/>
        </w:r>
        <w:r>
          <w:fldChar w:fldCharType="begin"/>
        </w:r>
        <w:r>
          <w:instrText xml:space="preserve"> PAGEREF _Toc24401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5" w:history="1">
        <w:r>
          <w:rPr>
            <w:rFonts w:ascii="仿宋" w:eastAsia="仿宋" w:hAnsi="仿宋" w:cs="仿宋" w:hint="eastAsia"/>
            <w:lang w:eastAsia="zh-CN"/>
          </w:rPr>
          <w:t>(二)、PA再生料项目目标</w:t>
        </w:r>
        <w:r>
          <w:tab/>
        </w:r>
        <w:r>
          <w:fldChar w:fldCharType="begin"/>
        </w:r>
        <w:r>
          <w:instrText xml:space="preserve"> PAGEREF _Toc31935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8" w:history="1">
        <w:r>
          <w:rPr>
            <w:rFonts w:ascii="仿宋" w:eastAsia="仿宋" w:hAnsi="仿宋" w:cs="仿宋" w:hint="eastAsia"/>
            <w:lang w:eastAsia="zh-CN"/>
          </w:rPr>
          <w:t>(三)、PA再生料项目提出的理由</w:t>
        </w:r>
        <w:r>
          <w:tab/>
        </w:r>
        <w:r>
          <w:fldChar w:fldCharType="begin"/>
        </w:r>
        <w:r>
          <w:instrText xml:space="preserve"> PAGEREF _Toc7618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6" w:history="1">
        <w:r>
          <w:rPr>
            <w:rFonts w:ascii="仿宋" w:eastAsia="仿宋" w:hAnsi="仿宋" w:cs="仿宋" w:hint="eastAsia"/>
            <w:lang w:eastAsia="zh-CN"/>
          </w:rPr>
          <w:t>(四)、PA再生料项目意义</w:t>
        </w:r>
        <w:r>
          <w:tab/>
        </w:r>
        <w:r>
          <w:fldChar w:fldCharType="begin"/>
        </w:r>
        <w:r>
          <w:instrText xml:space="preserve"> PAGEREF _Toc25796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eastAsia="zh-CN"/>
          </w:rPr>
          <w:t>(五)、PA再生料项目背景</w:t>
        </w:r>
        <w:r>
          <w:tab/>
        </w:r>
        <w:r>
          <w:fldChar w:fldCharType="begin"/>
        </w:r>
        <w:r>
          <w:instrText xml:space="preserve"> PAGEREF _Toc4048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7" w:history="1">
        <w:r>
          <w:rPr>
            <w:rFonts w:ascii="仿宋" w:eastAsia="仿宋" w:hAnsi="仿宋" w:cs="仿宋" w:hint="eastAsia"/>
            <w:lang w:eastAsia="zh-CN"/>
          </w:rPr>
          <w:t>三、PA再生料项目文档管理</w:t>
        </w:r>
        <w:r>
          <w:tab/>
        </w:r>
        <w:r>
          <w:fldChar w:fldCharType="begin"/>
        </w:r>
        <w:r>
          <w:instrText xml:space="preserve"> PAGEREF _Toc21477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_Toc10157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_Toc15661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_Toc14160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2" w:history="1">
        <w:r>
          <w:rPr>
            <w:rFonts w:ascii="仿宋" w:eastAsia="仿宋" w:hAnsi="仿宋" w:cs="仿宋" w:hint="eastAsia"/>
            <w:lang w:eastAsia="zh-CN"/>
          </w:rPr>
          <w:t>四、PA再生料项目绩效评估</w:t>
        </w:r>
        <w:r>
          <w:tab/>
        </w:r>
        <w:r>
          <w:fldChar w:fldCharType="begin"/>
        </w:r>
        <w:r>
          <w:instrText xml:space="preserve"> PAGEREF _Toc4462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_Toc30842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8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_Toc19988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21" w:history="1">
        <w:r>
          <w:rPr>
            <w:rFonts w:ascii="仿宋" w:eastAsia="仿宋" w:hAnsi="仿宋" w:cs="仿宋" w:hint="eastAsia"/>
            <w:lang w:eastAsia="zh-CN"/>
          </w:rPr>
          <w:t>五、PA再生料项目建设单位说明</w:t>
        </w:r>
        <w:r>
          <w:tab/>
        </w:r>
        <w:r>
          <w:fldChar w:fldCharType="begin"/>
        </w:r>
        <w:r>
          <w:instrText xml:space="preserve"> PAGEREF _Toc11621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8" w:history="1">
        <w:r>
          <w:rPr>
            <w:rFonts w:ascii="仿宋" w:eastAsia="仿宋" w:hAnsi="仿宋" w:cs="仿宋" w:hint="eastAsia"/>
            <w:lang w:eastAsia="zh-CN"/>
          </w:rPr>
          <w:t>(一)、PA再生料项目承办单位基本情况</w:t>
        </w:r>
        <w:r>
          <w:tab/>
        </w:r>
        <w:r>
          <w:fldChar w:fldCharType="begin"/>
        </w:r>
        <w:r>
          <w:instrText xml:space="preserve"> PAGEREF _Toc23748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_Toc23973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2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_Toc2362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5" w:history="1">
        <w:r>
          <w:rPr>
            <w:rFonts w:ascii="仿宋" w:eastAsia="仿宋" w:hAnsi="仿宋" w:cs="仿宋" w:hint="eastAsia"/>
            <w:lang w:eastAsia="zh-CN"/>
          </w:rPr>
          <w:t>(一)、PA再生料行业分析</w:t>
        </w:r>
        <w:r>
          <w:tab/>
        </w:r>
        <w:r>
          <w:fldChar w:fldCharType="begin"/>
        </w:r>
        <w:r>
          <w:instrText xml:space="preserve"> PAGEREF _Toc10815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0" w:history="1">
        <w:r>
          <w:rPr>
            <w:rFonts w:ascii="仿宋" w:eastAsia="仿宋" w:hAnsi="仿宋" w:cs="仿宋" w:hint="eastAsia"/>
            <w:lang w:eastAsia="zh-CN"/>
          </w:rPr>
          <w:t>(二)、PA再生料市场分析预测</w:t>
        </w:r>
        <w:r>
          <w:tab/>
        </w:r>
        <w:r>
          <w:fldChar w:fldCharType="begin"/>
        </w:r>
        <w:r>
          <w:instrText xml:space="preserve"> PAGEREF _Toc4240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0" w:history="1">
        <w:r>
          <w:rPr>
            <w:rFonts w:ascii="仿宋" w:eastAsia="仿宋" w:hAnsi="仿宋" w:cs="仿宋" w:hint="eastAsia"/>
            <w:lang w:eastAsia="zh-CN"/>
          </w:rPr>
          <w:t>七、PA再生料项目财务管理</w:t>
        </w:r>
        <w:r>
          <w:tab/>
        </w:r>
        <w:r>
          <w:fldChar w:fldCharType="begin"/>
        </w:r>
        <w:r>
          <w:instrText xml:space="preserve"> PAGEREF _Toc9070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5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_Toc29585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3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_Toc6753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_Toc16897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8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_Toc2218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_Toc7907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_Toc2003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0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_Toc17300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_Toc2977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7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_Toc30157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94" w:history="1">
        <w:r>
          <w:rPr>
            <w:rFonts w:ascii="仿宋" w:eastAsia="仿宋" w:hAnsi="仿宋" w:cs="仿宋" w:hint="eastAsia"/>
            <w:lang w:eastAsia="zh-CN"/>
          </w:rPr>
          <w:t>九、PA再生料项目人力资源管理</w:t>
        </w:r>
        <w:r>
          <w:tab/>
        </w:r>
        <w:r>
          <w:fldChar w:fldCharType="begin"/>
        </w:r>
        <w:r>
          <w:instrText xml:space="preserve"> PAGEREF _Toc26494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_Toc23614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_Toc20787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0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_Toc9900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23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_Toc16232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19" w:history="1">
        <w:r>
          <w:rPr>
            <w:rFonts w:ascii="仿宋" w:eastAsia="仿宋" w:hAnsi="仿宋" w:cs="仿宋" w:hint="eastAsia"/>
            <w:lang w:eastAsia="zh-CN"/>
          </w:rPr>
          <w:t>十、PA再生料项目技术管理</w:t>
        </w:r>
        <w:r>
          <w:tab/>
        </w:r>
        <w:r>
          <w:fldChar w:fldCharType="begin"/>
        </w:r>
        <w:r>
          <w:instrText xml:space="preserve"> PAGEREF _Toc18219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4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_Toc8624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_Toc17832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_Toc25690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7" w:history="1">
        <w:r>
          <w:rPr>
            <w:rFonts w:ascii="仿宋" w:eastAsia="仿宋" w:hAnsi="仿宋" w:cs="仿宋" w:hint="eastAsia"/>
            <w:lang w:eastAsia="zh-CN"/>
          </w:rPr>
          <w:t>十一、PA再生料项目社会影响</w:t>
        </w:r>
        <w:r>
          <w:tab/>
        </w:r>
        <w:r>
          <w:fldChar w:fldCharType="begin"/>
        </w:r>
        <w:r>
          <w:instrText xml:space="preserve"> PAGEREF _Toc14567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_Toc30723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_Toc22611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2" w:history="1">
        <w:r>
          <w:rPr>
            <w:rFonts w:ascii="仿宋" w:eastAsia="仿宋" w:hAnsi="仿宋" w:cs="仿宋" w:hint="eastAsia"/>
            <w:lang w:eastAsia="zh-CN"/>
          </w:rPr>
          <w:t>十二、PA再生料项目计划安排</w:t>
        </w:r>
        <w:r>
          <w:tab/>
        </w:r>
        <w:r>
          <w:fldChar w:fldCharType="begin"/>
        </w:r>
        <w:r>
          <w:instrText xml:space="preserve"> PAGEREF _Toc8872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_Toc30024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_Toc24517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2" w:history="1">
        <w:r>
          <w:rPr>
            <w:rFonts w:ascii="仿宋" w:eastAsia="仿宋" w:hAnsi="仿宋" w:cs="仿宋" w:hint="eastAsia"/>
            <w:lang w:eastAsia="zh-CN"/>
          </w:rPr>
          <w:t>十三、PA再生料项目变更管理</w:t>
        </w:r>
        <w:r>
          <w:tab/>
        </w:r>
        <w:r>
          <w:fldChar w:fldCharType="begin"/>
        </w:r>
        <w:r>
          <w:instrText xml:space="preserve"> PAGEREF _Toc6572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_Toc20182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_Toc5366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5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_Toc9195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_Toc23682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1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_Toc9741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15" w:history="1">
        <w:r>
          <w:rPr>
            <w:rFonts w:ascii="仿宋" w:eastAsia="仿宋" w:hAnsi="仿宋" w:cs="仿宋" w:hint="eastAsia"/>
            <w:lang w:eastAsia="zh-CN"/>
          </w:rPr>
          <w:t>十五、PA再生料项目实施保障措施</w:t>
        </w:r>
        <w:r>
          <w:tab/>
        </w:r>
        <w:r>
          <w:fldChar w:fldCharType="begin"/>
        </w:r>
        <w:r>
          <w:instrText xml:space="preserve"> PAGEREF _Toc17515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4" w:history="1">
        <w:r>
          <w:rPr>
            <w:rFonts w:ascii="仿宋" w:eastAsia="仿宋" w:hAnsi="仿宋" w:cs="仿宋" w:hint="eastAsia"/>
            <w:lang w:eastAsia="zh-CN"/>
          </w:rPr>
          <w:t>(一)、PA再生料项目实施保障机制</w:t>
        </w:r>
        <w:r>
          <w:tab/>
        </w:r>
        <w:r>
          <w:fldChar w:fldCharType="begin"/>
        </w:r>
        <w:r>
          <w:instrText xml:space="preserve"> PAGEREF _Toc14724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4" w:history="1">
        <w:r>
          <w:rPr>
            <w:rFonts w:ascii="仿宋" w:eastAsia="仿宋" w:hAnsi="仿宋" w:cs="仿宋" w:hint="eastAsia"/>
            <w:lang w:eastAsia="zh-CN"/>
          </w:rPr>
          <w:t>(二)、PA再生料项目法律合规要求</w:t>
        </w:r>
        <w:r>
          <w:tab/>
        </w:r>
        <w:r>
          <w:fldChar w:fldCharType="begin"/>
        </w:r>
        <w:r>
          <w:instrText xml:space="preserve"> PAGEREF _Toc26124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" w:history="1">
        <w:r>
          <w:rPr>
            <w:rFonts w:ascii="仿宋" w:eastAsia="仿宋" w:hAnsi="仿宋" w:cs="仿宋" w:hint="eastAsia"/>
            <w:lang w:eastAsia="zh-CN"/>
          </w:rPr>
          <w:t>(三)、PA再生料项目合同管理与法律事务</w:t>
        </w:r>
        <w:r>
          <w:tab/>
        </w:r>
        <w:r>
          <w:fldChar w:fldCharType="begin"/>
        </w:r>
        <w:r>
          <w:instrText xml:space="preserve"> PAGEREF _Toc1964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9" w:history="1">
        <w:r>
          <w:rPr>
            <w:rFonts w:ascii="仿宋" w:eastAsia="仿宋" w:hAnsi="仿宋" w:cs="仿宋" w:hint="eastAsia"/>
            <w:lang w:eastAsia="zh-CN"/>
          </w:rPr>
          <w:t>(四)、PA再生料项目知识产权保护策略</w:t>
        </w:r>
        <w:r>
          <w:tab/>
        </w:r>
        <w:r>
          <w:fldChar w:fldCharType="begin"/>
        </w:r>
        <w:r>
          <w:instrText xml:space="preserve"> PAGEREF _Toc3349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08" w:history="1">
        <w:r>
          <w:rPr>
            <w:rFonts w:ascii="仿宋" w:eastAsia="仿宋" w:hAnsi="仿宋" w:cs="仿宋" w:hint="eastAsia"/>
            <w:lang w:eastAsia="zh-CN"/>
          </w:rPr>
          <w:t>十六、PA再生料项目实施时间节点</w:t>
        </w:r>
        <w:r>
          <w:tab/>
        </w:r>
        <w:r>
          <w:fldChar w:fldCharType="begin"/>
        </w:r>
        <w:r>
          <w:instrText xml:space="preserve"> PAGEREF _Toc24108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6" w:history="1">
        <w:r>
          <w:rPr>
            <w:rFonts w:ascii="仿宋" w:eastAsia="仿宋" w:hAnsi="仿宋" w:cs="仿宋" w:hint="eastAsia"/>
            <w:lang w:eastAsia="zh-CN"/>
          </w:rPr>
          <w:t>(一)、PA再生料项目启动阶段时间节点</w:t>
        </w:r>
        <w:r>
          <w:tab/>
        </w:r>
        <w:r>
          <w:fldChar w:fldCharType="begin"/>
        </w:r>
        <w:r>
          <w:instrText xml:space="preserve"> PAGEREF _Toc9826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0" w:history="1">
        <w:r>
          <w:rPr>
            <w:rFonts w:ascii="仿宋" w:eastAsia="仿宋" w:hAnsi="仿宋" w:cs="仿宋" w:hint="eastAsia"/>
            <w:lang w:eastAsia="zh-CN"/>
          </w:rPr>
          <w:t>(二)、PA再生料项目执行阶段时间节点</w:t>
        </w:r>
        <w:r>
          <w:tab/>
        </w:r>
        <w:r>
          <w:fldChar w:fldCharType="begin"/>
        </w:r>
        <w:r>
          <w:instrText xml:space="preserve"> PAGEREF _Toc15610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" w:history="1">
        <w:r>
          <w:rPr>
            <w:rFonts w:ascii="仿宋" w:eastAsia="仿宋" w:hAnsi="仿宋" w:cs="仿宋" w:hint="eastAsia"/>
            <w:lang w:eastAsia="zh-CN"/>
          </w:rPr>
          <w:t>(三)、PA再生料项目完成阶段时间节点</w:t>
        </w:r>
        <w:r>
          <w:tab/>
        </w:r>
        <w:r>
          <w:fldChar w:fldCharType="begin"/>
        </w:r>
        <w:r>
          <w:instrText xml:space="preserve"> PAGEREF _Toc1654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2" w:history="1">
        <w:r>
          <w:rPr>
            <w:rFonts w:ascii="仿宋" w:eastAsia="仿宋" w:hAnsi="仿宋" w:cs="仿宋" w:hint="eastAsia"/>
            <w:lang w:eastAsia="zh-CN"/>
          </w:rPr>
          <w:t>十七、质量管理体系</w:t>
        </w:r>
        <w:r>
          <w:tab/>
        </w:r>
        <w:r>
          <w:fldChar w:fldCharType="begin"/>
        </w:r>
        <w:r>
          <w:instrText xml:space="preserve"> PAGEREF _Toc12652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_Toc20200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3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_Toc4613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2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_Toc23022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4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_Toc17384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3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_Toc8333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8" w:history="1">
        <w:r>
          <w:rPr>
            <w:rFonts w:ascii="仿宋" w:eastAsia="仿宋" w:hAnsi="仿宋" w:cs="仿宋" w:hint="eastAsia"/>
            <w:lang w:eastAsia="zh-CN"/>
          </w:rPr>
          <w:t>十八、利益相关者分析与沟通计划</w:t>
        </w:r>
        <w:r>
          <w:tab/>
        </w:r>
        <w:r>
          <w:fldChar w:fldCharType="begin"/>
        </w:r>
        <w:r>
          <w:instrText xml:space="preserve"> PAGEREF _Toc23508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_Toc5006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1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_Toc22561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85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539"/>
      <w:r>
        <w:rPr>
          <w:rFonts w:ascii="仿宋" w:eastAsia="仿宋" w:hAnsi="仿宋" w:cs="仿宋" w:hint="eastAsia"/>
          <w:sz w:val="28"/>
          <w:lang w:eastAsia="zh-CN"/>
        </w:rPr>
        <w:t>一、PA再生料项目危机管理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8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再生料项目危机管理中，危机预警与识别是确保PA再生料项目稳健运行的核心步骤。通过建立全面的监测机制，PA再生料项目团队旨在及时发现和理解潜在的风险和危机因素，以便采取及时的预防和应对措施，确保PA再生料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首先，通过深入的风险评估，PA再生料项目团队全面分析了整个PA再生料项目和各个阶段可能存在的威胁。这包括准确评估每个潜在风险的发生概率和可能影响的程度，为后续危机预警提供了有力支持。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A再生料项目团队着重于明确定义PA再生料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A再生料项目进展的持续监控，团队能够及时发现潜在问题并作出迅速反应。PA再生料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在这一阶段，团队的专业素养和反应速度将发挥至关重要的作用，以确保潜在危机能够在初期得到有效的处理，最大程度地减轻负面影响。通过危机预警与识别，PA再生料项目得以更有序、可控地推进。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33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在危机发生时，PA再生料项目团队立即行动，成立了应急小组。该小组的任务是迅速制定并实施紧急应对措施，以最小化潜在损失。以下是采取的主要措施：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暂停PA再生料项目进度：为遏制危机蔓延，PA再生料项目暂时停止进行，以便全面评估当前状况。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资源重新分配：重新评估PA再生料项目资源的分配，确保最大限度地减小损失。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实时沟通：与关键利益相关者建立实时沟通机制，向他们传递PA再生料项目危机的实际状况，保障PA再生料项目核心利益。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在紧急应对的同时，PA再生料项目团队强调了团队协作和有效沟通的重要性。以下是团队协作的关键举措：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信息共享机制：建立了信息共享平台，确保团队成员能够及时获取PA再生料项目危机的实时信息。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领导者沟通：PA再生料项目领导者通过定期会议和即时沟通工具，指导团队应对危机，保持团队稳定运行。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随着危机得到初步控制，PA再生料项目团队转向制定恢复计划，以确保PA再生料项目能够从中迅速恢复。主要恢复计划包括：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修复受损的进度计划：重新评估PA再生料项目进度，制定修复计划，确保PA再生料项目尽快回归正常进程。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重新调整资源分配：优化资源分配，确保PA再生料项目在有限资源下高效运转。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风险管理机制加强：对PA再生料项目风险进行全面评估，制定更强化的风险管理策略，以预防未来可能的危机。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828"/>
      <w:r>
        <w:rPr>
          <w:rFonts w:ascii="仿宋" w:eastAsia="仿宋" w:hAnsi="仿宋" w:cs="仿宋" w:hint="eastAsia"/>
          <w:sz w:val="28"/>
          <w:lang w:eastAsia="zh-CN"/>
        </w:rPr>
        <w:t>二、PA再生料项目概论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4401"/>
      <w:r>
        <w:rPr>
          <w:rFonts w:ascii="仿宋" w:eastAsia="仿宋" w:hAnsi="仿宋" w:cs="仿宋" w:hint="eastAsia"/>
          <w:lang w:eastAsia="zh-CN"/>
        </w:rPr>
        <w:t>(一)、PA再生料项目概况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起源追溯至对市场的深入洞察。市场的不断演变与变革为PA再生料项目提供了难得的机遇。当前市场存在的需求缺口和变革的大环境共同构成了PA再生料项目的背景。这个PA再生料项目旨在充分利用市场机遇，填补行业中尚未满足的需求，为客户提供全新的解决方案。市场的变革和需求的增长使得这个PA再生料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PA再生料项目名称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正式命名为PA再生料。这个名称不仅仅是一个标识，更代表了PA再生料项目的核心理念和愿景。它蕴含着PA再生料项目所要解决问题的关键字，具有强烈的表达和辨识度，为PA再生料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PA再生料项目目标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核心目标是提供一种全新、高效的解决方案，满足客户日益增长的需求。PA再生料项目追求的不仅仅是满足市场需求，更是在市场中获得卓越的竞争优势。通过不断提升产品或服务的质量和创新水平，PA再生料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PA再生料项目范围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全面涵盖了产品研发、制造、市场推广和售后服务，确保从产品设计到最终用户体验的全方位关注。这一全面的PA再生料项目范围是为了确保PA再生料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PA再生料项目时间表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PA再生料项目计划在未来18个月内完成，包括研发、测试、市场试点和正式推出等不同阶段。这个时间表的合理设计是为了确保PA再生料项目各个阶段的顺利推进，以便按时交付高质量的成果。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PA再生料项目预算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PA再生料项目总预算估算为XX百万美元，主要分配在研发、市场推广、人员培训和运营等方面。这一充足的预算为PA再生料项目提供了充足的资源，确保PA再生料项目在各个方面都能取得优异的表现。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PA再生料项目风险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PA再生料项目可能面临的风险包括市场接受度低、技术难题、竞争激烈等。PA再生料项目团队已经制定了相应的风险应对计划，通过前瞻性的风险管理，确保PA再生料项目在面对不确定性时能够迅速做出应对。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PA再生料项目团队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PA再生料项目汇聚了一支经验丰富、多领域专业素养的核心团队，确保PA再生料项目在各个方面都能拥有高水平的执行力。团队的协同作战是PA再生料项目成功的关键因素之一。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PA再生料项目背景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PA再生料项目的背景根植于市场对更高效、创新产品的渴望，同时也受到科技发展对行业格局的深刻改变的影响。这为PA再生料项目提供了广阔的发展空间和市场需求。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PA再生料项目现状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截至目前，PA再生料项目已完成市场调研和技术验证，取得了初步的成功。这为PA再生料项目在未来的发展奠定了坚实的基础，为更远大的目标打下了坚实的基石。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935"/>
      <w:r>
        <w:rPr>
          <w:rFonts w:ascii="仿宋" w:eastAsia="仿宋" w:hAnsi="仿宋" w:cs="仿宋" w:hint="eastAsia"/>
          <w:sz w:val="28"/>
          <w:lang w:eastAsia="zh-CN"/>
        </w:rPr>
        <w:t>(二)、PA再生料项目目标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keyword》PA再生料项目首要业务目标是在市场中占据有利地位，实现产品/服务的成功推广和销售。通过不断提升产品质量、创新性，PA再生料项目追求成为行业中的领导者，赢得更多客户的青睐。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在科技迅速发展的时代，PA再生料项目着眼于技术创新。通过持续的研发和技术升级，PA再生料项目旨在推出更具创新性的产品或服务，以满足市场对新鲜、先进解决方案的需求。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为了建立可持续的客户关系，PA再生料项目设定了客户满意度目标。通过提供卓越的产品质量和优质的客户服务，PA再生料项目追求赢得客户的信任和忠诚度，确保他们的满意度达到行业领先水平。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PA再生料项目注重社会责任和可持续发展。通过实施环保、社会责任PA再生料项目，PA再生料项目致力于在经济发展的同时保护环境，促进社会公平，实现可持续经营。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PA再生料项目的团队是实现目标的核心驱动力。因此，PA再生料项目设定了团队发展目标，包括提升团队成员的专业技能、培养领导力，以及搭建协同高效的团队工作氛围。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618"/>
      <w:r>
        <w:rPr>
          <w:rFonts w:ascii="仿宋" w:eastAsia="仿宋" w:hAnsi="仿宋" w:cs="仿宋" w:hint="eastAsia"/>
          <w:sz w:val="28"/>
          <w:lang w:eastAsia="zh-CN"/>
        </w:rPr>
        <w:t>(三)、PA再生料项目提出的理由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PA再生料项目提出的理由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提出源于对市场机遇的深刻洞察。当前市场中存在的需求缺口和行业发展趋势表明，有巨大的商业机会等待被开发。通过准确捕捉市场机遇，PA再生料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理念基于对技术创新的信仰。通过持续的研发和技术投入，PA再生料项目有望推出更具创新性的产品或服务。在科技飞速发展的当下，PA再生料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提出是为了增强企业的行业竞争力。通过提升产品或服务的质量和独特性，PA再生料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响应了消费者需求的变化。随着社会和科技的不断发展，消费者对产品和服务的需求也在发生变化。通过深入了解并及时回应消费者的新需求，PA再生料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PA再生料项目的提出是企业战略发展规划的一部分。在面对日益激烈的市场竞争和不断变化的商业环境中，PA再生料项目作为企业战略的一环，旨在为企业开辟新的增长领域，巩固企业在行业中的地位。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PA再生料项目的提出不仅仅是基于商业考量，还注重社会责任。通过推出环保、社会责任等方面的PA再生料项目，PA再生料企业可以在社会中树立积极形象，为社会做出积极贡献，实现经济效益和社会效益的双赢。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PA再生料项目的提出反映了对利益相关者期望的关注。包括客户、员工、投资者等利益相关者在企业发展中都有着各自的期望，PA再生料项目力求在满足这些期望的同时，取得更大的共赢。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5796"/>
      <w:r>
        <w:rPr>
          <w:rFonts w:ascii="仿宋" w:eastAsia="仿宋" w:hAnsi="仿宋" w:cs="仿宋" w:hint="eastAsia"/>
          <w:sz w:val="28"/>
          <w:lang w:eastAsia="zh-CN"/>
        </w:rPr>
        <w:t>(四)、PA再生料项目意义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在实施PA再生料项目的过程中，我们不仅仅是在追逐商业成功，更是为企业和社会的多个层面创造了深远的意义。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的首要意义在于提升企业的市场竞争力。通过持续的创新和对产品质量的高标准要求，PA再生料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A再生料项目的推进将促使行业技术水平的提升。通过引入先进技术和创新性解决方案，PA再生料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A再生料项目不仅创造了大量就业机会，提高了就业水平，还注重社会责任和环保。通过参与社会公益事业和推动环保PA再生料项目，PA再生料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综合而言，PA再生料项目意义重大，不仅推动了企业的发展，也为行业和社会的进步贡献了积极力量。这是一个全面而深刻的影响，将在未来产生可持续的正面效应。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048"/>
      <w:r>
        <w:rPr>
          <w:rFonts w:ascii="仿宋" w:eastAsia="仿宋" w:hAnsi="仿宋" w:cs="仿宋" w:hint="eastAsia"/>
          <w:sz w:val="28"/>
          <w:lang w:eastAsia="zh-CN"/>
        </w:rPr>
        <w:t>(五)、PA再生料项目背景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在当今迅猛发展的商业环境中，PA再生料项目的动因根植于对多方面因素的审慎考量。这个PA再生料项目的提出并非孤立的决策，而是对企业所处背景深入思考的产物。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市场的不断演变是PA再生料项目背后的首要原因。科技的迅速发展和全球市场的快速变化使得企业必须灵活应对。PA再生料项目应运而生，旨在通过创新性的解决方案迎合市场的多变需求，赢得竞争中的先机。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竞争的激烈程度也是PA再生料项目背景中不可忽视的一环。企业需要在激烈竞争中脱颖而出，为此，PA再生料项目致力于打破常规，提供独特的价值主张，以吸引客户并确保市场份额的增长。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技术的迅速发展为企业带来了机遇与挑战。作为PA再生料项目启动的背景之一，对新兴技术的应用将有助于提升企业的技术水平，使其在不断演进的商业环境中保持竞争优势。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此外，社会对企业责任的期望也在逐渐升高。PA再生料项目充分融入了社会责任的理念，通过可持续经营和社会公益PA再生料项目，企图为社会贡献一份力量，在商业成功的同时关注社会价值。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1477"/>
      <w:r>
        <w:rPr>
          <w:rFonts w:ascii="仿宋" w:eastAsia="仿宋" w:hAnsi="仿宋" w:cs="仿宋" w:hint="eastAsia"/>
          <w:sz w:val="28"/>
          <w:lang w:eastAsia="zh-CN"/>
        </w:rPr>
        <w:t>三、PA再生料项目文档管理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0157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PA再生料项目高度重视文档的质量和准确性，以支持PA再生料项目的各项活动和决策。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文档的编制始于PA再生料项目计划的初期，我们制定了详细的文档编制计划，明确了每个文档的内容、格式和编写责任人。在PA再生料项目启动阶段，我们首先编制了PA再生料项目章程，明确定义了PA再生料项目的目标、范围、风险等关键要素。随后，PA再生料项目团队根据计划陆续编制了需求文档、设计文档、测试文档等各类文档，确保PA再生料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PA再生料项目管理中的重要环节，旨在确保PA再生料项目文档符合质量标准和PA再生料项目需求。在PA再生料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除了内部审查，我们还进行了外部审查，邀请PA再生料项目相关利益方和专业领域的专家对文档进行独立审查。这有助于获取更全面、客观的反馈，确保PA再生料项目文档不仅符合内部标准，也满足外部需求。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PA再生料项目在文档编制与审查方面建立了严格的管理机制，通过规范的流程和多维度的审查，确保PA再生料项目文档的质量、准确性和可靠性，为PA再生料项目的顺利推进提供了有力支持。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566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在PA再生料项目中，我们致力于优化文档发布与分发过程，以确保信息的高效传递和团队间协作的顺畅进行。以下是我们采取的关键优化策略：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我们通过多渠道发布文档，包括电子邮件、PA再生料项目管理平台、内部网站等，以满足不同团队成员的偏好和需求。多渠道发布确保了信息的全面覆盖。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我们采用了精细的权限控制，确保只有授权人员可以访问敏感信息。这种安全措施保护了PA再生料项目文档的机密性，防止了未经授权的信息泄露。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4160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文档存档与归档是PA再生料项目生命周期中一个至关重要的环节，直接关系到PA再生料项目信息的长期保存和历史记录的完整性。在PA再生料项目中，我们实施了一系列有效的文档存档与归档管理策略：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存档周期规划：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4462"/>
      <w:r>
        <w:rPr>
          <w:rFonts w:ascii="仿宋" w:eastAsia="仿宋" w:hAnsi="仿宋" w:cs="仿宋" w:hint="eastAsia"/>
          <w:sz w:val="28"/>
          <w:lang w:eastAsia="zh-CN"/>
        </w:rPr>
        <w:t>四、PA再生料项目绩效评估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51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PA再生料项目中，我们设计了一套全面的绩效评估指标，以确保PA再生料项目的可控和成功交付。这些指标跨足PA再生料项目目标、成本、进度和质量等多个维度，为我们提供了全面洞察PA再生料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目标达成率是我们关注的首要指标。我们设定了明确的目标，并通过定期监测和评估，迅速发现并应对潜在的目标偏差。这为PA再生料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成本绩效是另一个核心关注点。通过实际成本与预算成本的对比分析，我们深入了解成本差异的原因，及时调整资源分配，保持PA再生料项目在经济效益方面的合理水平。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再生料项目进度作为关键的绩效指标之一，得到了精心的关注。我们制定了详细的PA再生料项目进度计划，并设立了进度符合度指标，确保实际进度与计划进度保持一致。这使我们能够快速发现和解决潜在的进度问题，保持PA再生料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A再生料项目绩效的不可或缺的一环。我们引入了一系列的质量标准和客户满意度指标，以确保PA再生料项目交付的成果在质量上达到或超越预期水平。通过持续监测这些指标，我们努力提升PA再生料项目整体质量水平，为PA再生料项目的成功交付提供有力保障。通过这些科学且全面的绩效评估，我们能够更好地引导PA再生料项目的持续改进，确保PA再生料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0842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绩效评估是PA再生料项目中的关键环节，为确保PA再生料项目达到预期目标，我们采用了多层次、多维度的绩效评估方法。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https://d.book118.com/795300001132011100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F970F5"/>
    <w:rsid w:val="06F970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9530000113201110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2024-01-25T08:42:00Z</dcterms:created>
  <dcterms:modified xsi:type="dcterms:W3CDTF">2024-01-25T08:43:11Z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C305B1E86F8A4F4EB4C929AB04892F8F_11</vt:lpwstr>
  </property>
  <property fmtid="{D5CDD505-2E9C-101B-9397-08002B2CF9AE}" pid="3" name="KSOProductBuildVer">
    <vt:lpwstr>2052-12.1.0.16120</vt:lpwstr>
  </property>
</Properties>
</file>