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</w:rPr>
      </w:pPr>
    </w:p>
    <w:p>
      <w:pPr>
        <w:spacing w:before="0" w:line="538" w:lineRule="exact"/>
        <w:ind w:left="6451" w:right="0" w:firstLine="0"/>
        <w:jc w:val="left"/>
        <w:rPr>
          <w:rFonts w:ascii="Microsoft JhengHei" w:eastAsia="Microsoft JhengHei" w:hint="eastAsia"/>
          <w:b/>
          <w:sz w:val="32"/>
        </w:rPr>
      </w:pPr>
      <w:r>
        <w:rPr>
          <w:rFonts w:ascii="Microsoft JhengHei" w:eastAsia="Microsoft JhengHei" w:hint="eastAsia"/>
          <w:b/>
          <w:color w:val="0E233D"/>
          <w:sz w:val="32"/>
        </w:rPr>
        <w:t>图表索引</w:t>
      </w:r>
    </w:p>
    <w:p>
      <w:pPr>
        <w:pStyle w:val="BodyText"/>
        <w:spacing w:before="78"/>
        <w:ind w:left="3318"/>
      </w:pPr>
      <w:r>
        <w:rPr>
          <w:w w:val="100"/>
        </w:rPr>
        <w:t>图</w:t>
      </w:r>
      <w:r>
        <w:rPr>
          <w:spacing w:val="-2"/>
        </w:rPr>
        <w:t xml:space="preserve"> </w:t>
      </w:r>
      <w:r>
        <w:rPr>
          <w:rFonts w:ascii="Arial" w:eastAsia="Arial"/>
          <w:w w:val="100"/>
        </w:rPr>
        <w:t>1</w:t>
      </w:r>
      <w:r>
        <w:rPr>
          <w:spacing w:val="-16"/>
          <w:w w:val="100"/>
        </w:rPr>
        <w:t>：中国网文行业营收规模</w:t>
      </w:r>
      <w:r>
        <w:rPr>
          <w:w w:val="100"/>
        </w:rPr>
        <w:t>（</w:t>
      </w:r>
      <w:r>
        <w:rPr>
          <w:spacing w:val="-2"/>
          <w:w w:val="100"/>
        </w:rPr>
        <w:t>亿元</w:t>
      </w:r>
      <w:r>
        <w:rPr>
          <w:rFonts w:ascii="Arial" w:eastAsia="Arial"/>
          <w:spacing w:val="-1"/>
          <w:w w:val="100"/>
        </w:rPr>
        <w:t>-</w:t>
      </w:r>
      <w:r>
        <w:rPr>
          <w:spacing w:val="-3"/>
          <w:w w:val="100"/>
        </w:rPr>
        <w:t>左轴</w:t>
      </w:r>
      <w:r>
        <w:rPr>
          <w:spacing w:val="-65"/>
          <w:w w:val="100"/>
        </w:rPr>
        <w:t>）</w:t>
      </w:r>
      <w:r>
        <w:rPr>
          <w:spacing w:val="-16"/>
          <w:w w:val="100"/>
        </w:rPr>
        <w:t>和同比增速</w:t>
      </w:r>
      <w:r>
        <w:rPr>
          <w:w w:val="100"/>
        </w:rPr>
        <w:t>（</w:t>
      </w:r>
      <w:r>
        <w:rPr>
          <w:spacing w:val="-2"/>
          <w:w w:val="100"/>
        </w:rPr>
        <w:t>右轴</w:t>
      </w:r>
      <w:r>
        <w:rPr>
          <w:spacing w:val="-173"/>
          <w:w w:val="100"/>
        </w:rPr>
        <w:t>）</w:t>
      </w:r>
      <w:r>
        <w:rPr>
          <w:w w:val="100"/>
        </w:rPr>
        <w:t>（</w:t>
      </w:r>
      <w:r>
        <w:rPr>
          <w:rFonts w:ascii="Arial" w:eastAsia="Arial"/>
          <w:spacing w:val="-3"/>
          <w:w w:val="100"/>
        </w:rPr>
        <w:t>20</w:t>
      </w:r>
      <w:r>
        <w:rPr>
          <w:rFonts w:ascii="Arial" w:eastAsia="Arial"/>
          <w:spacing w:val="-15"/>
          <w:w w:val="100"/>
        </w:rPr>
        <w:t>1</w:t>
      </w:r>
      <w:r>
        <w:rPr>
          <w:rFonts w:ascii="Arial" w:eastAsia="Arial"/>
          <w:spacing w:val="-3"/>
          <w:w w:val="100"/>
        </w:rPr>
        <w:t>1</w:t>
      </w:r>
      <w:r>
        <w:rPr>
          <w:spacing w:val="-65"/>
          <w:w w:val="100"/>
        </w:rPr>
        <w:t>，</w:t>
      </w:r>
      <w:r>
        <w:rPr>
          <w:rFonts w:ascii="Arial" w:eastAsia="Arial"/>
          <w:w w:val="100"/>
        </w:rPr>
        <w:t>2</w:t>
      </w:r>
      <w:r>
        <w:rPr>
          <w:rFonts w:ascii="Arial" w:eastAsia="Arial"/>
          <w:spacing w:val="-3"/>
          <w:w w:val="100"/>
        </w:rPr>
        <w:t>0</w:t>
      </w:r>
      <w:r>
        <w:rPr>
          <w:rFonts w:ascii="Arial" w:eastAsia="Arial"/>
          <w:w w:val="100"/>
        </w:rPr>
        <w:t>21</w:t>
      </w:r>
      <w:r>
        <w:rPr>
          <w:rFonts w:ascii="Arial" w:eastAsia="Arial"/>
          <w:spacing w:val="-4"/>
          <w:w w:val="100"/>
        </w:rPr>
        <w:t>-</w:t>
      </w:r>
      <w:r>
        <w:rPr>
          <w:rFonts w:ascii="Arial" w:eastAsia="Arial"/>
          <w:w w:val="100"/>
        </w:rPr>
        <w:t>202</w:t>
      </w:r>
      <w:r>
        <w:rPr>
          <w:rFonts w:ascii="Arial" w:eastAsia="Arial"/>
          <w:spacing w:val="-3"/>
          <w:w w:val="100"/>
        </w:rPr>
        <w:t>2</w:t>
      </w:r>
      <w:r>
        <w:rPr>
          <w:w w:val="100"/>
        </w:rPr>
        <w:t>）</w:t>
      </w:r>
    </w:p>
    <w:p>
      <w:pPr>
        <w:pStyle w:val="BodyText"/>
        <w:spacing w:before="68"/>
        <w:ind w:left="3344"/>
        <w:rPr>
          <w:rFonts w:ascii="Arial"/>
        </w:rPr>
      </w:pPr>
      <w:r>
        <w:rPr>
          <w:rFonts w:ascii="Arial"/>
        </w:rPr>
        <w:t>................................................................................................................................ 7</w:t>
      </w:r>
    </w:p>
    <w:sdt>
      <w:sdtPr>
        <w:id w:val="720248166"/>
        <w:docPartObj>
          <w:docPartGallery w:val="Table of Contents"/>
          <w:docPartUnique/>
        </w:docPartObj>
      </w:sdtPr>
      <w:sdtContent>
        <w:p>
          <w:pPr>
            <w:pStyle w:val="TOC2"/>
            <w:tabs>
              <w:tab w:val="right" w:leader="dot" w:pos="10857"/>
            </w:tabs>
            <w:spacing w:before="74"/>
            <w:rPr>
              <w:rFonts w:ascii="Arial" w:eastAsia="Arial"/>
            </w:rPr>
          </w:pPr>
          <w:hyperlink w:anchor="_TOC_250010" w:history="1">
            <w:r>
              <w:t>图</w:t>
            </w:r>
            <w:r>
              <w:rPr>
                <w:spacing w:val="1"/>
              </w:rPr>
              <w:t xml:space="preserve"> </w:t>
            </w:r>
            <w:r>
              <w:rPr>
                <w:rFonts w:ascii="Arial" w:eastAsia="Arial"/>
              </w:rPr>
              <w:t>2</w:t>
            </w:r>
            <w:r>
              <w:t>：</w:t>
            </w:r>
            <w:r>
              <w:rPr>
                <w:spacing w:val="-3"/>
              </w:rPr>
              <w:t>中</w:t>
            </w:r>
            <w:r>
              <w:t>国</w:t>
            </w:r>
            <w:r>
              <w:rPr>
                <w:spacing w:val="-3"/>
              </w:rPr>
              <w:t>网</w:t>
            </w:r>
            <w:r>
              <w:t>文</w:t>
            </w:r>
            <w:r>
              <w:rPr>
                <w:spacing w:val="-3"/>
              </w:rPr>
              <w:t>行</w:t>
            </w:r>
            <w:r>
              <w:t>业</w:t>
            </w:r>
            <w:r>
              <w:rPr>
                <w:spacing w:val="-3"/>
              </w:rPr>
              <w:t>海外</w:t>
            </w:r>
            <w:r>
              <w:t>营收</w:t>
            </w:r>
            <w:r>
              <w:rPr>
                <w:spacing w:val="-3"/>
              </w:rPr>
              <w:t>规</w:t>
            </w:r>
            <w:r>
              <w:t>模</w:t>
            </w:r>
            <w:r>
              <w:rPr>
                <w:spacing w:val="-3"/>
              </w:rPr>
              <w:t>（</w:t>
            </w:r>
            <w:r>
              <w:t>亿元</w:t>
            </w:r>
            <w:r>
              <w:rPr>
                <w:rFonts w:ascii="Arial" w:eastAsia="Arial"/>
                <w:spacing w:val="-4"/>
              </w:rPr>
              <w:t>-</w:t>
            </w:r>
            <w:r>
              <w:t>左</w:t>
            </w:r>
            <w:r>
              <w:rPr>
                <w:spacing w:val="-3"/>
              </w:rPr>
              <w:t>轴</w:t>
            </w:r>
            <w:r>
              <w:t>）</w:t>
            </w:r>
            <w:r>
              <w:rPr>
                <w:spacing w:val="-3"/>
              </w:rPr>
              <w:t>和</w:t>
            </w:r>
            <w:r>
              <w:t>同比</w:t>
            </w:r>
            <w:r>
              <w:rPr>
                <w:spacing w:val="-3"/>
              </w:rPr>
              <w:t>增</w:t>
            </w:r>
            <w:r>
              <w:t>速</w:t>
            </w:r>
            <w:r>
              <w:rPr>
                <w:spacing w:val="-3"/>
              </w:rPr>
              <w:t>（</w:t>
            </w:r>
            <w:r>
              <w:t>右</w:t>
            </w:r>
            <w:r>
              <w:rPr>
                <w:spacing w:val="-3"/>
              </w:rPr>
              <w:t>轴</w:t>
            </w:r>
            <w:r>
              <w:t>）</w:t>
              <w:tab/>
            </w:r>
            <w:r>
              <w:rPr>
                <w:rFonts w:ascii="Arial" w:eastAsia="Arial"/>
              </w:rPr>
              <w:t>7</w:t>
            </w:r>
          </w:hyperlink>
        </w:p>
        <w:p>
          <w:pPr>
            <w:pStyle w:val="TOC2"/>
            <w:spacing w:before="58"/>
          </w:pPr>
          <w:r>
            <w:rPr>
              <w:spacing w:val="11"/>
            </w:rPr>
            <w:t xml:space="preserve">图 </w:t>
          </w:r>
          <w:r>
            <w:rPr>
              <w:rFonts w:ascii="Arial" w:eastAsia="Arial"/>
              <w:spacing w:val="-16"/>
            </w:rPr>
            <w:t>3</w:t>
          </w:r>
          <w:r>
            <w:rPr>
              <w:spacing w:val="-7"/>
            </w:rPr>
            <w:t>：中国网文行业规模以及中国网文平台出海收入规模</w:t>
          </w:r>
          <w:r>
            <w:t>（</w:t>
          </w:r>
          <w:r>
            <w:rPr>
              <w:spacing w:val="-2"/>
            </w:rPr>
            <w:t>亿元</w:t>
          </w:r>
          <w:r>
            <w:rPr>
              <w:spacing w:val="-34"/>
            </w:rPr>
            <w:t>）</w:t>
          </w:r>
          <w:r>
            <w:rPr>
              <w:spacing w:val="-17"/>
            </w:rPr>
            <w:t>对比</w:t>
          </w:r>
          <w:r>
            <w:t>（</w:t>
          </w:r>
          <w:r>
            <w:rPr>
              <w:rFonts w:ascii="Arial" w:eastAsia="Arial"/>
            </w:rPr>
            <w:t>2022</w:t>
          </w:r>
          <w:r>
            <w:rPr>
              <w:rFonts w:ascii="Arial" w:eastAsia="Arial"/>
              <w:spacing w:val="6"/>
            </w:rPr>
            <w:t xml:space="preserve"> </w:t>
          </w:r>
          <w:r>
            <w:t>年）</w:t>
          </w:r>
        </w:p>
        <w:p>
          <w:pPr>
            <w:pStyle w:val="TOC3"/>
          </w:pPr>
          <w:r>
            <w:t>................................................................................................................................ 8</w:t>
          </w:r>
        </w:p>
        <w:p>
          <w:pPr>
            <w:pStyle w:val="TOC2"/>
            <w:tabs>
              <w:tab w:val="right" w:leader="dot" w:pos="10857"/>
            </w:tabs>
            <w:spacing w:before="72"/>
            <w:rPr>
              <w:rFonts w:ascii="Arial" w:eastAsia="Arial"/>
            </w:rPr>
          </w:pPr>
          <w:hyperlink w:anchor="_TOC_250009" w:history="1">
            <w:r>
              <w:rPr>
                <w:w w:val="100"/>
              </w:rPr>
              <w:t>图</w:t>
            </w:r>
            <w:r>
              <w:rPr>
                <w:spacing w:val="-2"/>
              </w:rPr>
              <w:t xml:space="preserve"> </w:t>
            </w:r>
            <w:r>
              <w:rPr>
                <w:rFonts w:ascii="Arial" w:eastAsia="Arial"/>
                <w:w w:val="100"/>
              </w:rPr>
              <w:t>4</w:t>
            </w:r>
            <w:r>
              <w:rPr>
                <w:w w:val="100"/>
              </w:rPr>
              <w:t>：</w:t>
            </w:r>
            <w:r>
              <w:rPr>
                <w:spacing w:val="-3"/>
                <w:w w:val="100"/>
              </w:rPr>
              <w:t>海</w:t>
            </w:r>
            <w:r>
              <w:rPr>
                <w:w w:val="100"/>
              </w:rPr>
              <w:t>外</w:t>
            </w:r>
            <w:r>
              <w:rPr>
                <w:spacing w:val="-3"/>
                <w:w w:val="100"/>
              </w:rPr>
              <w:t>原</w:t>
            </w:r>
            <w:r>
              <w:rPr>
                <w:w w:val="100"/>
              </w:rPr>
              <w:t>创</w:t>
            </w:r>
            <w:r>
              <w:rPr>
                <w:spacing w:val="-3"/>
                <w:w w:val="100"/>
              </w:rPr>
              <w:t>作</w:t>
            </w:r>
            <w:r>
              <w:rPr>
                <w:w w:val="100"/>
              </w:rPr>
              <w:t>品</w:t>
            </w:r>
            <w:r>
              <w:rPr>
                <w:spacing w:val="-3"/>
                <w:w w:val="100"/>
              </w:rPr>
              <w:t>（左</w:t>
            </w:r>
            <w:r>
              <w:rPr>
                <w:spacing w:val="-1"/>
                <w:w w:val="100"/>
              </w:rPr>
              <w:t>轴</w:t>
            </w:r>
            <w:r>
              <w:rPr>
                <w:rFonts w:ascii="Arial" w:eastAsia="Arial"/>
                <w:spacing w:val="-1"/>
                <w:w w:val="100"/>
              </w:rPr>
              <w:t>-</w:t>
            </w:r>
            <w:r>
              <w:rPr>
                <w:w w:val="100"/>
              </w:rPr>
              <w:t>万</w:t>
            </w:r>
            <w:r>
              <w:rPr>
                <w:spacing w:val="-3"/>
                <w:w w:val="100"/>
              </w:rPr>
              <w:t>部</w:t>
            </w:r>
            <w:r>
              <w:rPr>
                <w:w w:val="100"/>
              </w:rPr>
              <w:t>）</w:t>
            </w:r>
            <w:r>
              <w:rPr>
                <w:spacing w:val="-3"/>
                <w:w w:val="100"/>
              </w:rPr>
              <w:t>和</w:t>
            </w:r>
            <w:r>
              <w:rPr>
                <w:w w:val="100"/>
              </w:rPr>
              <w:t>三</w:t>
            </w:r>
            <w:r>
              <w:rPr>
                <w:spacing w:val="-3"/>
                <w:w w:val="100"/>
              </w:rPr>
              <w:t>年</w:t>
            </w:r>
            <w:r>
              <w:rPr>
                <w:w w:val="100"/>
              </w:rPr>
              <w:t>复</w:t>
            </w:r>
            <w:r>
              <w:rPr>
                <w:spacing w:val="-3"/>
                <w:w w:val="100"/>
              </w:rPr>
              <w:t>合</w:t>
            </w:r>
            <w:r>
              <w:rPr>
                <w:w w:val="100"/>
              </w:rPr>
              <w:t>增</w:t>
            </w:r>
            <w:r>
              <w:rPr>
                <w:spacing w:val="-3"/>
                <w:w w:val="100"/>
              </w:rPr>
              <w:t>速</w:t>
            </w:r>
            <w:r>
              <w:rPr>
                <w:w w:val="100"/>
              </w:rPr>
              <w:t>（右</w:t>
            </w:r>
            <w:r>
              <w:rPr>
                <w:spacing w:val="-3"/>
                <w:w w:val="100"/>
              </w:rPr>
              <w:t>轴</w:t>
            </w:r>
            <w:r>
              <w:rPr>
                <w:spacing w:val="-106"/>
                <w:w w:val="100"/>
              </w:rPr>
              <w:t>）</w:t>
            </w:r>
            <w:r>
              <w:rPr>
                <w:spacing w:val="-2"/>
                <w:w w:val="100"/>
              </w:rPr>
              <w:t>（</w:t>
            </w:r>
            <w:r>
              <w:rPr>
                <w:rFonts w:ascii="Arial" w:eastAsia="Arial"/>
                <w:w w:val="100"/>
              </w:rPr>
              <w:t>20</w:t>
            </w:r>
            <w:r>
              <w:rPr>
                <w:rFonts w:ascii="Arial" w:eastAsia="Arial"/>
                <w:spacing w:val="-2"/>
                <w:w w:val="100"/>
              </w:rPr>
              <w:t>1</w:t>
            </w:r>
            <w:r>
              <w:rPr>
                <w:rFonts w:ascii="Arial" w:eastAsia="Arial"/>
                <w:w w:val="100"/>
              </w:rPr>
              <w:t>9</w:t>
            </w:r>
            <w:r>
              <w:rPr>
                <w:rFonts w:ascii="Arial" w:eastAsia="Arial"/>
                <w:spacing w:val="-1"/>
                <w:w w:val="100"/>
              </w:rPr>
              <w:t>,</w:t>
            </w:r>
            <w:r>
              <w:rPr>
                <w:rFonts w:ascii="Arial" w:eastAsia="Arial"/>
                <w:w w:val="100"/>
              </w:rPr>
              <w:t>20</w:t>
            </w:r>
            <w:r>
              <w:rPr>
                <w:rFonts w:ascii="Arial" w:eastAsia="Arial"/>
                <w:spacing w:val="-2"/>
                <w:w w:val="100"/>
              </w:rPr>
              <w:t>2</w:t>
            </w:r>
            <w:r>
              <w:rPr>
                <w:rFonts w:ascii="Arial" w:eastAsia="Arial"/>
                <w:w w:val="100"/>
              </w:rPr>
              <w:t>2</w:t>
            </w:r>
            <w:r>
              <w:rPr>
                <w:rFonts w:ascii="Arial" w:eastAsia="Arial"/>
                <w:spacing w:val="-6"/>
              </w:rPr>
              <w:t xml:space="preserve"> </w:t>
            </w:r>
            <w:r>
              <w:rPr>
                <w:spacing w:val="-3"/>
                <w:w w:val="100"/>
              </w:rPr>
              <w:t>年）</w:t>
            </w:r>
            <w:r>
              <w:rPr>
                <w:rFonts w:ascii="Times New Roman" w:eastAsia="Times New Roman"/>
                <w:w w:val="100"/>
              </w:rPr>
              <w:t xml:space="preserve"> 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Arial" w:eastAsia="Arial"/>
                <w:w w:val="100"/>
              </w:rPr>
              <w:t>8</w:t>
            </w:r>
          </w:hyperlink>
        </w:p>
        <w:p>
          <w:pPr>
            <w:pStyle w:val="TOC2"/>
            <w:tabs>
              <w:tab w:val="right" w:leader="dot" w:pos="10857"/>
            </w:tabs>
            <w:rPr>
              <w:rFonts w:ascii="Arial" w:eastAsia="Arial"/>
            </w:rPr>
          </w:pPr>
          <w:hyperlink w:anchor="_TOC_250008" w:history="1">
            <w:r>
              <w:rPr>
                <w:w w:val="100"/>
              </w:rPr>
              <w:t>图</w:t>
            </w:r>
            <w:r>
              <w:rPr>
                <w:spacing w:val="-2"/>
              </w:rPr>
              <w:t xml:space="preserve"> </w:t>
            </w:r>
            <w:r>
              <w:rPr>
                <w:rFonts w:ascii="Arial" w:eastAsia="Arial"/>
                <w:w w:val="100"/>
              </w:rPr>
              <w:t>5</w:t>
            </w:r>
            <w:r>
              <w:rPr>
                <w:w w:val="100"/>
              </w:rPr>
              <w:t>：</w:t>
            </w:r>
            <w:r>
              <w:rPr>
                <w:spacing w:val="-3"/>
                <w:w w:val="100"/>
              </w:rPr>
              <w:t>翻</w:t>
            </w:r>
            <w:r>
              <w:rPr>
                <w:w w:val="100"/>
              </w:rPr>
              <w:t>译</w:t>
            </w:r>
            <w:r>
              <w:rPr>
                <w:spacing w:val="-3"/>
                <w:w w:val="100"/>
              </w:rPr>
              <w:t>出</w:t>
            </w:r>
            <w:r>
              <w:rPr>
                <w:w w:val="100"/>
              </w:rPr>
              <w:t>海</w:t>
            </w:r>
            <w:r>
              <w:rPr>
                <w:spacing w:val="-3"/>
                <w:w w:val="100"/>
              </w:rPr>
              <w:t>作</w:t>
            </w:r>
            <w:r>
              <w:rPr>
                <w:w w:val="100"/>
              </w:rPr>
              <w:t>品</w:t>
            </w:r>
            <w:r>
              <w:rPr>
                <w:spacing w:val="-3"/>
                <w:w w:val="100"/>
              </w:rPr>
              <w:t>（左</w:t>
            </w:r>
            <w:r>
              <w:rPr>
                <w:spacing w:val="-1"/>
                <w:w w:val="100"/>
              </w:rPr>
              <w:t>轴</w:t>
            </w:r>
            <w:r>
              <w:rPr>
                <w:rFonts w:ascii="Arial" w:eastAsia="Arial"/>
                <w:spacing w:val="-1"/>
                <w:w w:val="100"/>
              </w:rPr>
              <w:t>-</w:t>
            </w:r>
            <w:r>
              <w:rPr>
                <w:w w:val="100"/>
              </w:rPr>
              <w:t>部</w:t>
            </w:r>
            <w:r>
              <w:rPr>
                <w:spacing w:val="-3"/>
                <w:w w:val="100"/>
              </w:rPr>
              <w:t>）</w:t>
            </w:r>
            <w:r>
              <w:rPr>
                <w:w w:val="100"/>
              </w:rPr>
              <w:t>和</w:t>
            </w:r>
            <w:r>
              <w:rPr>
                <w:spacing w:val="-3"/>
                <w:w w:val="100"/>
              </w:rPr>
              <w:t>三</w:t>
            </w:r>
            <w:r>
              <w:rPr>
                <w:w w:val="100"/>
              </w:rPr>
              <w:t>年</w:t>
            </w:r>
            <w:r>
              <w:rPr>
                <w:spacing w:val="-3"/>
                <w:w w:val="100"/>
              </w:rPr>
              <w:t>复</w:t>
            </w:r>
            <w:r>
              <w:rPr>
                <w:w w:val="100"/>
              </w:rPr>
              <w:t>合</w:t>
            </w:r>
            <w:r>
              <w:rPr>
                <w:spacing w:val="-3"/>
                <w:w w:val="100"/>
              </w:rPr>
              <w:t>增</w:t>
            </w:r>
            <w:r>
              <w:rPr>
                <w:w w:val="100"/>
              </w:rPr>
              <w:t>速</w:t>
            </w:r>
            <w:r>
              <w:rPr>
                <w:spacing w:val="-3"/>
                <w:w w:val="100"/>
              </w:rPr>
              <w:t>（</w:t>
            </w:r>
            <w:r>
              <w:rPr>
                <w:w w:val="100"/>
              </w:rPr>
              <w:t>右轴</w:t>
            </w:r>
            <w:r>
              <w:rPr>
                <w:spacing w:val="-108"/>
                <w:w w:val="100"/>
              </w:rPr>
              <w:t>）</w:t>
            </w:r>
            <w:r>
              <w:rPr>
                <w:spacing w:val="-1"/>
                <w:w w:val="100"/>
              </w:rPr>
              <w:t>（</w:t>
            </w:r>
            <w:r>
              <w:rPr>
                <w:rFonts w:ascii="Arial" w:eastAsia="Arial"/>
                <w:w w:val="100"/>
              </w:rPr>
              <w:t>2</w:t>
            </w:r>
            <w:r>
              <w:rPr>
                <w:rFonts w:ascii="Arial" w:eastAsia="Arial"/>
                <w:spacing w:val="-3"/>
                <w:w w:val="100"/>
              </w:rPr>
              <w:t>0</w:t>
            </w:r>
            <w:r>
              <w:rPr>
                <w:rFonts w:ascii="Arial" w:eastAsia="Arial"/>
                <w:w w:val="100"/>
              </w:rPr>
              <w:t>19</w:t>
            </w:r>
            <w:r>
              <w:rPr>
                <w:rFonts w:ascii="Arial" w:eastAsia="Arial"/>
                <w:spacing w:val="-1"/>
                <w:w w:val="100"/>
              </w:rPr>
              <w:t>,</w:t>
            </w:r>
            <w:r>
              <w:rPr>
                <w:rFonts w:ascii="Arial" w:eastAsia="Arial"/>
                <w:w w:val="100"/>
              </w:rPr>
              <w:t>2</w:t>
            </w:r>
            <w:r>
              <w:rPr>
                <w:rFonts w:ascii="Arial" w:eastAsia="Arial"/>
                <w:spacing w:val="-3"/>
                <w:w w:val="100"/>
              </w:rPr>
              <w:t>0</w:t>
            </w:r>
            <w:r>
              <w:rPr>
                <w:rFonts w:ascii="Arial" w:eastAsia="Arial"/>
                <w:w w:val="100"/>
              </w:rPr>
              <w:t>22</w:t>
            </w:r>
            <w:r>
              <w:rPr>
                <w:rFonts w:ascii="Arial" w:eastAsia="Arial"/>
                <w:spacing w:val="-7"/>
              </w:rPr>
              <w:t xml:space="preserve"> </w:t>
            </w:r>
            <w:r>
              <w:rPr>
                <w:w w:val="100"/>
              </w:rPr>
              <w:t>年）</w:t>
            </w:r>
            <w:r>
              <w:rPr>
                <w:rFonts w:ascii="Times New Roman" w:eastAsia="Times New Roman"/>
                <w:w w:val="100"/>
              </w:rPr>
              <w:t xml:space="preserve"> 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Arial" w:eastAsia="Arial"/>
                <w:w w:val="100"/>
              </w:rPr>
              <w:t>8</w:t>
            </w:r>
          </w:hyperlink>
        </w:p>
        <w:p>
          <w:pPr>
            <w:pStyle w:val="TOC2"/>
            <w:tabs>
              <w:tab w:val="right" w:leader="dot" w:pos="10857"/>
            </w:tabs>
            <w:rPr>
              <w:rFonts w:ascii="Arial" w:eastAsia="Arial"/>
            </w:rPr>
          </w:pPr>
          <w:hyperlink w:anchor="_TOC_250007" w:history="1">
            <w:r>
              <w:rPr>
                <w:w w:val="100"/>
              </w:rPr>
              <w:t>图</w:t>
            </w:r>
            <w:r>
              <w:rPr>
                <w:spacing w:val="-2"/>
              </w:rPr>
              <w:t xml:space="preserve"> </w:t>
            </w:r>
            <w:r>
              <w:rPr>
                <w:rFonts w:ascii="Arial" w:eastAsia="Arial"/>
                <w:w w:val="100"/>
              </w:rPr>
              <w:t>6</w:t>
            </w:r>
            <w:r>
              <w:rPr>
                <w:w w:val="100"/>
              </w:rPr>
              <w:t>：</w:t>
            </w:r>
            <w:r>
              <w:rPr>
                <w:spacing w:val="-3"/>
                <w:w w:val="100"/>
              </w:rPr>
              <w:t>海</w:t>
            </w:r>
            <w:r>
              <w:rPr>
                <w:w w:val="100"/>
              </w:rPr>
              <w:t>外</w:t>
            </w:r>
            <w:r>
              <w:rPr>
                <w:spacing w:val="-3"/>
                <w:w w:val="100"/>
              </w:rPr>
              <w:t>网</w:t>
            </w:r>
            <w:r>
              <w:rPr>
                <w:w w:val="100"/>
              </w:rPr>
              <w:t>文</w:t>
            </w:r>
            <w:r>
              <w:rPr>
                <w:spacing w:val="-3"/>
                <w:w w:val="100"/>
              </w:rPr>
              <w:t>作</w:t>
            </w:r>
            <w:r>
              <w:rPr>
                <w:w w:val="100"/>
              </w:rPr>
              <w:t>家</w:t>
            </w:r>
            <w:r>
              <w:rPr>
                <w:spacing w:val="-3"/>
                <w:w w:val="100"/>
              </w:rPr>
              <w:t>（左</w:t>
            </w:r>
            <w:r>
              <w:rPr>
                <w:spacing w:val="-1"/>
                <w:w w:val="100"/>
              </w:rPr>
              <w:t>轴</w:t>
            </w:r>
            <w:r>
              <w:rPr>
                <w:rFonts w:ascii="Arial" w:eastAsia="Arial"/>
                <w:spacing w:val="-1"/>
                <w:w w:val="100"/>
              </w:rPr>
              <w:t>-</w:t>
            </w:r>
            <w:r>
              <w:rPr>
                <w:w w:val="100"/>
              </w:rPr>
              <w:t>万</w:t>
            </w:r>
            <w:r>
              <w:rPr>
                <w:spacing w:val="-3"/>
                <w:w w:val="100"/>
              </w:rPr>
              <w:t>）</w:t>
            </w:r>
            <w:r>
              <w:rPr>
                <w:w w:val="100"/>
              </w:rPr>
              <w:t>和</w:t>
            </w:r>
            <w:r>
              <w:rPr>
                <w:spacing w:val="-3"/>
                <w:w w:val="100"/>
              </w:rPr>
              <w:t>三</w:t>
            </w:r>
            <w:r>
              <w:rPr>
                <w:w w:val="100"/>
              </w:rPr>
              <w:t>年</w:t>
            </w:r>
            <w:r>
              <w:rPr>
                <w:spacing w:val="-3"/>
                <w:w w:val="100"/>
              </w:rPr>
              <w:t>复</w:t>
            </w:r>
            <w:r>
              <w:rPr>
                <w:w w:val="100"/>
              </w:rPr>
              <w:t>合</w:t>
            </w:r>
            <w:r>
              <w:rPr>
                <w:spacing w:val="-3"/>
                <w:w w:val="100"/>
              </w:rPr>
              <w:t>增</w:t>
            </w:r>
            <w:r>
              <w:rPr>
                <w:w w:val="100"/>
              </w:rPr>
              <w:t>速</w:t>
            </w:r>
            <w:r>
              <w:rPr>
                <w:spacing w:val="-3"/>
                <w:w w:val="100"/>
              </w:rPr>
              <w:t>（</w:t>
            </w:r>
            <w:r>
              <w:rPr>
                <w:w w:val="100"/>
              </w:rPr>
              <w:t>右轴</w:t>
            </w:r>
            <w:r>
              <w:rPr>
                <w:spacing w:val="-108"/>
                <w:w w:val="100"/>
              </w:rPr>
              <w:t>）</w:t>
            </w:r>
            <w:r>
              <w:rPr>
                <w:spacing w:val="-1"/>
                <w:w w:val="100"/>
              </w:rPr>
              <w:t>（</w:t>
            </w:r>
            <w:r>
              <w:rPr>
                <w:rFonts w:ascii="Arial" w:eastAsia="Arial"/>
                <w:w w:val="100"/>
              </w:rPr>
              <w:t>2</w:t>
            </w:r>
            <w:r>
              <w:rPr>
                <w:rFonts w:ascii="Arial" w:eastAsia="Arial"/>
                <w:spacing w:val="-3"/>
                <w:w w:val="100"/>
              </w:rPr>
              <w:t>0</w:t>
            </w:r>
            <w:r>
              <w:rPr>
                <w:rFonts w:ascii="Arial" w:eastAsia="Arial"/>
                <w:w w:val="100"/>
              </w:rPr>
              <w:t>19</w:t>
            </w:r>
            <w:r>
              <w:rPr>
                <w:rFonts w:ascii="Arial" w:eastAsia="Arial"/>
                <w:spacing w:val="-1"/>
                <w:w w:val="100"/>
              </w:rPr>
              <w:t>,</w:t>
            </w:r>
            <w:r>
              <w:rPr>
                <w:rFonts w:ascii="Arial" w:eastAsia="Arial"/>
                <w:w w:val="100"/>
              </w:rPr>
              <w:t>2</w:t>
            </w:r>
            <w:r>
              <w:rPr>
                <w:rFonts w:ascii="Arial" w:eastAsia="Arial"/>
                <w:spacing w:val="-3"/>
                <w:w w:val="100"/>
              </w:rPr>
              <w:t>0</w:t>
            </w:r>
            <w:r>
              <w:rPr>
                <w:rFonts w:ascii="Arial" w:eastAsia="Arial"/>
                <w:w w:val="100"/>
              </w:rPr>
              <w:t>22</w:t>
            </w:r>
            <w:r>
              <w:rPr>
                <w:rFonts w:ascii="Arial" w:eastAsia="Arial"/>
                <w:spacing w:val="-7"/>
              </w:rPr>
              <w:t xml:space="preserve"> </w:t>
            </w:r>
            <w:r>
              <w:rPr>
                <w:w w:val="100"/>
              </w:rPr>
              <w:t>年）</w:t>
            </w:r>
            <w:r>
              <w:rPr>
                <w:rFonts w:ascii="Times New Roman" w:eastAsia="Times New Roman"/>
                <w:w w:val="100"/>
              </w:rPr>
              <w:t xml:space="preserve"> 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Arial" w:eastAsia="Arial"/>
                <w:w w:val="100"/>
              </w:rPr>
              <w:t>9</w:t>
            </w:r>
          </w:hyperlink>
        </w:p>
        <w:p>
          <w:pPr>
            <w:pStyle w:val="TOC2"/>
            <w:tabs>
              <w:tab w:val="right" w:leader="dot" w:pos="10857"/>
            </w:tabs>
            <w:spacing w:before="58"/>
            <w:rPr>
              <w:rFonts w:ascii="Arial" w:eastAsia="Arial"/>
            </w:rPr>
          </w:pPr>
          <w:hyperlink w:anchor="_TOC_250006" w:history="1">
            <w:r>
              <w:rPr>
                <w:w w:val="100"/>
              </w:rPr>
              <w:t>图</w:t>
            </w:r>
            <w:r>
              <w:rPr>
                <w:spacing w:val="-2"/>
              </w:rPr>
              <w:t xml:space="preserve"> </w:t>
            </w:r>
            <w:r>
              <w:rPr>
                <w:rFonts w:ascii="Arial" w:eastAsia="Arial"/>
                <w:w w:val="100"/>
              </w:rPr>
              <w:t>7</w:t>
            </w:r>
            <w:r>
              <w:rPr>
                <w:w w:val="100"/>
              </w:rPr>
              <w:t>：</w:t>
            </w:r>
            <w:r>
              <w:rPr>
                <w:spacing w:val="-3"/>
                <w:w w:val="100"/>
              </w:rPr>
              <w:t>海</w:t>
            </w:r>
            <w:r>
              <w:rPr>
                <w:w w:val="100"/>
              </w:rPr>
              <w:t>外</w:t>
            </w:r>
            <w:r>
              <w:rPr>
                <w:spacing w:val="-3"/>
                <w:w w:val="100"/>
              </w:rPr>
              <w:t>访</w:t>
            </w:r>
            <w:r>
              <w:rPr>
                <w:w w:val="100"/>
              </w:rPr>
              <w:t>问</w:t>
            </w:r>
            <w:r>
              <w:rPr>
                <w:spacing w:val="-3"/>
                <w:w w:val="100"/>
              </w:rPr>
              <w:t>用</w:t>
            </w:r>
            <w:r>
              <w:rPr>
                <w:w w:val="100"/>
              </w:rPr>
              <w:t>户</w:t>
            </w:r>
            <w:r>
              <w:rPr>
                <w:spacing w:val="-3"/>
                <w:w w:val="100"/>
              </w:rPr>
              <w:t>数（</w:t>
            </w:r>
            <w:r>
              <w:rPr>
                <w:w w:val="100"/>
              </w:rPr>
              <w:t>左</w:t>
            </w:r>
            <w:r>
              <w:rPr>
                <w:spacing w:val="-1"/>
                <w:w w:val="100"/>
              </w:rPr>
              <w:t>轴</w:t>
            </w:r>
            <w:r>
              <w:rPr>
                <w:rFonts w:ascii="Arial" w:eastAsia="Arial"/>
                <w:spacing w:val="-1"/>
                <w:w w:val="100"/>
              </w:rPr>
              <w:t>-</w:t>
            </w:r>
            <w:r>
              <w:rPr>
                <w:spacing w:val="-3"/>
                <w:w w:val="100"/>
              </w:rPr>
              <w:t>亿</w:t>
            </w:r>
            <w:r>
              <w:rPr>
                <w:w w:val="100"/>
              </w:rPr>
              <w:t>）</w:t>
            </w:r>
            <w:r>
              <w:rPr>
                <w:spacing w:val="-3"/>
                <w:w w:val="100"/>
              </w:rPr>
              <w:t>和</w:t>
            </w:r>
            <w:r>
              <w:rPr>
                <w:w w:val="100"/>
              </w:rPr>
              <w:t>三</w:t>
            </w:r>
            <w:r>
              <w:rPr>
                <w:spacing w:val="-3"/>
                <w:w w:val="100"/>
              </w:rPr>
              <w:t>年</w:t>
            </w:r>
            <w:r>
              <w:rPr>
                <w:w w:val="100"/>
              </w:rPr>
              <w:t>复</w:t>
            </w:r>
            <w:r>
              <w:rPr>
                <w:spacing w:val="-3"/>
                <w:w w:val="100"/>
              </w:rPr>
              <w:t>合</w:t>
            </w:r>
            <w:r>
              <w:rPr>
                <w:w w:val="100"/>
              </w:rPr>
              <w:t>增</w:t>
            </w:r>
            <w:r>
              <w:rPr>
                <w:spacing w:val="-3"/>
                <w:w w:val="100"/>
              </w:rPr>
              <w:t>速</w:t>
            </w:r>
            <w:r>
              <w:rPr>
                <w:w w:val="100"/>
              </w:rPr>
              <w:t>（右</w:t>
            </w:r>
            <w:r>
              <w:rPr>
                <w:spacing w:val="-3"/>
                <w:w w:val="100"/>
              </w:rPr>
              <w:t>轴</w:t>
            </w:r>
            <w:r>
              <w:rPr>
                <w:spacing w:val="-106"/>
                <w:w w:val="100"/>
              </w:rPr>
              <w:t>）</w:t>
            </w:r>
            <w:r>
              <w:rPr>
                <w:spacing w:val="-2"/>
                <w:w w:val="100"/>
              </w:rPr>
              <w:t>（</w:t>
            </w:r>
            <w:r>
              <w:rPr>
                <w:rFonts w:ascii="Arial" w:eastAsia="Arial"/>
                <w:w w:val="100"/>
              </w:rPr>
              <w:t>20</w:t>
            </w:r>
            <w:r>
              <w:rPr>
                <w:rFonts w:ascii="Arial" w:eastAsia="Arial"/>
                <w:spacing w:val="-2"/>
                <w:w w:val="100"/>
              </w:rPr>
              <w:t>1</w:t>
            </w:r>
            <w:r>
              <w:rPr>
                <w:rFonts w:ascii="Arial" w:eastAsia="Arial"/>
                <w:w w:val="100"/>
              </w:rPr>
              <w:t>9</w:t>
            </w:r>
            <w:r>
              <w:rPr>
                <w:rFonts w:ascii="Arial" w:eastAsia="Arial"/>
                <w:spacing w:val="-1"/>
                <w:w w:val="100"/>
              </w:rPr>
              <w:t>,</w:t>
            </w:r>
            <w:r>
              <w:rPr>
                <w:rFonts w:ascii="Arial" w:eastAsia="Arial"/>
                <w:w w:val="100"/>
              </w:rPr>
              <w:t>20</w:t>
            </w:r>
            <w:r>
              <w:rPr>
                <w:rFonts w:ascii="Arial" w:eastAsia="Arial"/>
                <w:spacing w:val="-2"/>
                <w:w w:val="100"/>
              </w:rPr>
              <w:t>2</w:t>
            </w:r>
            <w:r>
              <w:rPr>
                <w:rFonts w:ascii="Arial" w:eastAsia="Arial"/>
                <w:w w:val="100"/>
              </w:rPr>
              <w:t>2</w:t>
            </w:r>
            <w:r>
              <w:rPr>
                <w:rFonts w:ascii="Arial" w:eastAsia="Arial"/>
                <w:spacing w:val="-6"/>
              </w:rPr>
              <w:t xml:space="preserve"> </w:t>
            </w:r>
            <w:r>
              <w:rPr>
                <w:spacing w:val="-3"/>
                <w:w w:val="100"/>
              </w:rPr>
              <w:t>年）</w:t>
            </w:r>
            <w:r>
              <w:rPr>
                <w:rFonts w:ascii="Times New Roman" w:eastAsia="Times New Roman"/>
                <w:w w:val="100"/>
              </w:rPr>
              <w:t xml:space="preserve"> 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Arial" w:eastAsia="Arial"/>
                <w:w w:val="100"/>
              </w:rPr>
              <w:t>9</w:t>
            </w:r>
          </w:hyperlink>
        </w:p>
        <w:p>
          <w:pPr>
            <w:pStyle w:val="TOC2"/>
            <w:tabs>
              <w:tab w:val="right" w:leader="dot" w:pos="10857"/>
            </w:tabs>
            <w:rPr>
              <w:rFonts w:ascii="Arial" w:eastAsia="Arial"/>
            </w:rPr>
          </w:pPr>
          <w:r>
            <w:rPr>
              <w:w w:val="100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/>
              <w:w w:val="100"/>
            </w:rPr>
            <w:t>8</w:t>
          </w:r>
          <w:r>
            <w:rPr>
              <w:w w:val="100"/>
            </w:rPr>
            <w:t>：</w:t>
          </w:r>
          <w:r>
            <w:rPr>
              <w:spacing w:val="-3"/>
              <w:w w:val="100"/>
            </w:rPr>
            <w:t>国</w:t>
          </w:r>
          <w:r>
            <w:rPr>
              <w:w w:val="100"/>
            </w:rPr>
            <w:t>内</w:t>
          </w:r>
          <w:r>
            <w:rPr>
              <w:spacing w:val="-3"/>
              <w:w w:val="100"/>
            </w:rPr>
            <w:t>网</w:t>
          </w:r>
          <w:r>
            <w:rPr>
              <w:w w:val="100"/>
            </w:rPr>
            <w:t>文</w:t>
          </w:r>
          <w:r>
            <w:rPr>
              <w:spacing w:val="-3"/>
              <w:w w:val="100"/>
            </w:rPr>
            <w:t>作</w:t>
          </w:r>
          <w:r>
            <w:rPr>
              <w:w w:val="100"/>
            </w:rPr>
            <w:t>家</w:t>
          </w:r>
          <w:r>
            <w:rPr>
              <w:spacing w:val="-3"/>
              <w:w w:val="100"/>
            </w:rPr>
            <w:t>和出</w:t>
          </w:r>
          <w:r>
            <w:rPr>
              <w:w w:val="100"/>
            </w:rPr>
            <w:t>海平</w:t>
          </w:r>
          <w:r>
            <w:rPr>
              <w:spacing w:val="-3"/>
              <w:w w:val="100"/>
            </w:rPr>
            <w:t>台</w:t>
          </w:r>
          <w:r>
            <w:rPr>
              <w:w w:val="100"/>
            </w:rPr>
            <w:t>网</w:t>
          </w:r>
          <w:r>
            <w:rPr>
              <w:spacing w:val="-3"/>
              <w:w w:val="100"/>
            </w:rPr>
            <w:t>文</w:t>
          </w:r>
          <w:r>
            <w:rPr>
              <w:w w:val="100"/>
            </w:rPr>
            <w:t>作</w:t>
          </w:r>
          <w:r>
            <w:rPr>
              <w:spacing w:val="-3"/>
              <w:w w:val="100"/>
            </w:rPr>
            <w:t>家</w:t>
          </w:r>
          <w:r>
            <w:rPr>
              <w:w w:val="100"/>
            </w:rPr>
            <w:t>数</w:t>
          </w:r>
          <w:r>
            <w:rPr>
              <w:spacing w:val="-3"/>
              <w:w w:val="100"/>
            </w:rPr>
            <w:t>对</w:t>
          </w:r>
          <w:r>
            <w:rPr>
              <w:w w:val="100"/>
            </w:rPr>
            <w:t>比</w:t>
          </w:r>
          <w:r>
            <w:rPr>
              <w:spacing w:val="-3"/>
              <w:w w:val="100"/>
            </w:rPr>
            <w:t>（</w:t>
          </w:r>
          <w:r>
            <w:rPr>
              <w:w w:val="100"/>
            </w:rPr>
            <w:t>万</w:t>
          </w:r>
          <w:r>
            <w:rPr>
              <w:spacing w:val="-106"/>
              <w:w w:val="100"/>
            </w:rPr>
            <w:t>）</w:t>
          </w:r>
          <w:r>
            <w:rPr>
              <w:spacing w:val="-3"/>
              <w:w w:val="100"/>
            </w:rPr>
            <w:t>（</w:t>
          </w:r>
          <w:r>
            <w:rPr>
              <w:rFonts w:ascii="Arial" w:eastAsia="Arial"/>
              <w:w w:val="100"/>
            </w:rPr>
            <w:t>20</w:t>
          </w:r>
          <w:r>
            <w:rPr>
              <w:rFonts w:ascii="Arial" w:eastAsia="Arial"/>
              <w:spacing w:val="-2"/>
              <w:w w:val="100"/>
            </w:rPr>
            <w:t>2</w:t>
          </w:r>
          <w:r>
            <w:rPr>
              <w:rFonts w:ascii="Arial" w:eastAsia="Arial"/>
              <w:w w:val="100"/>
            </w:rPr>
            <w:t>3</w:t>
          </w:r>
          <w:r>
            <w:rPr>
              <w:rFonts w:ascii="Arial" w:eastAsia="Arial"/>
              <w:spacing w:val="-5"/>
            </w:rPr>
            <w:t xml:space="preserve"> </w:t>
          </w:r>
          <w:r>
            <w:rPr>
              <w:spacing w:val="-3"/>
              <w:w w:val="100"/>
            </w:rPr>
            <w:t>年）</w:t>
          </w:r>
          <w:r>
            <w:rPr>
              <w:rFonts w:ascii="Times New Roman" w:eastAsia="Times New Roman"/>
              <w:w w:val="100"/>
            </w:rPr>
            <w:t xml:space="preserve"> </w:t>
          </w:r>
          <w:r>
            <w:rPr>
              <w:rFonts w:ascii="Times New Roman" w:eastAsia="Times New Roman"/>
            </w:rPr>
            <w:tab/>
          </w:r>
          <w:r>
            <w:rPr>
              <w:rFonts w:ascii="Arial" w:eastAsia="Arial"/>
              <w:w w:val="100"/>
            </w:rPr>
            <w:t>9</w:t>
          </w:r>
        </w:p>
        <w:p>
          <w:pPr>
            <w:pStyle w:val="TOC2"/>
            <w:tabs>
              <w:tab w:val="right" w:leader="dot" w:pos="10857"/>
            </w:tabs>
            <w:spacing w:before="58"/>
            <w:rPr>
              <w:rFonts w:ascii="Arial" w:eastAsia="Arial"/>
            </w:rPr>
          </w:pPr>
          <w:r>
            <w:rPr>
              <w:w w:val="100"/>
            </w:rP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/>
              <w:w w:val="100"/>
            </w:rPr>
            <w:t>9</w:t>
          </w:r>
          <w:r>
            <w:rPr>
              <w:w w:val="100"/>
            </w:rPr>
            <w:t>：</w:t>
          </w:r>
          <w:r>
            <w:rPr>
              <w:spacing w:val="-3"/>
              <w:w w:val="100"/>
            </w:rPr>
            <w:t>国</w:t>
          </w:r>
          <w:r>
            <w:rPr>
              <w:w w:val="100"/>
            </w:rPr>
            <w:t>内</w:t>
          </w:r>
          <w:r>
            <w:rPr>
              <w:spacing w:val="-3"/>
              <w:w w:val="100"/>
            </w:rPr>
            <w:t>网</w:t>
          </w:r>
          <w:r>
            <w:rPr>
              <w:w w:val="100"/>
            </w:rPr>
            <w:t>文</w:t>
          </w:r>
          <w:r>
            <w:rPr>
              <w:spacing w:val="-3"/>
              <w:w w:val="100"/>
            </w:rPr>
            <w:t>作</w:t>
          </w:r>
          <w:r>
            <w:rPr>
              <w:w w:val="100"/>
            </w:rPr>
            <w:t>品</w:t>
          </w:r>
          <w:r>
            <w:rPr>
              <w:spacing w:val="-3"/>
              <w:w w:val="100"/>
            </w:rPr>
            <w:t>数和</w:t>
          </w:r>
          <w:r>
            <w:rPr>
              <w:w w:val="100"/>
            </w:rPr>
            <w:t>出海</w:t>
          </w:r>
          <w:r>
            <w:rPr>
              <w:spacing w:val="-3"/>
              <w:w w:val="100"/>
            </w:rPr>
            <w:t>平</w:t>
          </w:r>
          <w:r>
            <w:rPr>
              <w:w w:val="100"/>
            </w:rPr>
            <w:t>台</w:t>
          </w:r>
          <w:r>
            <w:rPr>
              <w:spacing w:val="-3"/>
              <w:w w:val="100"/>
            </w:rPr>
            <w:t>网</w:t>
          </w:r>
          <w:r>
            <w:rPr>
              <w:w w:val="100"/>
            </w:rPr>
            <w:t>文</w:t>
          </w:r>
          <w:r>
            <w:rPr>
              <w:spacing w:val="-3"/>
              <w:w w:val="100"/>
            </w:rPr>
            <w:t>作</w:t>
          </w:r>
          <w:r>
            <w:rPr>
              <w:w w:val="100"/>
            </w:rPr>
            <w:t>品</w:t>
          </w:r>
          <w:r>
            <w:rPr>
              <w:spacing w:val="-3"/>
              <w:w w:val="100"/>
            </w:rPr>
            <w:t>数</w:t>
          </w:r>
          <w:r>
            <w:rPr>
              <w:w w:val="100"/>
            </w:rPr>
            <w:t>对</w:t>
          </w:r>
          <w:r>
            <w:rPr>
              <w:spacing w:val="-3"/>
              <w:w w:val="100"/>
            </w:rPr>
            <w:t>比</w:t>
          </w:r>
          <w:r>
            <w:rPr>
              <w:w w:val="100"/>
            </w:rPr>
            <w:t>（万</w:t>
          </w:r>
          <w:r>
            <w:rPr>
              <w:spacing w:val="-108"/>
              <w:w w:val="100"/>
            </w:rPr>
            <w:t>）</w:t>
          </w:r>
          <w:r>
            <w:rPr>
              <w:spacing w:val="-1"/>
              <w:w w:val="100"/>
            </w:rPr>
            <w:t>（</w:t>
          </w:r>
          <w:r>
            <w:rPr>
              <w:rFonts w:ascii="Arial" w:eastAsia="Arial"/>
              <w:w w:val="100"/>
            </w:rPr>
            <w:t>2</w:t>
          </w:r>
          <w:r>
            <w:rPr>
              <w:rFonts w:ascii="Arial" w:eastAsia="Arial"/>
              <w:spacing w:val="-3"/>
              <w:w w:val="100"/>
            </w:rPr>
            <w:t>0</w:t>
          </w:r>
          <w:r>
            <w:rPr>
              <w:rFonts w:ascii="Arial" w:eastAsia="Arial"/>
              <w:w w:val="100"/>
            </w:rPr>
            <w:t>23</w:t>
          </w:r>
          <w:r>
            <w:rPr>
              <w:rFonts w:ascii="Arial" w:eastAsia="Arial"/>
              <w:spacing w:val="-7"/>
            </w:rPr>
            <w:t xml:space="preserve"> </w:t>
          </w:r>
          <w:r>
            <w:rPr>
              <w:w w:val="100"/>
            </w:rPr>
            <w:t>年）</w:t>
          </w:r>
          <w:r>
            <w:rPr>
              <w:rFonts w:ascii="Times New Roman" w:eastAsia="Times New Roman"/>
              <w:w w:val="100"/>
            </w:rPr>
            <w:t xml:space="preserve"> </w:t>
          </w:r>
          <w:r>
            <w:rPr>
              <w:rFonts w:ascii="Times New Roman" w:eastAsia="Times New Roman"/>
            </w:rPr>
            <w:tab/>
          </w:r>
          <w:r>
            <w:rPr>
              <w:rFonts w:ascii="Arial" w:eastAsia="Arial"/>
              <w:w w:val="100"/>
            </w:rPr>
            <w:t>9</w:t>
          </w:r>
        </w:p>
        <w:p>
          <w:pPr>
            <w:pStyle w:val="TOC2"/>
            <w:tabs>
              <w:tab w:val="right" w:leader="dot" w:pos="10860"/>
            </w:tabs>
            <w:spacing w:before="55"/>
            <w:rPr>
              <w:rFonts w:ascii="Arial" w:eastAsia="Arial"/>
            </w:rPr>
          </w:pPr>
          <w: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/>
            </w:rPr>
            <w:t>10</w:t>
          </w:r>
          <w:r>
            <w:t>：</w:t>
          </w:r>
          <w:r>
            <w:rPr>
              <w:spacing w:val="-3"/>
            </w:rPr>
            <w:t>国</w:t>
          </w:r>
          <w:r>
            <w:t>内</w:t>
          </w:r>
          <w:r>
            <w:rPr>
              <w:spacing w:val="-3"/>
            </w:rPr>
            <w:t>网</w:t>
          </w:r>
          <w:r>
            <w:t>文</w:t>
          </w:r>
          <w:r>
            <w:rPr>
              <w:spacing w:val="-3"/>
            </w:rPr>
            <w:t>和</w:t>
          </w:r>
          <w:r>
            <w:t>线</w:t>
          </w:r>
          <w:r>
            <w:rPr>
              <w:spacing w:val="-3"/>
            </w:rPr>
            <w:t>下图</w:t>
          </w:r>
          <w:r>
            <w:t>书规</w:t>
          </w:r>
          <w:r>
            <w:rPr>
              <w:spacing w:val="-3"/>
            </w:rPr>
            <w:t>模</w:t>
          </w:r>
          <w:r>
            <w:t>的</w:t>
          </w:r>
          <w:r>
            <w:rPr>
              <w:spacing w:val="-3"/>
            </w:rPr>
            <w:t>对</w:t>
          </w:r>
          <w:r>
            <w:t>比（</w:t>
          </w:r>
          <w:r>
            <w:rPr>
              <w:rFonts w:ascii="Arial" w:eastAsia="Arial"/>
            </w:rPr>
            <w:t>2022</w:t>
          </w:r>
          <w:r>
            <w:rPr>
              <w:rFonts w:ascii="Arial" w:eastAsia="Arial"/>
              <w:spacing w:val="-5"/>
            </w:rPr>
            <w:t xml:space="preserve"> </w:t>
          </w:r>
          <w:r>
            <w:rPr>
              <w:spacing w:val="-3"/>
            </w:rPr>
            <w:t>年）</w:t>
            <w:tab/>
          </w:r>
          <w:r>
            <w:rPr>
              <w:rFonts w:ascii="Arial" w:eastAsia="Arial"/>
            </w:rPr>
            <w:t>10</w:t>
          </w:r>
        </w:p>
        <w:p>
          <w:pPr>
            <w:pStyle w:val="TOC2"/>
            <w:tabs>
              <w:tab w:val="right" w:leader="dot" w:pos="10860"/>
            </w:tabs>
            <w:rPr>
              <w:rFonts w:ascii="Arial" w:eastAsia="Arial"/>
            </w:rPr>
          </w:pPr>
          <w:r>
            <w:t>图</w:t>
          </w:r>
          <w:r>
            <w:rPr>
              <w:spacing w:val="-1"/>
            </w:rPr>
            <w:t xml:space="preserve"> </w:t>
          </w:r>
          <w:r>
            <w:rPr>
              <w:rFonts w:ascii="Arial" w:eastAsia="Arial"/>
              <w:spacing w:val="-6"/>
            </w:rPr>
            <w:t>11</w:t>
          </w:r>
          <w:r>
            <w:rPr>
              <w:spacing w:val="-6"/>
            </w:rPr>
            <w:t>：</w:t>
          </w:r>
          <w:r>
            <w:t>全</w:t>
          </w:r>
          <w:r>
            <w:rPr>
              <w:spacing w:val="-3"/>
            </w:rPr>
            <w:t>球</w:t>
          </w:r>
          <w:r>
            <w:t>电</w:t>
          </w:r>
          <w:r>
            <w:rPr>
              <w:spacing w:val="-3"/>
            </w:rPr>
            <w:t>子</w:t>
          </w:r>
          <w:r>
            <w:t>书</w:t>
          </w:r>
          <w:r>
            <w:rPr>
              <w:spacing w:val="-3"/>
            </w:rPr>
            <w:t>规</w:t>
          </w:r>
          <w:r>
            <w:t>模</w:t>
          </w:r>
          <w:r>
            <w:rPr>
              <w:spacing w:val="-3"/>
            </w:rPr>
            <w:t>和</w:t>
          </w:r>
          <w:r>
            <w:t>纸质</w:t>
          </w:r>
          <w:r>
            <w:rPr>
              <w:spacing w:val="-3"/>
            </w:rPr>
            <w:t>书</w:t>
          </w:r>
          <w:r>
            <w:t>规</w:t>
          </w:r>
          <w:r>
            <w:rPr>
              <w:spacing w:val="-3"/>
            </w:rPr>
            <w:t>模</w:t>
          </w:r>
          <w:r>
            <w:t>对</w:t>
          </w:r>
          <w:r>
            <w:rPr>
              <w:spacing w:val="-3"/>
            </w:rPr>
            <w:t>比</w:t>
          </w:r>
          <w:r>
            <w:t>（</w:t>
          </w:r>
          <w:r>
            <w:rPr>
              <w:rFonts w:ascii="Arial" w:eastAsia="Arial"/>
            </w:rPr>
            <w:t>2023</w:t>
          </w:r>
          <w:r>
            <w:rPr>
              <w:rFonts w:ascii="Arial" w:eastAsia="Arial"/>
              <w:spacing w:val="-8"/>
            </w:rPr>
            <w:t xml:space="preserve"> </w:t>
          </w:r>
          <w:r>
            <w:rPr>
              <w:spacing w:val="-3"/>
            </w:rPr>
            <w:t>年）</w:t>
            <w:tab/>
          </w:r>
          <w:r>
            <w:rPr>
              <w:rFonts w:ascii="Arial" w:eastAsia="Arial"/>
            </w:rPr>
            <w:t>10</w:t>
          </w:r>
        </w:p>
        <w:p>
          <w:pPr>
            <w:pStyle w:val="TOC2"/>
            <w:tabs>
              <w:tab w:val="right" w:leader="dot" w:pos="10860"/>
            </w:tabs>
            <w:rPr>
              <w:rFonts w:ascii="Arial" w:eastAsia="Arial"/>
            </w:rPr>
          </w:pPr>
          <w:hyperlink w:anchor="_TOC_250005" w:history="1">
            <w:r>
              <w:t>图</w:t>
            </w:r>
            <w:r>
              <w:rPr>
                <w:spacing w:val="1"/>
              </w:rPr>
              <w:t xml:space="preserve"> </w:t>
            </w:r>
            <w:r>
              <w:rPr>
                <w:rFonts w:ascii="Arial" w:eastAsia="Arial"/>
              </w:rPr>
              <w:t>12</w:t>
            </w:r>
            <w:r>
              <w:t>：</w:t>
            </w:r>
            <w:r>
              <w:rPr>
                <w:spacing w:val="-3"/>
              </w:rPr>
              <w:t>海</w:t>
            </w:r>
            <w:r>
              <w:t>外</w:t>
            </w:r>
            <w:r>
              <w:rPr>
                <w:spacing w:val="-3"/>
              </w:rPr>
              <w:t>网</w:t>
            </w:r>
            <w:r>
              <w:t>文</w:t>
            </w:r>
            <w:r>
              <w:rPr>
                <w:spacing w:val="-3"/>
              </w:rPr>
              <w:t>平</w:t>
            </w:r>
            <w:r>
              <w:t>台</w:t>
            </w:r>
            <w:r>
              <w:rPr>
                <w:spacing w:val="-3"/>
              </w:rPr>
              <w:t>访问</w:t>
            </w:r>
            <w:r>
              <w:t>量（</w:t>
            </w:r>
            <w:r>
              <w:rPr>
                <w:spacing w:val="-3"/>
              </w:rPr>
              <w:t>百</w:t>
            </w:r>
            <w:r>
              <w:t>万</w:t>
            </w:r>
            <w:r>
              <w:rPr>
                <w:spacing w:val="-3"/>
              </w:rPr>
              <w:t>）</w:t>
            </w:r>
            <w:r>
              <w:t>对</w:t>
            </w:r>
            <w:r>
              <w:rPr>
                <w:spacing w:val="-3"/>
              </w:rPr>
              <w:t>比</w:t>
            </w:r>
            <w:r>
              <w:t>（</w:t>
            </w:r>
            <w:r>
              <w:rPr>
                <w:rFonts w:ascii="Arial" w:eastAsia="Arial"/>
              </w:rPr>
              <w:t>2023</w:t>
            </w:r>
            <w:r>
              <w:rPr>
                <w:rFonts w:ascii="Arial" w:eastAsia="Arial"/>
                <w:spacing w:val="-7"/>
              </w:rPr>
              <w:t xml:space="preserve"> </w:t>
            </w:r>
            <w:r>
              <w:t>年</w:t>
            </w:r>
            <w:r>
              <w:rPr>
                <w:spacing w:val="-51"/>
              </w:rPr>
              <w:t xml:space="preserve"> </w:t>
            </w:r>
            <w:r>
              <w:rPr>
                <w:rFonts w:ascii="Arial" w:eastAsia="Arial"/>
                <w:spacing w:val="-9"/>
              </w:rPr>
              <w:t>11</w:t>
            </w:r>
            <w:r>
              <w:rPr>
                <w:rFonts w:ascii="Arial" w:eastAsia="Arial"/>
                <w:spacing w:val="-4"/>
              </w:rPr>
              <w:t xml:space="preserve"> </w:t>
            </w:r>
            <w:r>
              <w:t>月</w:t>
            </w:r>
            <w:r>
              <w:rPr>
                <w:rFonts w:ascii="Arial" w:eastAsia="Arial"/>
              </w:rPr>
              <w:t>-2024</w:t>
            </w:r>
            <w:r>
              <w:rPr>
                <w:rFonts w:ascii="Arial" w:eastAsia="Arial"/>
                <w:spacing w:val="-4"/>
              </w:rPr>
              <w:t xml:space="preserve"> </w:t>
            </w:r>
            <w:r>
              <w:t>年</w:t>
            </w:r>
            <w:r>
              <w:rPr>
                <w:spacing w:val="-53"/>
              </w:rPr>
              <w:t xml:space="preserve"> </w:t>
            </w:r>
            <w:r>
              <w:rPr>
                <w:rFonts w:ascii="Arial" w:eastAsia="Arial"/>
              </w:rPr>
              <w:t>1</w:t>
            </w:r>
            <w:r>
              <w:rPr>
                <w:rFonts w:ascii="Arial" w:eastAsia="Arial"/>
                <w:spacing w:val="-5"/>
              </w:rPr>
              <w:t xml:space="preserve"> </w:t>
            </w:r>
            <w:r>
              <w:rPr>
                <w:spacing w:val="-3"/>
              </w:rPr>
              <w:t>月）</w:t>
              <w:tab/>
            </w:r>
            <w:r>
              <w:rPr>
                <w:rFonts w:ascii="Arial" w:eastAsia="Arial"/>
              </w:rPr>
              <w:t>13</w:t>
            </w:r>
          </w:hyperlink>
        </w:p>
        <w:p>
          <w:pPr>
            <w:pStyle w:val="TOC2"/>
            <w:tabs>
              <w:tab w:val="right" w:leader="dot" w:pos="10860"/>
            </w:tabs>
            <w:spacing w:before="58"/>
            <w:rPr>
              <w:rFonts w:ascii="Arial" w:eastAsia="Arial"/>
            </w:rPr>
          </w:pPr>
          <w:r>
            <w:t>图</w:t>
          </w:r>
          <w:r>
            <w:rPr>
              <w:spacing w:val="-1"/>
            </w:rPr>
            <w:t xml:space="preserve"> </w:t>
          </w:r>
          <w:r>
            <w:rPr>
              <w:rFonts w:ascii="Arial" w:eastAsia="Arial"/>
            </w:rPr>
            <w:t>13</w:t>
          </w:r>
          <w:r>
            <w:t>：</w:t>
          </w:r>
          <w:r>
            <w:rPr>
              <w:spacing w:val="-3"/>
            </w:rPr>
            <w:t>网</w:t>
          </w:r>
          <w:r>
            <w:t>平</w:t>
          </w:r>
          <w:r>
            <w:rPr>
              <w:spacing w:val="-3"/>
            </w:rPr>
            <w:t>台</w:t>
          </w:r>
          <w:r>
            <w:t>流</w:t>
          </w:r>
          <w:r>
            <w:rPr>
              <w:spacing w:val="-3"/>
            </w:rPr>
            <w:t>量</w:t>
          </w:r>
          <w:r>
            <w:t>来</w:t>
          </w:r>
          <w:r>
            <w:rPr>
              <w:spacing w:val="-3"/>
            </w:rPr>
            <w:t>源对</w:t>
          </w:r>
          <w:r>
            <w:t>比（</w:t>
          </w:r>
          <w:r>
            <w:rPr>
              <w:rFonts w:ascii="Arial" w:eastAsia="Arial"/>
            </w:rPr>
            <w:t>2023</w:t>
          </w:r>
          <w:r>
            <w:rPr>
              <w:rFonts w:ascii="Arial" w:eastAsia="Arial"/>
              <w:spacing w:val="-7"/>
            </w:rPr>
            <w:t xml:space="preserve"> </w:t>
          </w:r>
          <w:r>
            <w:t>年</w:t>
          </w:r>
          <w:r>
            <w:rPr>
              <w:spacing w:val="-54"/>
            </w:rPr>
            <w:t xml:space="preserve"> </w:t>
          </w:r>
          <w:r>
            <w:rPr>
              <w:rFonts w:ascii="Arial" w:eastAsia="Arial"/>
              <w:spacing w:val="-8"/>
            </w:rPr>
            <w:t xml:space="preserve">11 </w:t>
          </w:r>
          <w:r>
            <w:t>月</w:t>
          </w:r>
          <w:r>
            <w:rPr>
              <w:rFonts w:ascii="Arial" w:eastAsia="Arial"/>
            </w:rPr>
            <w:t>-2024</w:t>
          </w:r>
          <w:r>
            <w:rPr>
              <w:rFonts w:ascii="Arial" w:eastAsia="Arial"/>
              <w:spacing w:val="-7"/>
            </w:rPr>
            <w:t xml:space="preserve"> </w:t>
          </w:r>
          <w:r>
            <w:t>年</w:t>
          </w:r>
          <w:r>
            <w:rPr>
              <w:spacing w:val="-53"/>
            </w:rPr>
            <w:t xml:space="preserve"> </w:t>
          </w:r>
          <w:r>
            <w:rPr>
              <w:rFonts w:ascii="Arial" w:eastAsia="Arial"/>
            </w:rPr>
            <w:t>1</w:t>
          </w:r>
          <w:r>
            <w:rPr>
              <w:rFonts w:ascii="Arial" w:eastAsia="Arial"/>
              <w:spacing w:val="-7"/>
            </w:rPr>
            <w:t xml:space="preserve"> </w:t>
          </w:r>
          <w:r>
            <w:t>月）</w:t>
            <w:tab/>
          </w:r>
          <w:r>
            <w:rPr>
              <w:rFonts w:ascii="Arial" w:eastAsia="Arial"/>
            </w:rPr>
            <w:t>14</w:t>
          </w:r>
        </w:p>
        <w:p>
          <w:pPr>
            <w:pStyle w:val="TOC2"/>
            <w:tabs>
              <w:tab w:val="right" w:leader="dot" w:pos="10860"/>
            </w:tabs>
            <w:rPr>
              <w:rFonts w:ascii="Arial" w:eastAsia="Arial"/>
            </w:rPr>
          </w:pPr>
          <w:hyperlink w:anchor="_TOC_250004" w:history="1">
            <w:r>
              <w:t>图</w:t>
            </w:r>
            <w:r>
              <w:rPr>
                <w:spacing w:val="-1"/>
              </w:rPr>
              <w:t xml:space="preserve"> </w:t>
            </w:r>
            <w:r>
              <w:rPr>
                <w:rFonts w:ascii="Arial" w:eastAsia="Arial"/>
              </w:rPr>
              <w:t>14</w:t>
            </w:r>
            <w:r>
              <w:t>：</w:t>
            </w:r>
            <w:r>
              <w:rPr>
                <w:spacing w:val="-3"/>
              </w:rPr>
              <w:t>不</w:t>
            </w:r>
            <w:r>
              <w:t>同</w:t>
            </w:r>
            <w:r>
              <w:rPr>
                <w:spacing w:val="-3"/>
              </w:rPr>
              <w:t>平</w:t>
            </w:r>
            <w:r>
              <w:t>台</w:t>
            </w:r>
            <w:r>
              <w:rPr>
                <w:spacing w:val="-3"/>
              </w:rPr>
              <w:t>流</w:t>
            </w:r>
            <w:r>
              <w:t>量</w:t>
            </w:r>
            <w:r>
              <w:rPr>
                <w:spacing w:val="-3"/>
              </w:rPr>
              <w:t>分区</w:t>
            </w:r>
            <w:r>
              <w:t>域集</w:t>
            </w:r>
            <w:r>
              <w:rPr>
                <w:spacing w:val="-3"/>
              </w:rPr>
              <w:t>中</w:t>
            </w:r>
            <w:r>
              <w:t>度</w:t>
            </w:r>
            <w:r>
              <w:rPr>
                <w:spacing w:val="-3"/>
              </w:rPr>
              <w:t>（</w:t>
            </w:r>
            <w:r>
              <w:t>前</w:t>
            </w:r>
            <w:r>
              <w:rPr>
                <w:spacing w:val="-3"/>
              </w:rPr>
              <w:t>五</w:t>
            </w:r>
            <w:r>
              <w:t>地</w:t>
            </w:r>
            <w:r>
              <w:rPr>
                <w:spacing w:val="-3"/>
              </w:rPr>
              <w:t>区</w:t>
            </w:r>
            <w:r>
              <w:t>占</w:t>
            </w:r>
            <w:r>
              <w:rPr>
                <w:spacing w:val="-3"/>
              </w:rPr>
              <w:t>比</w:t>
            </w:r>
            <w:r>
              <w:t>）</w:t>
              <w:tab/>
            </w:r>
            <w:r>
              <w:rPr>
                <w:rFonts w:ascii="Arial" w:eastAsia="Arial"/>
              </w:rPr>
              <w:t>14</w:t>
            </w:r>
          </w:hyperlink>
        </w:p>
        <w:p>
          <w:pPr>
            <w:pStyle w:val="TOC2"/>
            <w:tabs>
              <w:tab w:val="right" w:leader="dot" w:pos="10860"/>
            </w:tabs>
            <w:rPr>
              <w:rFonts w:ascii="Arial" w:eastAsia="Arial"/>
            </w:rPr>
          </w:pPr>
          <w:r>
            <w:t>图</w:t>
          </w:r>
          <w:r>
            <w:rPr>
              <w:spacing w:val="-1"/>
            </w:rPr>
            <w:t xml:space="preserve"> </w:t>
          </w:r>
          <w:r>
            <w:rPr>
              <w:rFonts w:ascii="Arial" w:eastAsia="Arial"/>
            </w:rPr>
            <w:t>15</w:t>
          </w:r>
          <w:r>
            <w:t>：</w:t>
          </w:r>
          <w:r>
            <w:rPr>
              <w:spacing w:val="-3"/>
            </w:rPr>
            <w:t>出</w:t>
          </w:r>
          <w:r>
            <w:t>海</w:t>
          </w:r>
          <w:r>
            <w:rPr>
              <w:spacing w:val="-3"/>
            </w:rPr>
            <w:t>网</w:t>
          </w:r>
          <w:r>
            <w:t>文</w:t>
          </w:r>
          <w:r>
            <w:rPr>
              <w:spacing w:val="-3"/>
            </w:rPr>
            <w:t>平</w:t>
          </w:r>
          <w:r>
            <w:t>台</w:t>
          </w:r>
          <w:r>
            <w:rPr>
              <w:spacing w:val="-3"/>
            </w:rPr>
            <w:t>用户</w:t>
          </w:r>
          <w:r>
            <w:t>性别</w:t>
          </w:r>
          <w:r>
            <w:rPr>
              <w:spacing w:val="-3"/>
            </w:rPr>
            <w:t>分</w:t>
          </w:r>
          <w:r>
            <w:t>布（</w:t>
          </w:r>
          <w:r>
            <w:rPr>
              <w:rFonts w:ascii="Arial" w:eastAsia="Arial"/>
            </w:rPr>
            <w:t>2023</w:t>
          </w:r>
          <w:r>
            <w:rPr>
              <w:rFonts w:ascii="Arial" w:eastAsia="Arial"/>
              <w:spacing w:val="-7"/>
            </w:rPr>
            <w:t xml:space="preserve"> </w:t>
          </w:r>
          <w:r>
            <w:t>年</w:t>
          </w:r>
          <w:r>
            <w:rPr>
              <w:spacing w:val="-52"/>
            </w:rPr>
            <w:t xml:space="preserve"> </w:t>
          </w:r>
          <w:r>
            <w:rPr>
              <w:rFonts w:ascii="Arial" w:eastAsia="Arial"/>
              <w:spacing w:val="-9"/>
            </w:rPr>
            <w:t>11</w:t>
          </w:r>
          <w:r>
            <w:rPr>
              <w:rFonts w:ascii="Arial" w:eastAsia="Arial"/>
              <w:spacing w:val="-5"/>
            </w:rPr>
            <w:t xml:space="preserve"> </w:t>
          </w:r>
          <w:r>
            <w:t>月</w:t>
          </w:r>
          <w:r>
            <w:rPr>
              <w:rFonts w:ascii="Arial" w:eastAsia="Arial"/>
            </w:rPr>
            <w:t>-2024</w:t>
          </w:r>
          <w:r>
            <w:rPr>
              <w:rFonts w:ascii="Arial" w:eastAsia="Arial"/>
              <w:spacing w:val="-7"/>
            </w:rPr>
            <w:t xml:space="preserve"> </w:t>
          </w:r>
          <w:r>
            <w:t>年</w:t>
          </w:r>
          <w:r>
            <w:rPr>
              <w:spacing w:val="-54"/>
            </w:rPr>
            <w:t xml:space="preserve"> </w:t>
          </w:r>
          <w:r>
            <w:rPr>
              <w:rFonts w:ascii="Arial" w:eastAsia="Arial"/>
            </w:rPr>
            <w:t>1</w:t>
          </w:r>
          <w:r>
            <w:rPr>
              <w:rFonts w:ascii="Arial" w:eastAsia="Arial"/>
              <w:spacing w:val="-5"/>
            </w:rPr>
            <w:t xml:space="preserve"> </w:t>
          </w:r>
          <w:r>
            <w:rPr>
              <w:spacing w:val="-3"/>
            </w:rPr>
            <w:t>月）</w:t>
            <w:tab/>
          </w:r>
          <w:r>
            <w:rPr>
              <w:rFonts w:ascii="Arial" w:eastAsia="Arial"/>
            </w:rPr>
            <w:t>16</w:t>
          </w:r>
        </w:p>
        <w:p>
          <w:pPr>
            <w:pStyle w:val="TOC2"/>
            <w:tabs>
              <w:tab w:val="right" w:leader="dot" w:pos="10860"/>
            </w:tabs>
            <w:spacing w:before="55"/>
            <w:rPr>
              <w:rFonts w:ascii="Arial" w:eastAsia="Arial"/>
            </w:rPr>
          </w:pPr>
          <w:r>
            <w:t>图</w:t>
          </w:r>
          <w:r>
            <w:rPr>
              <w:spacing w:val="-1"/>
            </w:rPr>
            <w:t xml:space="preserve"> </w:t>
          </w:r>
          <w:r>
            <w:rPr>
              <w:rFonts w:ascii="Arial" w:eastAsia="Arial"/>
            </w:rPr>
            <w:t>16</w:t>
          </w:r>
          <w:r>
            <w:t>：</w:t>
          </w:r>
          <w:r>
            <w:rPr>
              <w:spacing w:val="-3"/>
            </w:rPr>
            <w:t>出</w:t>
          </w:r>
          <w:r>
            <w:t>海</w:t>
          </w:r>
          <w:r>
            <w:rPr>
              <w:spacing w:val="-3"/>
            </w:rPr>
            <w:t>网</w:t>
          </w:r>
          <w:r>
            <w:t>文</w:t>
          </w:r>
          <w:r>
            <w:rPr>
              <w:spacing w:val="-3"/>
            </w:rPr>
            <w:t>平</w:t>
          </w:r>
          <w:r>
            <w:t>台</w:t>
          </w:r>
          <w:r>
            <w:rPr>
              <w:spacing w:val="-3"/>
            </w:rPr>
            <w:t>用户</w:t>
          </w:r>
          <w:r>
            <w:t>年龄</w:t>
          </w:r>
          <w:r>
            <w:rPr>
              <w:spacing w:val="-3"/>
            </w:rPr>
            <w:t>分</w:t>
          </w:r>
          <w:r>
            <w:t>布（</w:t>
          </w:r>
          <w:r>
            <w:rPr>
              <w:rFonts w:ascii="Arial" w:eastAsia="Arial"/>
            </w:rPr>
            <w:t>2023</w:t>
          </w:r>
          <w:r>
            <w:rPr>
              <w:rFonts w:ascii="Arial" w:eastAsia="Arial"/>
              <w:spacing w:val="-7"/>
            </w:rPr>
            <w:t xml:space="preserve"> </w:t>
          </w:r>
          <w:r>
            <w:t>年</w:t>
          </w:r>
          <w:r>
            <w:rPr>
              <w:spacing w:val="-52"/>
            </w:rPr>
            <w:t xml:space="preserve"> </w:t>
          </w:r>
          <w:r>
            <w:rPr>
              <w:rFonts w:ascii="Arial" w:eastAsia="Arial"/>
              <w:spacing w:val="-9"/>
            </w:rPr>
            <w:t>11</w:t>
          </w:r>
          <w:r>
            <w:rPr>
              <w:rFonts w:ascii="Arial" w:eastAsia="Arial"/>
              <w:spacing w:val="-5"/>
            </w:rPr>
            <w:t xml:space="preserve"> </w:t>
          </w:r>
          <w:r>
            <w:t>月</w:t>
          </w:r>
          <w:r>
            <w:rPr>
              <w:rFonts w:ascii="Arial" w:eastAsia="Arial"/>
            </w:rPr>
            <w:t>-2024</w:t>
          </w:r>
          <w:r>
            <w:rPr>
              <w:rFonts w:ascii="Arial" w:eastAsia="Arial"/>
              <w:spacing w:val="-7"/>
            </w:rPr>
            <w:t xml:space="preserve"> </w:t>
          </w:r>
          <w:r>
            <w:t>年</w:t>
          </w:r>
          <w:r>
            <w:rPr>
              <w:spacing w:val="-54"/>
            </w:rPr>
            <w:t xml:space="preserve"> </w:t>
          </w:r>
          <w:r>
            <w:rPr>
              <w:rFonts w:ascii="Arial" w:eastAsia="Arial"/>
            </w:rPr>
            <w:t>1</w:t>
          </w:r>
          <w:r>
            <w:rPr>
              <w:rFonts w:ascii="Arial" w:eastAsia="Arial"/>
              <w:spacing w:val="-5"/>
            </w:rPr>
            <w:t xml:space="preserve"> </w:t>
          </w:r>
          <w:r>
            <w:rPr>
              <w:spacing w:val="-3"/>
            </w:rPr>
            <w:t>月）</w:t>
            <w:tab/>
          </w:r>
          <w:r>
            <w:rPr>
              <w:rFonts w:ascii="Arial" w:eastAsia="Arial"/>
            </w:rPr>
            <w:t>16</w:t>
          </w:r>
        </w:p>
        <w:p>
          <w:pPr>
            <w:pStyle w:val="TOC2"/>
            <w:tabs>
              <w:tab w:val="right" w:leader="dot" w:pos="10860"/>
            </w:tabs>
            <w:spacing w:before="58"/>
            <w:rPr>
              <w:rFonts w:ascii="Arial" w:eastAsia="Arial"/>
            </w:rPr>
          </w:pPr>
          <w:hyperlink w:anchor="_TOC_250003" w:history="1">
            <w:r>
              <w:t>图</w:t>
            </w:r>
            <w:r>
              <w:rPr>
                <w:spacing w:val="-2"/>
              </w:rPr>
              <w:t xml:space="preserve"> </w:t>
            </w:r>
            <w:r>
              <w:rPr>
                <w:rFonts w:ascii="Arial" w:eastAsia="Arial"/>
              </w:rPr>
              <w:t>17</w:t>
            </w:r>
            <w:r>
              <w:t>：</w:t>
            </w:r>
            <w:r>
              <w:rPr>
                <w:spacing w:val="-3"/>
              </w:rPr>
              <w:t>作</w:t>
            </w:r>
            <w:r>
              <w:t>家</w:t>
            </w:r>
            <w:r>
              <w:rPr>
                <w:spacing w:val="-3"/>
              </w:rPr>
              <w:t>收</w:t>
            </w:r>
            <w:r>
              <w:t>益</w:t>
            </w:r>
            <w:r>
              <w:rPr>
                <w:spacing w:val="-3"/>
              </w:rPr>
              <w:t>体</w:t>
            </w:r>
            <w:r>
              <w:t>系</w:t>
            </w:r>
            <w:r>
              <w:rPr>
                <w:spacing w:val="-3"/>
              </w:rPr>
              <w:t>一</w:t>
            </w:r>
            <w:r>
              <w:t>览</w:t>
              <w:tab/>
            </w:r>
            <w:r>
              <w:rPr>
                <w:rFonts w:ascii="Arial" w:eastAsia="Arial"/>
              </w:rPr>
              <w:t>17</w:t>
            </w:r>
          </w:hyperlink>
        </w:p>
        <w:p>
          <w:pPr>
            <w:pStyle w:val="TOC2"/>
            <w:tabs>
              <w:tab w:val="right" w:leader="dot" w:pos="10860"/>
            </w:tabs>
            <w:rPr>
              <w:rFonts w:ascii="Arial" w:eastAsia="Arial"/>
            </w:rPr>
          </w:pPr>
          <w:hyperlink w:anchor="_TOC_250002" w:history="1">
            <w:r>
              <w:t>图</w:t>
            </w:r>
            <w:r>
              <w:rPr>
                <w:spacing w:val="-2"/>
              </w:rPr>
              <w:t xml:space="preserve"> </w:t>
            </w:r>
            <w:r>
              <w:rPr>
                <w:rFonts w:ascii="Arial" w:eastAsia="Arial"/>
              </w:rPr>
              <w:t>18</w:t>
            </w:r>
            <w:r>
              <w:t>：</w:t>
            </w:r>
            <w:r>
              <w:rPr>
                <w:rFonts w:ascii="Arial" w:eastAsia="Arial"/>
              </w:rPr>
              <w:t>Webnovel</w:t>
            </w:r>
            <w:r>
              <w:rPr>
                <w:rFonts w:ascii="Arial" w:eastAsia="Arial"/>
                <w:spacing w:val="-7"/>
              </w:rPr>
              <w:t xml:space="preserve"> </w:t>
            </w:r>
            <w:r>
              <w:rPr>
                <w:spacing w:val="50"/>
              </w:rPr>
              <w:t>和</w:t>
            </w:r>
            <w:r>
              <w:rPr>
                <w:rFonts w:ascii="Arial" w:eastAsia="Arial"/>
              </w:rPr>
              <w:t>Chereads</w:t>
            </w:r>
            <w:r>
              <w:rPr>
                <w:rFonts w:ascii="Arial" w:eastAsia="Arial"/>
                <w:spacing w:val="-7"/>
              </w:rPr>
              <w:t xml:space="preserve"> </w:t>
            </w:r>
            <w:r>
              <w:t>界</w:t>
            </w:r>
            <w:r>
              <w:rPr>
                <w:spacing w:val="-3"/>
              </w:rPr>
              <w:t>面</w:t>
            </w:r>
            <w:r>
              <w:t>一览</w:t>
              <w:tab/>
            </w:r>
            <w:r>
              <w:rPr>
                <w:rFonts w:ascii="Arial" w:eastAsia="Arial"/>
              </w:rPr>
              <w:t>20</w:t>
            </w:r>
          </w:hyperlink>
        </w:p>
        <w:p>
          <w:pPr>
            <w:pStyle w:val="TOC2"/>
            <w:tabs>
              <w:tab w:val="right" w:leader="dot" w:pos="10860"/>
            </w:tabs>
            <w:spacing w:before="58"/>
            <w:rPr>
              <w:rFonts w:ascii="Arial" w:eastAsia="Arial"/>
            </w:rPr>
          </w:pPr>
          <w:r>
            <w:t>图</w:t>
          </w:r>
          <w:r>
            <w:rPr>
              <w:spacing w:val="-2"/>
            </w:rPr>
            <w:t xml:space="preserve"> </w:t>
          </w:r>
          <w:r>
            <w:rPr>
              <w:rFonts w:ascii="Arial" w:eastAsia="Arial"/>
            </w:rPr>
            <w:t>19</w:t>
          </w:r>
          <w:r>
            <w:t>：</w:t>
          </w:r>
          <w:r>
            <w:rPr>
              <w:rFonts w:ascii="Arial" w:eastAsia="Arial"/>
            </w:rPr>
            <w:t>Goodnovel</w:t>
          </w:r>
          <w:r>
            <w:rPr>
              <w:rFonts w:ascii="Arial" w:eastAsia="Arial"/>
              <w:spacing w:val="-5"/>
            </w:rPr>
            <w:t xml:space="preserve"> </w:t>
          </w:r>
          <w:r>
            <w:rPr>
              <w:spacing w:val="-3"/>
            </w:rPr>
            <w:t>作品</w:t>
          </w:r>
          <w:r>
            <w:t>按类</w:t>
          </w:r>
          <w:r>
            <w:rPr>
              <w:spacing w:val="-3"/>
            </w:rPr>
            <w:t>型</w:t>
          </w:r>
          <w:r>
            <w:t>数</w:t>
          </w:r>
          <w:r>
            <w:rPr>
              <w:spacing w:val="-3"/>
            </w:rPr>
            <w:t>量</w:t>
          </w:r>
          <w:r>
            <w:t>分布</w:t>
            <w:tab/>
          </w:r>
          <w:r>
            <w:rPr>
              <w:rFonts w:ascii="Arial" w:eastAsia="Arial"/>
            </w:rPr>
            <w:t>22</w:t>
          </w:r>
        </w:p>
        <w:p>
          <w:pPr>
            <w:pStyle w:val="TOC2"/>
            <w:tabs>
              <w:tab w:val="right" w:leader="dot" w:pos="10860"/>
            </w:tabs>
            <w:rPr>
              <w:rFonts w:ascii="Arial" w:eastAsia="Arial"/>
            </w:rPr>
          </w:pPr>
          <w:hyperlink w:anchor="_TOC_250001" w:history="1">
            <w:r>
              <w:t>图</w:t>
            </w:r>
            <w:r>
              <w:rPr>
                <w:spacing w:val="-2"/>
              </w:rPr>
              <w:t xml:space="preserve"> </w:t>
            </w:r>
            <w:r>
              <w:rPr>
                <w:rFonts w:ascii="Arial" w:eastAsia="Arial"/>
              </w:rPr>
              <w:t>20</w:t>
            </w:r>
            <w:r>
              <w:t>：</w:t>
            </w:r>
            <w:r>
              <w:rPr>
                <w:rFonts w:ascii="Arial" w:eastAsia="Arial"/>
              </w:rPr>
              <w:t>Webnovel</w:t>
            </w:r>
            <w:r>
              <w:rPr>
                <w:rFonts w:ascii="Arial" w:eastAsia="Arial"/>
                <w:spacing w:val="-5"/>
              </w:rPr>
              <w:t xml:space="preserve"> </w:t>
            </w:r>
            <w:r>
              <w:rPr>
                <w:rFonts w:ascii="Arial" w:eastAsia="Arial"/>
                <w:spacing w:val="-6"/>
              </w:rPr>
              <w:t>Top10</w:t>
            </w:r>
            <w:r>
              <w:rPr>
                <w:rFonts w:ascii="Arial" w:eastAsia="Arial"/>
                <w:spacing w:val="-7"/>
              </w:rPr>
              <w:t xml:space="preserve"> </w:t>
            </w:r>
            <w:r>
              <w:t>作品</w:t>
            </w:r>
            <w:r>
              <w:rPr>
                <w:spacing w:val="-3"/>
              </w:rPr>
              <w:t>封</w:t>
            </w:r>
            <w:r>
              <w:t>面</w:t>
              <w:tab/>
            </w:r>
            <w:r>
              <w:rPr>
                <w:rFonts w:ascii="Arial" w:eastAsia="Arial"/>
              </w:rPr>
              <w:t>24</w:t>
            </w:r>
          </w:hyperlink>
        </w:p>
        <w:p>
          <w:pPr>
            <w:pStyle w:val="TOC2"/>
            <w:tabs>
              <w:tab w:val="right" w:leader="dot" w:pos="10860"/>
            </w:tabs>
            <w:rPr>
              <w:rFonts w:ascii="Arial" w:eastAsia="Arial"/>
            </w:rPr>
          </w:pPr>
          <w:hyperlink w:anchor="_TOC_250000" w:history="1">
            <w:r>
              <w:t>图</w:t>
            </w:r>
            <w:r>
              <w:rPr>
                <w:spacing w:val="-2"/>
              </w:rPr>
              <w:t xml:space="preserve"> </w:t>
            </w:r>
            <w:r>
              <w:rPr>
                <w:rFonts w:ascii="Arial" w:eastAsia="Arial"/>
              </w:rPr>
              <w:t>21</w:t>
            </w:r>
            <w:r>
              <w:t>：</w:t>
            </w:r>
            <w:r>
              <w:rPr>
                <w:rFonts w:ascii="Arial" w:eastAsia="Arial"/>
              </w:rPr>
              <w:t>Goodnovel Rising5</w:t>
            </w:r>
            <w:r>
              <w:rPr>
                <w:rFonts w:ascii="Arial" w:eastAsia="Arial"/>
                <w:spacing w:val="-5"/>
              </w:rPr>
              <w:t xml:space="preserve"> </w:t>
            </w:r>
            <w:r>
              <w:t>作</w:t>
            </w:r>
            <w:r>
              <w:rPr>
                <w:spacing w:val="-3"/>
              </w:rPr>
              <w:t>品</w:t>
            </w:r>
            <w:r>
              <w:t>封面</w:t>
              <w:tab/>
            </w:r>
            <w:r>
              <w:rPr>
                <w:rFonts w:ascii="Arial" w:eastAsia="Arial"/>
              </w:rPr>
              <w:t>25</w:t>
            </w:r>
          </w:hyperlink>
        </w:p>
        <w:p>
          <w:pPr>
            <w:pStyle w:val="TOC2"/>
            <w:tabs>
              <w:tab w:val="right" w:leader="dot" w:pos="10860"/>
            </w:tabs>
            <w:spacing w:before="907"/>
            <w:rPr>
              <w:rFonts w:ascii="Arial" w:eastAsia="Arial"/>
            </w:rPr>
          </w:pPr>
          <w:r>
            <w:t>表</w:t>
          </w:r>
          <w:r>
            <w:rPr>
              <w:spacing w:val="-2"/>
            </w:rPr>
            <w:t xml:space="preserve"> </w:t>
          </w:r>
          <w:r>
            <w:rPr>
              <w:rFonts w:ascii="Arial" w:eastAsia="Arial"/>
            </w:rPr>
            <w:t>1</w:t>
          </w:r>
          <w:r>
            <w:t>：</w:t>
          </w:r>
          <w:r>
            <w:rPr>
              <w:spacing w:val="-3"/>
            </w:rPr>
            <w:t>主</w:t>
          </w:r>
          <w:r>
            <w:t>要</w:t>
          </w:r>
          <w:r>
            <w:rPr>
              <w:spacing w:val="-3"/>
            </w:rPr>
            <w:t>的</w:t>
          </w:r>
          <w:r>
            <w:t>出</w:t>
          </w:r>
          <w:r>
            <w:rPr>
              <w:spacing w:val="-3"/>
            </w:rPr>
            <w:t>海</w:t>
          </w:r>
          <w:r>
            <w:t>网</w:t>
          </w:r>
          <w:r>
            <w:rPr>
              <w:spacing w:val="-3"/>
            </w:rPr>
            <w:t>文平</w:t>
          </w:r>
          <w:r>
            <w:t>台母</w:t>
          </w:r>
          <w:r>
            <w:rPr>
              <w:spacing w:val="-3"/>
            </w:rPr>
            <w:t>公</w:t>
          </w:r>
          <w:r>
            <w:t>司</w:t>
          </w:r>
          <w:r>
            <w:rPr>
              <w:spacing w:val="-3"/>
            </w:rPr>
            <w:t>一</w:t>
          </w:r>
          <w:r>
            <w:t>览</w:t>
            <w:tab/>
          </w:r>
          <w:r>
            <w:rPr>
              <w:rFonts w:ascii="Arial" w:eastAsia="Arial"/>
            </w:rPr>
            <w:t>10</w:t>
          </w:r>
        </w:p>
        <w:p>
          <w:pPr>
            <w:pStyle w:val="TOC2"/>
            <w:tabs>
              <w:tab w:val="right" w:leader="dot" w:pos="10845"/>
            </w:tabs>
            <w:spacing w:before="58"/>
            <w:rPr>
              <w:rFonts w:ascii="Arial" w:eastAsia="Arial"/>
            </w:rPr>
          </w:pPr>
          <w:r>
            <w:t>表</w:t>
          </w:r>
          <w:r>
            <w:rPr>
              <w:spacing w:val="-2"/>
            </w:rPr>
            <w:t xml:space="preserve"> </w:t>
          </w:r>
          <w:r>
            <w:rPr>
              <w:rFonts w:ascii="Arial" w:eastAsia="Arial"/>
            </w:rPr>
            <w:t>2</w:t>
          </w:r>
          <w:r>
            <w:t>：</w:t>
          </w:r>
          <w:r>
            <w:rPr>
              <w:spacing w:val="-3"/>
            </w:rPr>
            <w:t>国</w:t>
          </w:r>
          <w:r>
            <w:t>内</w:t>
          </w:r>
          <w:r>
            <w:rPr>
              <w:spacing w:val="-3"/>
            </w:rPr>
            <w:t>传</w:t>
          </w:r>
          <w:r>
            <w:t>统</w:t>
          </w:r>
          <w:r>
            <w:rPr>
              <w:spacing w:val="-3"/>
            </w:rPr>
            <w:t>数</w:t>
          </w:r>
          <w:r>
            <w:t>字</w:t>
          </w:r>
          <w:r>
            <w:rPr>
              <w:spacing w:val="-3"/>
            </w:rPr>
            <w:t>阅读</w:t>
          </w:r>
          <w:r>
            <w:t>服务</w:t>
          </w:r>
          <w:r>
            <w:rPr>
              <w:spacing w:val="-3"/>
            </w:rPr>
            <w:t>商</w:t>
          </w:r>
          <w:r>
            <w:t>出</w:t>
          </w:r>
          <w:r>
            <w:rPr>
              <w:spacing w:val="-3"/>
            </w:rPr>
            <w:t>海</w:t>
          </w:r>
          <w:r>
            <w:t>平</w:t>
          </w:r>
          <w:r>
            <w:rPr>
              <w:spacing w:val="-3"/>
            </w:rPr>
            <w:t>台</w:t>
          </w:r>
          <w:r>
            <w:t>一览</w:t>
            <w:tab/>
          </w:r>
          <w:r>
            <w:rPr>
              <w:rFonts w:ascii="Arial" w:eastAsia="Arial"/>
              <w:spacing w:val="-15"/>
            </w:rPr>
            <w:t>11</w:t>
          </w:r>
        </w:p>
        <w:p>
          <w:pPr>
            <w:pStyle w:val="TOC2"/>
            <w:tabs>
              <w:tab w:val="right" w:leader="dot" w:pos="10860"/>
            </w:tabs>
            <w:rPr>
              <w:rFonts w:ascii="Arial" w:eastAsia="Arial"/>
            </w:rPr>
          </w:pPr>
          <w:r>
            <w:t>表</w:t>
          </w:r>
          <w:r>
            <w:rPr>
              <w:spacing w:val="-2"/>
            </w:rPr>
            <w:t xml:space="preserve"> </w:t>
          </w:r>
          <w:r>
            <w:rPr>
              <w:rFonts w:ascii="Arial" w:eastAsia="Arial"/>
            </w:rPr>
            <w:t>3</w:t>
          </w:r>
          <w:r>
            <w:t>：</w:t>
          </w:r>
          <w:r>
            <w:rPr>
              <w:spacing w:val="-3"/>
            </w:rPr>
            <w:t>国</w:t>
          </w:r>
          <w:r>
            <w:t>内</w:t>
          </w:r>
          <w:r>
            <w:rPr>
              <w:spacing w:val="-3"/>
            </w:rPr>
            <w:t>新</w:t>
          </w:r>
          <w:r>
            <w:t>兴</w:t>
          </w:r>
          <w:r>
            <w:rPr>
              <w:spacing w:val="-3"/>
            </w:rPr>
            <w:t>出</w:t>
          </w:r>
          <w:r>
            <w:t>海</w:t>
          </w:r>
          <w:r>
            <w:rPr>
              <w:spacing w:val="-3"/>
            </w:rPr>
            <w:t>平台</w:t>
          </w:r>
          <w:r>
            <w:t>一览</w:t>
            <w:tab/>
          </w:r>
          <w:r>
            <w:rPr>
              <w:rFonts w:ascii="Arial" w:eastAsia="Arial"/>
            </w:rPr>
            <w:t>12</w:t>
          </w:r>
        </w:p>
        <w:p>
          <w:pPr>
            <w:pStyle w:val="TOC2"/>
            <w:tabs>
              <w:tab w:val="right" w:leader="dot" w:pos="10860"/>
            </w:tabs>
            <w:rPr>
              <w:rFonts w:ascii="Arial" w:eastAsia="Arial"/>
            </w:rPr>
          </w:pPr>
          <w:r>
            <w:t>表</w:t>
          </w:r>
          <w:r>
            <w:rPr>
              <w:spacing w:val="-2"/>
            </w:rPr>
            <w:t xml:space="preserve"> </w:t>
          </w:r>
          <w:r>
            <w:rPr>
              <w:rFonts w:ascii="Arial" w:eastAsia="Arial"/>
            </w:rPr>
            <w:t>4</w:t>
          </w:r>
          <w:r>
            <w:t>：</w:t>
          </w:r>
          <w:r>
            <w:rPr>
              <w:spacing w:val="-3"/>
            </w:rPr>
            <w:t>国</w:t>
          </w:r>
          <w:r>
            <w:t>内</w:t>
          </w:r>
          <w:r>
            <w:rPr>
              <w:spacing w:val="-3"/>
            </w:rPr>
            <w:t>大</w:t>
          </w:r>
          <w:r>
            <w:t>厂</w:t>
          </w:r>
          <w:r>
            <w:rPr>
              <w:spacing w:val="-3"/>
            </w:rPr>
            <w:t>出</w:t>
          </w:r>
          <w:r>
            <w:t>海</w:t>
          </w:r>
          <w:r>
            <w:rPr>
              <w:spacing w:val="-3"/>
            </w:rPr>
            <w:t>网文</w:t>
          </w:r>
          <w:r>
            <w:t>平台</w:t>
          </w:r>
          <w:r>
            <w:rPr>
              <w:spacing w:val="-3"/>
            </w:rPr>
            <w:t>一</w:t>
          </w:r>
          <w:r>
            <w:t>览</w:t>
            <w:tab/>
          </w:r>
          <w:r>
            <w:rPr>
              <w:rFonts w:ascii="Arial" w:eastAsia="Arial"/>
            </w:rPr>
            <w:t>13</w:t>
          </w:r>
        </w:p>
        <w:p>
          <w:pPr>
            <w:pStyle w:val="TOC2"/>
            <w:tabs>
              <w:tab w:val="right" w:leader="dot" w:pos="10860"/>
            </w:tabs>
            <w:spacing w:before="58"/>
            <w:rPr>
              <w:rFonts w:ascii="Arial" w:eastAsia="Arial"/>
            </w:rPr>
          </w:pPr>
          <w:r>
            <w:t xml:space="preserve">表 </w:t>
          </w:r>
          <w:r>
            <w:rPr>
              <w:rFonts w:ascii="Arial" w:eastAsia="Arial"/>
            </w:rPr>
            <w:t>5</w:t>
          </w:r>
          <w:r>
            <w:t>：</w:t>
          </w:r>
          <w:r>
            <w:rPr>
              <w:spacing w:val="-3"/>
            </w:rPr>
            <w:t>国</w:t>
          </w:r>
          <w:r>
            <w:t>内</w:t>
          </w:r>
          <w:r>
            <w:rPr>
              <w:spacing w:val="-3"/>
            </w:rPr>
            <w:t>大</w:t>
          </w:r>
          <w:r>
            <w:t>出</w:t>
          </w:r>
          <w:r>
            <w:rPr>
              <w:spacing w:val="-3"/>
            </w:rPr>
            <w:t>海</w:t>
          </w:r>
          <w:r>
            <w:t>网</w:t>
          </w:r>
          <w:r>
            <w:rPr>
              <w:spacing w:val="-3"/>
            </w:rPr>
            <w:t>文平</w:t>
          </w:r>
          <w:r>
            <w:t>台流</w:t>
          </w:r>
          <w:r>
            <w:rPr>
              <w:spacing w:val="-3"/>
            </w:rPr>
            <w:t>量</w:t>
          </w:r>
          <w:r>
            <w:t>数</w:t>
          </w:r>
          <w:r>
            <w:rPr>
              <w:spacing w:val="-3"/>
            </w:rPr>
            <w:t>据</w:t>
          </w:r>
          <w:r>
            <w:t>一</w:t>
          </w:r>
          <w:r>
            <w:rPr>
              <w:spacing w:val="-3"/>
            </w:rPr>
            <w:t>览</w:t>
          </w:r>
          <w:r>
            <w:t>（</w:t>
          </w:r>
          <w:r>
            <w:rPr>
              <w:rFonts w:ascii="Arial" w:eastAsia="Arial"/>
            </w:rPr>
            <w:t>2023</w:t>
          </w:r>
          <w:r>
            <w:rPr>
              <w:rFonts w:ascii="Arial" w:eastAsia="Arial"/>
              <w:spacing w:val="-6"/>
            </w:rPr>
            <w:t xml:space="preserve"> </w:t>
          </w:r>
          <w:r>
            <w:t>年</w:t>
          </w:r>
          <w:r>
            <w:rPr>
              <w:spacing w:val="-52"/>
            </w:rPr>
            <w:t xml:space="preserve"> </w:t>
          </w:r>
          <w:r>
            <w:rPr>
              <w:rFonts w:ascii="Arial" w:eastAsia="Arial"/>
              <w:spacing w:val="-9"/>
            </w:rPr>
            <w:t>11</w:t>
          </w:r>
          <w:r>
            <w:rPr>
              <w:rFonts w:ascii="Arial" w:eastAsia="Arial"/>
              <w:spacing w:val="-4"/>
            </w:rPr>
            <w:t xml:space="preserve"> </w:t>
          </w:r>
          <w:r>
            <w:t>月</w:t>
          </w:r>
          <w:r>
            <w:rPr>
              <w:rFonts w:ascii="Arial" w:eastAsia="Arial"/>
            </w:rPr>
            <w:t>-2024</w:t>
          </w:r>
          <w:r>
            <w:rPr>
              <w:rFonts w:ascii="Arial" w:eastAsia="Arial"/>
              <w:spacing w:val="-4"/>
            </w:rPr>
            <w:t xml:space="preserve"> </w:t>
          </w:r>
          <w:r>
            <w:t>年</w:t>
          </w:r>
          <w:r>
            <w:rPr>
              <w:spacing w:val="-54"/>
            </w:rPr>
            <w:t xml:space="preserve"> </w:t>
          </w:r>
          <w:r>
            <w:rPr>
              <w:rFonts w:ascii="Arial" w:eastAsia="Arial"/>
            </w:rPr>
            <w:t>1</w:t>
          </w:r>
          <w:r>
            <w:rPr>
              <w:rFonts w:ascii="Arial" w:eastAsia="Arial"/>
              <w:spacing w:val="-4"/>
            </w:rPr>
            <w:t xml:space="preserve"> </w:t>
          </w:r>
          <w:r>
            <w:rPr>
              <w:spacing w:val="-3"/>
            </w:rPr>
            <w:t>月）</w:t>
            <w:tab/>
          </w:r>
          <w:r>
            <w:rPr>
              <w:rFonts w:ascii="Arial" w:eastAsia="Arial"/>
            </w:rPr>
            <w:t>14</w:t>
          </w:r>
        </w:p>
        <w:p>
          <w:pPr>
            <w:pStyle w:val="TOC2"/>
            <w:tabs>
              <w:tab w:val="right" w:leader="dot" w:pos="10860"/>
            </w:tabs>
            <w:rPr>
              <w:rFonts w:ascii="Arial" w:eastAsia="Arial"/>
            </w:rPr>
          </w:pPr>
          <w:r>
            <w:t>表</w:t>
          </w:r>
          <w:r>
            <w:rPr>
              <w:spacing w:val="3"/>
            </w:rPr>
            <w:t xml:space="preserve"> </w:t>
          </w:r>
          <w:r>
            <w:rPr>
              <w:rFonts w:ascii="Arial" w:eastAsia="Arial"/>
            </w:rPr>
            <w:t>6</w:t>
          </w:r>
          <w:r>
            <w:t>：</w:t>
          </w:r>
          <w:r>
            <w:rPr>
              <w:spacing w:val="-3"/>
            </w:rPr>
            <w:t>主</w:t>
          </w:r>
          <w:r>
            <w:t>要</w:t>
          </w:r>
          <w:r>
            <w:rPr>
              <w:spacing w:val="-3"/>
            </w:rPr>
            <w:t>出</w:t>
          </w:r>
          <w:r>
            <w:t>海</w:t>
          </w:r>
          <w:r>
            <w:rPr>
              <w:spacing w:val="-3"/>
            </w:rPr>
            <w:t>网</w:t>
          </w:r>
          <w:r>
            <w:t>文</w:t>
          </w:r>
          <w:r>
            <w:rPr>
              <w:spacing w:val="-3"/>
            </w:rPr>
            <w:t>平台</w:t>
          </w:r>
          <w:r>
            <w:t>流量</w:t>
          </w:r>
          <w:r>
            <w:rPr>
              <w:spacing w:val="-3"/>
            </w:rPr>
            <w:t>来</w:t>
          </w:r>
          <w:r>
            <w:t>源</w:t>
          </w:r>
          <w:r>
            <w:rPr>
              <w:spacing w:val="-3"/>
            </w:rPr>
            <w:t>分</w:t>
          </w:r>
          <w:r>
            <w:t>地</w:t>
          </w:r>
          <w:r>
            <w:rPr>
              <w:spacing w:val="-3"/>
            </w:rPr>
            <w:t>区</w:t>
          </w:r>
          <w:r>
            <w:t>一</w:t>
          </w:r>
          <w:r>
            <w:rPr>
              <w:spacing w:val="-3"/>
            </w:rPr>
            <w:t>览</w:t>
          </w:r>
          <w:r>
            <w:t>（</w:t>
          </w:r>
          <w:r>
            <w:rPr>
              <w:rFonts w:ascii="Arial" w:eastAsia="Arial"/>
            </w:rPr>
            <w:t>2023</w:t>
          </w:r>
          <w:r>
            <w:rPr>
              <w:rFonts w:ascii="Arial" w:eastAsia="Arial"/>
              <w:spacing w:val="-4"/>
            </w:rPr>
            <w:t xml:space="preserve"> </w:t>
          </w:r>
          <w:r>
            <w:t>年</w:t>
          </w:r>
          <w:r>
            <w:rPr>
              <w:spacing w:val="-52"/>
            </w:rPr>
            <w:t xml:space="preserve"> </w:t>
          </w:r>
          <w:r>
            <w:rPr>
              <w:rFonts w:ascii="Arial" w:eastAsia="Arial"/>
              <w:spacing w:val="-8"/>
            </w:rPr>
            <w:t>11</w:t>
          </w:r>
          <w:r>
            <w:rPr>
              <w:rFonts w:ascii="Arial" w:eastAsia="Arial"/>
              <w:spacing w:val="-6"/>
            </w:rPr>
            <w:t xml:space="preserve"> </w:t>
          </w:r>
          <w:r>
            <w:t>月</w:t>
          </w:r>
          <w:r>
            <w:rPr>
              <w:rFonts w:ascii="Arial" w:eastAsia="Arial"/>
            </w:rPr>
            <w:t>-2024</w:t>
          </w:r>
          <w:r>
            <w:rPr>
              <w:rFonts w:ascii="Arial" w:eastAsia="Arial"/>
              <w:spacing w:val="-6"/>
            </w:rPr>
            <w:t xml:space="preserve"> </w:t>
          </w:r>
          <w:r>
            <w:t>年</w:t>
          </w:r>
          <w:r>
            <w:rPr>
              <w:spacing w:val="-50"/>
            </w:rPr>
            <w:t xml:space="preserve"> </w:t>
          </w:r>
          <w:r>
            <w:rPr>
              <w:rFonts w:ascii="Arial" w:eastAsia="Arial"/>
            </w:rPr>
            <w:t>1</w:t>
          </w:r>
          <w:r>
            <w:rPr>
              <w:rFonts w:ascii="Arial" w:eastAsia="Arial"/>
              <w:spacing w:val="-6"/>
            </w:rPr>
            <w:t xml:space="preserve"> </w:t>
          </w:r>
          <w:r>
            <w:t>月）</w:t>
            <w:tab/>
          </w:r>
          <w:r>
            <w:rPr>
              <w:rFonts w:ascii="Arial" w:eastAsia="Arial"/>
            </w:rPr>
            <w:t>15</w:t>
          </w:r>
        </w:p>
        <w:p>
          <w:pPr>
            <w:pStyle w:val="TOC2"/>
            <w:tabs>
              <w:tab w:val="right" w:leader="dot" w:pos="10860"/>
            </w:tabs>
            <w:spacing w:before="56"/>
            <w:rPr>
              <w:rFonts w:ascii="Arial" w:eastAsia="Arial"/>
            </w:rPr>
          </w:pPr>
          <w:r>
            <w:t>表</w:t>
          </w:r>
          <w:r>
            <w:rPr>
              <w:spacing w:val="-2"/>
            </w:rPr>
            <w:t xml:space="preserve"> </w:t>
          </w:r>
          <w:r>
            <w:rPr>
              <w:rFonts w:ascii="Arial" w:eastAsia="Arial"/>
            </w:rPr>
            <w:t>7</w:t>
          </w:r>
          <w:r>
            <w:t>：</w:t>
          </w:r>
          <w:r>
            <w:rPr>
              <w:spacing w:val="-3"/>
            </w:rPr>
            <w:t>主</w:t>
          </w:r>
          <w:r>
            <w:t>要</w:t>
          </w:r>
          <w:r>
            <w:rPr>
              <w:spacing w:val="-3"/>
            </w:rPr>
            <w:t>出</w:t>
          </w:r>
          <w:r>
            <w:t>海</w:t>
          </w:r>
          <w:r>
            <w:rPr>
              <w:spacing w:val="-3"/>
            </w:rPr>
            <w:t>网</w:t>
          </w:r>
          <w:r>
            <w:t>文</w:t>
          </w:r>
          <w:r>
            <w:rPr>
              <w:spacing w:val="-3"/>
            </w:rPr>
            <w:t>平台</w:t>
          </w:r>
          <w:r>
            <w:t>作家</w:t>
          </w:r>
          <w:r>
            <w:rPr>
              <w:spacing w:val="-3"/>
            </w:rPr>
            <w:t>激</w:t>
          </w:r>
          <w:r>
            <w:t>励</w:t>
          </w:r>
          <w:r>
            <w:rPr>
              <w:spacing w:val="-3"/>
            </w:rPr>
            <w:t>机</w:t>
          </w:r>
          <w:r>
            <w:t>制</w:t>
          </w:r>
          <w:r>
            <w:rPr>
              <w:spacing w:val="-3"/>
            </w:rPr>
            <w:t>对</w:t>
          </w:r>
          <w:r>
            <w:t>比</w:t>
            <w:tab/>
          </w:r>
          <w:r>
            <w:rPr>
              <w:rFonts w:ascii="Arial" w:eastAsia="Arial"/>
            </w:rPr>
            <w:t>17</w:t>
          </w:r>
        </w:p>
        <w:p>
          <w:pPr>
            <w:pStyle w:val="TOC2"/>
            <w:tabs>
              <w:tab w:val="right" w:leader="dot" w:pos="10860"/>
            </w:tabs>
            <w:rPr>
              <w:rFonts w:ascii="Arial" w:eastAsia="Arial"/>
            </w:rPr>
          </w:pPr>
          <w:r>
            <w:t>表</w:t>
          </w:r>
          <w:r>
            <w:rPr>
              <w:spacing w:val="-2"/>
            </w:rPr>
            <w:t xml:space="preserve"> </w:t>
          </w:r>
          <w:r>
            <w:rPr>
              <w:rFonts w:ascii="Arial" w:eastAsia="Arial"/>
            </w:rPr>
            <w:t>8</w:t>
          </w:r>
          <w:r>
            <w:t>：</w:t>
          </w:r>
          <w:r>
            <w:rPr>
              <w:spacing w:val="-3"/>
            </w:rPr>
            <w:t>阅</w:t>
          </w:r>
          <w:r>
            <w:t>文</w:t>
          </w:r>
          <w:r>
            <w:rPr>
              <w:spacing w:val="-3"/>
            </w:rPr>
            <w:t>旗</w:t>
          </w:r>
          <w:r>
            <w:rPr>
              <w:spacing w:val="47"/>
            </w:rPr>
            <w:t>下</w:t>
          </w:r>
          <w:r>
            <w:rPr>
              <w:rFonts w:ascii="Arial" w:eastAsia="Arial"/>
            </w:rPr>
            <w:t>Webnovel</w:t>
          </w:r>
          <w:r>
            <w:rPr>
              <w:rFonts w:ascii="Arial" w:eastAsia="Arial"/>
              <w:spacing w:val="-4"/>
            </w:rPr>
            <w:t xml:space="preserve"> </w:t>
          </w:r>
          <w:r>
            <w:rPr>
              <w:spacing w:val="-3"/>
            </w:rPr>
            <w:t>的</w:t>
          </w:r>
          <w:r>
            <w:t>作</w:t>
          </w:r>
          <w:r>
            <w:rPr>
              <w:spacing w:val="-3"/>
            </w:rPr>
            <w:t>家</w:t>
          </w:r>
          <w:r>
            <w:t>激</w:t>
          </w:r>
          <w:r>
            <w:rPr>
              <w:spacing w:val="-3"/>
            </w:rPr>
            <w:t>励</w:t>
          </w:r>
          <w:r>
            <w:t>机</w:t>
          </w:r>
          <w:r>
            <w:rPr>
              <w:spacing w:val="-3"/>
            </w:rPr>
            <w:t>制</w:t>
          </w:r>
          <w:r>
            <w:t>一览</w:t>
            <w:tab/>
          </w:r>
          <w:r>
            <w:rPr>
              <w:rFonts w:ascii="Arial" w:eastAsia="Arial"/>
            </w:rPr>
            <w:t>18</w:t>
          </w:r>
        </w:p>
        <w:p>
          <w:pPr>
            <w:pStyle w:val="TOC2"/>
            <w:tabs>
              <w:tab w:val="right" w:leader="dot" w:pos="10860"/>
            </w:tabs>
            <w:rPr>
              <w:rFonts w:ascii="Arial" w:eastAsia="Arial"/>
            </w:rPr>
          </w:pPr>
          <w:r>
            <w:t>表</w:t>
          </w:r>
          <w:r>
            <w:rPr>
              <w:spacing w:val="-2"/>
            </w:rPr>
            <w:t xml:space="preserve"> </w:t>
          </w:r>
          <w:r>
            <w:rPr>
              <w:rFonts w:ascii="Arial" w:eastAsia="Arial"/>
            </w:rPr>
            <w:t>9</w:t>
          </w:r>
          <w:r>
            <w:t>：</w:t>
          </w:r>
          <w:r>
            <w:rPr>
              <w:spacing w:val="-3"/>
            </w:rPr>
            <w:t>新</w:t>
          </w:r>
          <w:r>
            <w:t>阅</w:t>
          </w:r>
          <w:r>
            <w:rPr>
              <w:spacing w:val="-3"/>
            </w:rPr>
            <w:t>时</w:t>
          </w:r>
          <w:r>
            <w:t>代</w:t>
          </w:r>
          <w:r>
            <w:rPr>
              <w:spacing w:val="-3"/>
            </w:rPr>
            <w:t>旗</w:t>
          </w:r>
          <w:r>
            <w:rPr>
              <w:spacing w:val="52"/>
            </w:rPr>
            <w:t>下</w:t>
          </w:r>
          <w:r>
            <w:rPr>
              <w:rFonts w:ascii="Arial" w:eastAsia="Arial"/>
            </w:rPr>
            <w:t>Goodnovel</w:t>
          </w:r>
          <w:r>
            <w:rPr>
              <w:rFonts w:ascii="Arial" w:eastAsia="Arial"/>
              <w:spacing w:val="-6"/>
            </w:rPr>
            <w:t xml:space="preserve"> </w:t>
          </w:r>
          <w:r>
            <w:t>的</w:t>
          </w:r>
          <w:r>
            <w:rPr>
              <w:spacing w:val="-3"/>
            </w:rPr>
            <w:t>作</w:t>
          </w:r>
          <w:r>
            <w:t>家</w:t>
          </w:r>
          <w:r>
            <w:rPr>
              <w:spacing w:val="-3"/>
            </w:rPr>
            <w:t>激</w:t>
          </w:r>
          <w:r>
            <w:t>励</w:t>
          </w:r>
          <w:r>
            <w:rPr>
              <w:spacing w:val="-3"/>
            </w:rPr>
            <w:t>机</w:t>
          </w:r>
          <w:r>
            <w:t>制</w:t>
          </w:r>
          <w:r>
            <w:rPr>
              <w:spacing w:val="-3"/>
            </w:rPr>
            <w:t>一</w:t>
          </w:r>
          <w:r>
            <w:t>览</w:t>
            <w:tab/>
          </w:r>
          <w:r>
            <w:rPr>
              <w:rFonts w:ascii="Arial" w:eastAsia="Arial"/>
            </w:rPr>
            <w:t>19</w:t>
          </w:r>
        </w:p>
        <w:p>
          <w:pPr>
            <w:pStyle w:val="TOC2"/>
            <w:tabs>
              <w:tab w:val="right" w:leader="dot" w:pos="10860"/>
            </w:tabs>
            <w:spacing w:before="58"/>
            <w:rPr>
              <w:rFonts w:ascii="Arial" w:eastAsia="Arial"/>
            </w:rPr>
          </w:pPr>
          <w:r>
            <w:t>表</w:t>
          </w:r>
          <w:r>
            <w:rPr>
              <w:spacing w:val="-2"/>
            </w:rPr>
            <w:t xml:space="preserve"> </w:t>
          </w:r>
          <w:r>
            <w:rPr>
              <w:rFonts w:ascii="Arial" w:eastAsia="Arial"/>
            </w:rPr>
            <w:t>10</w:t>
          </w:r>
          <w:r>
            <w:t>：</w:t>
          </w:r>
          <w:r>
            <w:rPr>
              <w:rFonts w:ascii="Arial" w:eastAsia="Arial"/>
            </w:rPr>
            <w:t>Webnovel</w:t>
          </w:r>
          <w:r>
            <w:rPr>
              <w:rFonts w:ascii="Arial" w:eastAsia="Arial"/>
              <w:spacing w:val="-7"/>
            </w:rPr>
            <w:t xml:space="preserve"> </w:t>
          </w:r>
          <w:r>
            <w:t>和</w:t>
          </w:r>
          <w:r>
            <w:rPr>
              <w:spacing w:val="-53"/>
            </w:rPr>
            <w:t xml:space="preserve"> </w:t>
          </w:r>
          <w:r>
            <w:rPr>
              <w:rFonts w:ascii="Arial" w:eastAsia="Arial"/>
            </w:rPr>
            <w:t>Goodnovel</w:t>
          </w:r>
          <w:r>
            <w:rPr>
              <w:rFonts w:ascii="Arial" w:eastAsia="Arial"/>
              <w:spacing w:val="-7"/>
            </w:rPr>
            <w:t xml:space="preserve"> </w:t>
          </w:r>
          <w:r>
            <w:t>分</w:t>
          </w:r>
          <w:r>
            <w:rPr>
              <w:spacing w:val="-3"/>
            </w:rPr>
            <w:t>成</w:t>
          </w:r>
          <w:r>
            <w:t>比</w:t>
          </w:r>
          <w:r>
            <w:rPr>
              <w:spacing w:val="-3"/>
            </w:rPr>
            <w:t>例</w:t>
          </w:r>
          <w:r>
            <w:t>对比</w:t>
            <w:tab/>
          </w:r>
          <w:r>
            <w:rPr>
              <w:rFonts w:ascii="Arial" w:eastAsia="Arial"/>
            </w:rPr>
            <w:t>20</w:t>
          </w:r>
        </w:p>
        <w:p>
          <w:pPr>
            <w:pStyle w:val="TOC2"/>
            <w:tabs>
              <w:tab w:val="right" w:leader="dot" w:pos="10860"/>
            </w:tabs>
            <w:rPr>
              <w:rFonts w:ascii="Arial" w:eastAsia="Arial"/>
            </w:rPr>
          </w:pPr>
          <w:r>
            <w:t>表</w:t>
          </w:r>
          <w:r>
            <w:rPr>
              <w:spacing w:val="-2"/>
            </w:rPr>
            <w:t xml:space="preserve"> </w:t>
          </w:r>
          <w:r>
            <w:rPr>
              <w:rFonts w:ascii="Arial" w:eastAsia="Arial"/>
              <w:spacing w:val="-3"/>
            </w:rPr>
            <w:t>11</w:t>
          </w:r>
          <w:r>
            <w:rPr>
              <w:spacing w:val="-3"/>
            </w:rPr>
            <w:t>：</w:t>
          </w:r>
          <w:r>
            <w:rPr>
              <w:rFonts w:ascii="Arial" w:eastAsia="Arial"/>
              <w:spacing w:val="-3"/>
            </w:rPr>
            <w:t>Webnovel</w:t>
          </w:r>
          <w:r>
            <w:rPr>
              <w:rFonts w:ascii="Arial" w:eastAsia="Arial"/>
              <w:spacing w:val="-5"/>
            </w:rPr>
            <w:t xml:space="preserve"> </w:t>
          </w:r>
          <w:r>
            <w:rPr>
              <w:spacing w:val="-3"/>
            </w:rPr>
            <w:t>内</w:t>
          </w:r>
          <w:r>
            <w:t>容</w:t>
          </w:r>
          <w:r>
            <w:rPr>
              <w:spacing w:val="-3"/>
            </w:rPr>
            <w:t>库</w:t>
          </w:r>
          <w:r>
            <w:t>分类</w:t>
            <w:tab/>
          </w:r>
          <w:r>
            <w:rPr>
              <w:rFonts w:ascii="Arial" w:eastAsia="Arial"/>
            </w:rPr>
            <w:t>21</w:t>
          </w:r>
        </w:p>
        <w:p>
          <w:pPr>
            <w:pStyle w:val="TOC2"/>
            <w:tabs>
              <w:tab w:val="right" w:leader="dot" w:pos="10860"/>
            </w:tabs>
            <w:spacing w:before="55"/>
            <w:rPr>
              <w:rFonts w:ascii="Arial" w:eastAsia="Arial"/>
            </w:rPr>
          </w:pPr>
          <w:r>
            <w:t>表</w:t>
          </w:r>
          <w:r>
            <w:rPr>
              <w:spacing w:val="-2"/>
            </w:rPr>
            <w:t xml:space="preserve"> </w:t>
          </w:r>
          <w:r>
            <w:rPr>
              <w:rFonts w:ascii="Arial" w:eastAsia="Arial"/>
            </w:rPr>
            <w:t>12</w:t>
          </w:r>
          <w:r>
            <w:t>：</w:t>
          </w:r>
          <w:r>
            <w:rPr>
              <w:rFonts w:ascii="Arial" w:eastAsia="Arial"/>
            </w:rPr>
            <w:t>Webnovel</w:t>
          </w:r>
          <w:r>
            <w:rPr>
              <w:rFonts w:ascii="Arial" w:eastAsia="Arial"/>
              <w:spacing w:val="-7"/>
            </w:rPr>
            <w:t xml:space="preserve"> </w:t>
          </w:r>
          <w:r>
            <w:t>作</w:t>
          </w:r>
          <w:r>
            <w:rPr>
              <w:spacing w:val="-3"/>
            </w:rPr>
            <w:t>品数</w:t>
          </w:r>
          <w:r>
            <w:t>量推</w:t>
          </w:r>
          <w:r>
            <w:rPr>
              <w:spacing w:val="-3"/>
            </w:rPr>
            <w:t>移</w:t>
          </w:r>
          <w:r>
            <w:t>（</w:t>
          </w:r>
          <w:r>
            <w:rPr>
              <w:rFonts w:ascii="Arial" w:eastAsia="Arial"/>
            </w:rPr>
            <w:t>2020</w:t>
          </w:r>
          <w:r>
            <w:rPr>
              <w:rFonts w:ascii="Arial" w:eastAsia="Arial"/>
              <w:spacing w:val="-7"/>
            </w:rPr>
            <w:t xml:space="preserve"> </w:t>
          </w:r>
          <w:r>
            <w:t>年</w:t>
          </w:r>
          <w:r>
            <w:rPr>
              <w:rFonts w:ascii="Arial" w:eastAsia="Arial"/>
            </w:rPr>
            <w:t>-2023</w:t>
          </w:r>
          <w:r>
            <w:rPr>
              <w:rFonts w:ascii="Arial" w:eastAsia="Arial"/>
              <w:spacing w:val="-8"/>
            </w:rPr>
            <w:t xml:space="preserve"> </w:t>
          </w:r>
          <w:r>
            <w:t>年</w:t>
          </w:r>
          <w:r>
            <w:rPr>
              <w:spacing w:val="-55"/>
            </w:rPr>
            <w:t xml:space="preserve"> </w:t>
          </w:r>
          <w:r>
            <w:rPr>
              <w:rFonts w:ascii="Arial" w:eastAsia="Arial"/>
            </w:rPr>
            <w:t>6</w:t>
          </w:r>
          <w:r>
            <w:rPr>
              <w:rFonts w:ascii="Arial" w:eastAsia="Arial"/>
              <w:spacing w:val="-6"/>
            </w:rPr>
            <w:t xml:space="preserve"> </w:t>
          </w:r>
          <w:r>
            <w:t>月</w:t>
          </w:r>
          <w:r>
            <w:rPr>
              <w:spacing w:val="-52"/>
            </w:rPr>
            <w:t xml:space="preserve"> </w:t>
          </w:r>
          <w:r>
            <w:rPr>
              <w:rFonts w:ascii="Arial" w:eastAsia="Arial"/>
            </w:rPr>
            <w:t>30</w:t>
          </w:r>
          <w:r>
            <w:rPr>
              <w:rFonts w:ascii="Arial" w:eastAsia="Arial"/>
              <w:spacing w:val="-6"/>
            </w:rPr>
            <w:t xml:space="preserve"> </w:t>
          </w:r>
          <w:r>
            <w:rPr>
              <w:spacing w:val="-3"/>
            </w:rPr>
            <w:t>日）</w:t>
            <w:tab/>
          </w:r>
          <w:r>
            <w:rPr>
              <w:rFonts w:ascii="Arial" w:eastAsia="Arial"/>
            </w:rPr>
            <w:t>21</w:t>
          </w:r>
        </w:p>
        <w:p>
          <w:pPr>
            <w:pStyle w:val="TOC2"/>
            <w:tabs>
              <w:tab w:val="right" w:leader="dot" w:pos="10860"/>
            </w:tabs>
            <w:rPr>
              <w:rFonts w:ascii="Arial" w:eastAsia="Arial"/>
            </w:rPr>
            <w:sectPr>
              <w:headerReference w:type="default" r:id="rId4"/>
              <w:footerReference w:type="default" r:id="rId5"/>
              <w:type w:val="continuous"/>
              <w:pgSz w:w="11910" w:h="16840"/>
              <w:pgMar w:top="1380" w:right="320" w:bottom="1200" w:left="400" w:header="708" w:footer="708"/>
              <w:cols w:space="708"/>
            </w:sectPr>
          </w:pPr>
          <w:r>
            <w:t>表</w:t>
          </w:r>
          <w:r>
            <w:rPr>
              <w:spacing w:val="-2"/>
            </w:rPr>
            <w:t xml:space="preserve"> </w:t>
          </w:r>
          <w:r>
            <w:rPr>
              <w:rFonts w:ascii="Arial" w:eastAsia="Arial"/>
            </w:rPr>
            <w:t>13</w:t>
          </w:r>
          <w:r>
            <w:t>：</w:t>
          </w:r>
          <w:r>
            <w:rPr>
              <w:rFonts w:ascii="Arial" w:eastAsia="Arial"/>
            </w:rPr>
            <w:t>Webnovel</w:t>
          </w:r>
          <w:r>
            <w:rPr>
              <w:rFonts w:ascii="Arial" w:eastAsia="Arial"/>
              <w:spacing w:val="-7"/>
            </w:rPr>
            <w:t xml:space="preserve"> </w:t>
          </w:r>
          <w:r>
            <w:rPr>
              <w:spacing w:val="-3"/>
            </w:rPr>
            <w:t>年</w:t>
          </w:r>
          <w:r>
            <w:t>度</w:t>
          </w:r>
          <w:r>
            <w:rPr>
              <w:spacing w:val="-53"/>
            </w:rPr>
            <w:t xml:space="preserve"> </w:t>
          </w:r>
          <w:r>
            <w:rPr>
              <w:rFonts w:ascii="Arial" w:eastAsia="Arial"/>
            </w:rPr>
            <w:t>top10</w:t>
          </w:r>
          <w:r>
            <w:rPr>
              <w:rFonts w:ascii="Arial" w:eastAsia="Arial"/>
              <w:spacing w:val="-8"/>
            </w:rPr>
            <w:t xml:space="preserve"> </w:t>
          </w:r>
          <w:r>
            <w:t>内</w:t>
          </w:r>
          <w:r>
            <w:rPr>
              <w:spacing w:val="-3"/>
            </w:rPr>
            <w:t>容</w:t>
          </w:r>
          <w:r>
            <w:t>按</w:t>
          </w:r>
          <w:r>
            <w:rPr>
              <w:spacing w:val="-3"/>
            </w:rPr>
            <w:t>题</w:t>
          </w:r>
          <w:r>
            <w:t>材</w:t>
          </w:r>
          <w:r>
            <w:rPr>
              <w:spacing w:val="-3"/>
            </w:rPr>
            <w:t>归</w:t>
          </w:r>
          <w:r>
            <w:t>类</w:t>
            <w:tab/>
          </w:r>
          <w:r>
            <w:rPr>
              <w:rFonts w:ascii="Arial" w:eastAsia="Arial"/>
            </w:rPr>
            <w:t>21</w:t>
          </w:r>
        </w:p>
      </w:sdtContent>
    </w:sdt>
    <w:sdt>
      <w:sdtPr>
        <w:id w:val="2040548049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3317"/>
              <w:tab w:val="right" w:leader="dot" w:pos="10860"/>
            </w:tabs>
            <w:rPr>
              <w:u w:val="none"/>
            </w:rPr>
          </w:pPr>
          <w:r>
            <w:rPr>
              <w:rFonts w:ascii="Times New Roman" w:eastAsia="Times New Roman"/>
              <w:w w:val="100"/>
              <w:u w:val="thick" w:color="009EE0"/>
            </w:rPr>
            <w:t xml:space="preserve"> </w:t>
          </w:r>
          <w:r>
            <w:rPr>
              <w:rFonts w:ascii="Times New Roman" w:eastAsia="Times New Roman"/>
              <w:u w:val="thick" w:color="009EE0"/>
            </w:rPr>
            <w:tab/>
          </w:r>
          <w:r>
            <w:rPr>
              <w:rFonts w:ascii="宋体" w:eastAsia="宋体" w:hint="eastAsia"/>
              <w:u w:val="thick" w:color="009EE0"/>
            </w:rPr>
            <w:t>表</w:t>
          </w:r>
          <w:r>
            <w:rPr>
              <w:rFonts w:ascii="宋体" w:eastAsia="宋体" w:hint="eastAsia"/>
              <w:spacing w:val="-2"/>
              <w:u w:val="thick" w:color="009EE0"/>
            </w:rPr>
            <w:t xml:space="preserve"> </w:t>
          </w:r>
          <w:r>
            <w:rPr>
              <w:u w:val="thick" w:color="009EE0"/>
            </w:rPr>
            <w:t>14</w:t>
          </w:r>
          <w:r>
            <w:rPr>
              <w:rFonts w:ascii="宋体" w:eastAsia="宋体" w:hint="eastAsia"/>
              <w:u w:val="thick" w:color="009EE0"/>
            </w:rPr>
            <w:t>：</w:t>
          </w:r>
          <w:r>
            <w:rPr>
              <w:u w:val="thick" w:color="009EE0"/>
            </w:rPr>
            <w:t>Webnovel</w:t>
          </w:r>
          <w:r>
            <w:rPr>
              <w:spacing w:val="-7"/>
              <w:u w:val="thick" w:color="009EE0"/>
            </w:rPr>
            <w:t xml:space="preserve"> </w:t>
          </w:r>
          <w:r>
            <w:rPr>
              <w:rFonts w:ascii="宋体" w:eastAsia="宋体" w:hint="eastAsia"/>
              <w:spacing w:val="-3"/>
              <w:u w:val="thick" w:color="009EE0"/>
            </w:rPr>
            <w:t>年</w:t>
          </w:r>
          <w:r>
            <w:rPr>
              <w:rFonts w:ascii="宋体" w:eastAsia="宋体" w:hint="eastAsia"/>
              <w:u w:val="thick" w:color="009EE0"/>
            </w:rPr>
            <w:t>度</w:t>
          </w:r>
          <w:r>
            <w:rPr>
              <w:rFonts w:ascii="宋体" w:eastAsia="宋体" w:hint="eastAsia"/>
              <w:spacing w:val="-53"/>
              <w:u w:val="thick" w:color="009EE0"/>
            </w:rPr>
            <w:t xml:space="preserve"> </w:t>
          </w:r>
          <w:r>
            <w:rPr>
              <w:u w:val="thick" w:color="009EE0"/>
            </w:rPr>
            <w:t>top10</w:t>
          </w:r>
          <w:r>
            <w:rPr>
              <w:spacing w:val="-8"/>
              <w:u w:val="thick" w:color="009EE0"/>
            </w:rPr>
            <w:t xml:space="preserve"> </w:t>
          </w:r>
          <w:r>
            <w:rPr>
              <w:rFonts w:ascii="宋体" w:eastAsia="宋体" w:hint="eastAsia"/>
              <w:u w:val="thick" w:color="009EE0"/>
            </w:rPr>
            <w:t>作</w:t>
          </w:r>
          <w:r>
            <w:rPr>
              <w:rFonts w:ascii="宋体" w:eastAsia="宋体" w:hint="eastAsia"/>
              <w:spacing w:val="-3"/>
              <w:u w:val="thick" w:color="009EE0"/>
            </w:rPr>
            <w:t>品</w:t>
          </w:r>
          <w:r>
            <w:rPr>
              <w:rFonts w:ascii="宋体" w:eastAsia="宋体" w:hint="eastAsia"/>
              <w:u w:val="thick" w:color="009EE0"/>
            </w:rPr>
            <w:t>一</w:t>
          </w:r>
          <w:r>
            <w:rPr>
              <w:rFonts w:ascii="宋体" w:eastAsia="宋体" w:hint="eastAsia"/>
              <w:spacing w:val="21"/>
              <w:u w:val="thick" w:color="009EE0"/>
            </w:rPr>
            <w:t>览</w:t>
          </w:r>
          <w:r>
            <w:rPr>
              <w:rFonts w:ascii="宋体" w:eastAsia="宋体" w:hint="eastAsia"/>
              <w:spacing w:val="21"/>
              <w:u w:val="none"/>
            </w:rPr>
            <w:tab/>
          </w:r>
          <w:r>
            <w:rPr>
              <w:u w:val="thick" w:color="009EE0"/>
            </w:rPr>
            <w:t>22</w:t>
          </w:r>
        </w:p>
      </w:sdtContent>
    </w:sdt>
    <w:p>
      <w:pPr>
        <w:spacing w:after="0"/>
        <w:sectPr>
          <w:headerReference w:type="default" r:id="rId6"/>
          <w:footerReference w:type="default" r:id="rId7"/>
          <w:type w:val="nextPage"/>
          <w:pgSz w:w="11910" w:h="16840"/>
          <w:pgMar w:top="1380" w:right="320" w:bottom="1200" w:left="400" w:header="708" w:footer="708"/>
          <w:pgNumType w:start="2"/>
          <w:cols w:space="708"/>
          <w:titlePg w:val="0"/>
        </w:sectPr>
      </w:pPr>
    </w:p>
    <w:p>
      <w:pPr>
        <w:pStyle w:val="BodyText"/>
        <w:tabs>
          <w:tab w:val="right" w:leader="dot" w:pos="10860"/>
        </w:tabs>
        <w:spacing w:before="22"/>
        <w:ind w:left="3318"/>
        <w:rPr>
          <w:rFonts w:ascii="Arial" w:eastAsia="Arial"/>
        </w:rPr>
      </w:pPr>
      <w:r>
        <w:t>表</w:t>
      </w:r>
      <w:r>
        <w:rPr>
          <w:spacing w:val="-2"/>
        </w:rPr>
        <w:t xml:space="preserve"> </w:t>
      </w:r>
      <w:r>
        <w:rPr>
          <w:rFonts w:ascii="Arial" w:eastAsia="Arial"/>
        </w:rPr>
        <w:t>15</w:t>
      </w:r>
      <w:r>
        <w:t>：</w:t>
      </w:r>
      <w:r>
        <w:rPr>
          <w:rFonts w:ascii="Arial" w:eastAsia="Arial"/>
        </w:rPr>
        <w:t>Goodnovel</w:t>
      </w:r>
      <w:r>
        <w:rPr>
          <w:rFonts w:ascii="Arial" w:eastAsia="Arial"/>
          <w:spacing w:val="-5"/>
        </w:rPr>
        <w:t xml:space="preserve"> </w:t>
      </w:r>
      <w:r>
        <w:rPr>
          <w:spacing w:val="-3"/>
        </w:rPr>
        <w:t>年</w:t>
      </w:r>
      <w:r>
        <w:t>度</w:t>
      </w:r>
      <w:r>
        <w:rPr>
          <w:spacing w:val="-55"/>
        </w:rPr>
        <w:t xml:space="preserve"> </w:t>
      </w:r>
      <w:r>
        <w:rPr>
          <w:rFonts w:ascii="Arial" w:eastAsia="Arial"/>
        </w:rPr>
        <w:t>Rising</w:t>
      </w:r>
      <w:r>
        <w:rPr>
          <w:rFonts w:ascii="Arial" w:eastAsia="Arial"/>
          <w:spacing w:val="-1"/>
        </w:rPr>
        <w:t xml:space="preserve"> </w:t>
      </w:r>
      <w:r>
        <w:rPr>
          <w:rFonts w:ascii="Arial" w:eastAsia="Arial"/>
        </w:rPr>
        <w:t>5</w:t>
      </w:r>
      <w:r>
        <w:rPr>
          <w:rFonts w:ascii="Arial" w:eastAsia="Arial"/>
          <w:spacing w:val="-8"/>
        </w:rPr>
        <w:t xml:space="preserve"> </w:t>
      </w:r>
      <w:r>
        <w:t>作</w:t>
      </w:r>
      <w:r>
        <w:rPr>
          <w:spacing w:val="-3"/>
        </w:rPr>
        <w:t>品</w:t>
      </w:r>
      <w:r>
        <w:t>一览</w:t>
        <w:tab/>
      </w:r>
      <w:r>
        <w:rPr>
          <w:rFonts w:ascii="Arial" w:eastAsia="Arial"/>
        </w:rPr>
        <w:t>23</w:t>
      </w:r>
    </w:p>
    <w:p>
      <w:pPr>
        <w:pStyle w:val="BodyText"/>
        <w:tabs>
          <w:tab w:val="right" w:leader="dot" w:pos="10860"/>
        </w:tabs>
        <w:spacing w:before="58"/>
        <w:ind w:left="3318"/>
        <w:rPr>
          <w:rFonts w:ascii="Arial" w:eastAsia="Arial"/>
        </w:rPr>
      </w:pPr>
      <w:r>
        <w:t>表</w:t>
      </w:r>
      <w:r>
        <w:rPr>
          <w:spacing w:val="-2"/>
        </w:rPr>
        <w:t xml:space="preserve"> </w:t>
      </w:r>
      <w:r>
        <w:rPr>
          <w:rFonts w:ascii="Arial" w:eastAsia="Arial"/>
        </w:rPr>
        <w:t>16</w:t>
      </w:r>
      <w:r>
        <w:t>：</w:t>
      </w:r>
      <w:r>
        <w:rPr>
          <w:rFonts w:ascii="Arial" w:eastAsia="Arial"/>
        </w:rPr>
        <w:t>Dreame</w:t>
      </w:r>
      <w:r>
        <w:rPr>
          <w:rFonts w:ascii="Arial" w:eastAsia="Arial"/>
          <w:spacing w:val="-6"/>
        </w:rPr>
        <w:t xml:space="preserve"> </w:t>
      </w:r>
      <w:r>
        <w:rPr>
          <w:spacing w:val="-3"/>
        </w:rPr>
        <w:t>年</w:t>
      </w:r>
      <w:r>
        <w:t>度</w:t>
      </w:r>
      <w:r>
        <w:rPr>
          <w:spacing w:val="-53"/>
        </w:rPr>
        <w:t xml:space="preserve"> </w:t>
      </w:r>
      <w:r>
        <w:rPr>
          <w:rFonts w:ascii="Arial" w:eastAsia="Arial"/>
          <w:spacing w:val="-6"/>
        </w:rPr>
        <w:t>Top10</w:t>
      </w:r>
      <w:r>
        <w:rPr>
          <w:rFonts w:ascii="Arial" w:eastAsia="Arial"/>
          <w:spacing w:val="-5"/>
        </w:rPr>
        <w:t xml:space="preserve"> </w:t>
      </w:r>
      <w:r>
        <w:rPr>
          <w:spacing w:val="-3"/>
        </w:rPr>
        <w:t>作</w:t>
      </w:r>
      <w:r>
        <w:t>品</w:t>
      </w:r>
      <w:r>
        <w:rPr>
          <w:spacing w:val="-3"/>
        </w:rPr>
        <w:t>一</w:t>
      </w:r>
      <w:r>
        <w:t>览</w:t>
        <w:tab/>
      </w:r>
      <w:r>
        <w:rPr>
          <w:rFonts w:ascii="Arial" w:eastAsia="Arial"/>
        </w:rPr>
        <w:t>24</w:t>
      </w:r>
    </w:p>
    <w:p>
      <w:pPr>
        <w:pStyle w:val="BodyText"/>
        <w:tabs>
          <w:tab w:val="right" w:leader="dot" w:pos="10860"/>
        </w:tabs>
        <w:spacing w:before="57"/>
        <w:ind w:left="3318"/>
        <w:rPr>
          <w:rFonts w:ascii="Arial" w:eastAsia="Arial"/>
        </w:rPr>
      </w:pPr>
      <w:r>
        <w:t>表</w:t>
      </w:r>
      <w:r>
        <w:rPr>
          <w:spacing w:val="-2"/>
        </w:rPr>
        <w:t xml:space="preserve"> </w:t>
      </w:r>
      <w:r>
        <w:rPr>
          <w:rFonts w:ascii="Arial" w:eastAsia="Arial"/>
        </w:rPr>
        <w:t>17</w:t>
      </w:r>
      <w:r>
        <w:t>：</w:t>
      </w:r>
      <w:r>
        <w:rPr>
          <w:spacing w:val="-3"/>
        </w:rPr>
        <w:t>国</w:t>
      </w:r>
      <w:r>
        <w:t>内</w:t>
      </w:r>
      <w:r>
        <w:rPr>
          <w:spacing w:val="-3"/>
        </w:rPr>
        <w:t>网</w:t>
      </w:r>
      <w:r>
        <w:t>文</w:t>
      </w:r>
      <w:r>
        <w:rPr>
          <w:spacing w:val="-3"/>
        </w:rPr>
        <w:t>付</w:t>
      </w:r>
      <w:r>
        <w:t>费</w:t>
      </w:r>
      <w:r>
        <w:rPr>
          <w:spacing w:val="-3"/>
        </w:rPr>
        <w:t>定价</w:t>
      </w:r>
      <w:r>
        <w:t>和出</w:t>
      </w:r>
      <w:r>
        <w:rPr>
          <w:spacing w:val="-3"/>
        </w:rPr>
        <w:t>海</w:t>
      </w:r>
      <w:r>
        <w:t>平</w:t>
      </w:r>
      <w:r>
        <w:rPr>
          <w:spacing w:val="-3"/>
        </w:rPr>
        <w:t>台</w:t>
      </w:r>
      <w:r>
        <w:t>对比</w:t>
        <w:tab/>
      </w:r>
      <w:r>
        <w:rPr>
          <w:rFonts w:ascii="Arial" w:eastAsia="Arial"/>
        </w:rPr>
        <w:t>25</w:t>
      </w:r>
    </w:p>
    <w:p>
      <w:pPr>
        <w:pStyle w:val="BodyText"/>
        <w:tabs>
          <w:tab w:val="right" w:leader="dot" w:pos="10860"/>
        </w:tabs>
        <w:spacing w:before="55"/>
        <w:ind w:left="3318"/>
        <w:rPr>
          <w:rFonts w:ascii="Arial" w:eastAsia="Arial"/>
        </w:rPr>
      </w:pPr>
      <w:r>
        <w:t>表</w:t>
      </w:r>
      <w:r>
        <w:rPr>
          <w:spacing w:val="-2"/>
        </w:rPr>
        <w:t xml:space="preserve"> </w:t>
      </w:r>
      <w:r>
        <w:rPr>
          <w:rFonts w:ascii="Arial" w:eastAsia="Arial"/>
        </w:rPr>
        <w:t>18</w:t>
      </w:r>
      <w:r>
        <w:t>：</w:t>
      </w:r>
      <w:r>
        <w:rPr>
          <w:rFonts w:ascii="Arial" w:eastAsia="Arial"/>
        </w:rPr>
        <w:t>Webnovel</w:t>
      </w:r>
      <w:r>
        <w:rPr>
          <w:rFonts w:ascii="Arial" w:eastAsia="Arial"/>
          <w:spacing w:val="-7"/>
        </w:rPr>
        <w:t xml:space="preserve"> </w:t>
      </w:r>
      <w:r>
        <w:rPr>
          <w:spacing w:val="-3"/>
        </w:rPr>
        <w:t>充</w:t>
      </w:r>
      <w:r>
        <w:t>值</w:t>
      </w:r>
      <w:r>
        <w:rPr>
          <w:spacing w:val="-53"/>
        </w:rPr>
        <w:t xml:space="preserve"> </w:t>
      </w:r>
      <w:r>
        <w:rPr>
          <w:rFonts w:ascii="Arial" w:eastAsia="Arial"/>
        </w:rPr>
        <w:t>Coin</w:t>
      </w:r>
      <w:r>
        <w:rPr>
          <w:rFonts w:ascii="Arial" w:eastAsia="Arial"/>
          <w:spacing w:val="-8"/>
        </w:rPr>
        <w:t xml:space="preserve"> </w:t>
      </w:r>
      <w:r>
        <w:t>定</w:t>
      </w:r>
      <w:r>
        <w:rPr>
          <w:spacing w:val="-3"/>
        </w:rPr>
        <w:t>价</w:t>
      </w:r>
      <w:r>
        <w:t>一览</w:t>
        <w:tab/>
      </w:r>
      <w:r>
        <w:rPr>
          <w:rFonts w:ascii="Arial" w:eastAsia="Arial"/>
        </w:rPr>
        <w:t>26</w:t>
      </w:r>
    </w:p>
    <w:p>
      <w:pPr>
        <w:spacing w:after="0"/>
        <w:rPr>
          <w:rFonts w:ascii="Arial" w:eastAsia="Arial"/>
        </w:rPr>
        <w:sectPr>
          <w:headerReference w:type="default" r:id="rId8"/>
          <w:footerReference w:type="default" r:id="rId9"/>
          <w:pgSz w:w="11910" w:h="16840"/>
          <w:pgMar w:top="1380" w:right="320" w:bottom="1200" w:left="400" w:header="708" w:footer="708"/>
          <w:pgNumType w:start="3"/>
          <w:cols w:space="708"/>
        </w:sectPr>
      </w:pPr>
    </w:p>
    <w:p>
      <w:pPr>
        <w:pStyle w:val="Heading1"/>
      </w:pPr>
      <w:r>
        <w:t>一、网文出海的现状：多类型玩家均有参与布局</w:t>
      </w:r>
    </w:p>
    <w:p>
      <w:pPr>
        <w:pStyle w:val="BodyText"/>
        <w:spacing w:before="14"/>
        <w:rPr>
          <w:rFonts w:ascii="Microsoft JhengHei"/>
          <w:b/>
          <w:sz w:val="16"/>
        </w:rPr>
      </w:pPr>
    </w:p>
    <w:p>
      <w:pPr>
        <w:pStyle w:val="Heading2"/>
      </w:pPr>
      <w:r>
        <w:t>（一）网文出海：已初具生态和规模，相较国内仍处于成长期</w:t>
      </w:r>
    </w:p>
    <w:p>
      <w:pPr>
        <w:spacing w:before="84" w:line="280" w:lineRule="auto"/>
        <w:ind w:left="3253" w:right="311" w:firstLine="0"/>
        <w:jc w:val="both"/>
        <w:rPr>
          <w:sz w:val="21"/>
        </w:rPr>
      </w:pPr>
      <w:r>
        <w:rPr>
          <w:rFonts w:ascii="Microsoft JhengHei" w:eastAsia="Microsoft JhengHei" w:hint="eastAsia"/>
          <w:b/>
          <w:sz w:val="21"/>
        </w:rPr>
        <w:t>网文行业营收仍保持健康增长，网文行业出海收入近年来也有一定的突破。</w:t>
      </w:r>
      <w:r>
        <w:rPr>
          <w:spacing w:val="-5"/>
          <w:sz w:val="21"/>
        </w:rPr>
        <w:t>我们根</w:t>
      </w:r>
      <w:r>
        <w:rPr>
          <w:spacing w:val="-3"/>
          <w:sz w:val="21"/>
        </w:rPr>
        <w:t>据中国音像与数字出版协会发布的《</w:t>
      </w:r>
      <w:r>
        <w:rPr>
          <w:rFonts w:ascii="Arial" w:eastAsia="Arial"/>
          <w:sz w:val="21"/>
        </w:rPr>
        <w:t>2021</w:t>
      </w:r>
      <w:r>
        <w:rPr>
          <w:spacing w:val="-3"/>
          <w:sz w:val="21"/>
        </w:rPr>
        <w:t>年中国网络文学发展报告》，以及中国音</w:t>
      </w:r>
      <w:r>
        <w:rPr>
          <w:spacing w:val="-5"/>
          <w:sz w:val="21"/>
        </w:rPr>
        <w:t>像与数字出版协会发布的《</w:t>
      </w:r>
      <w:r>
        <w:rPr>
          <w:rFonts w:ascii="Arial" w:eastAsia="Arial"/>
          <w:sz w:val="21"/>
        </w:rPr>
        <w:t>2023</w:t>
      </w:r>
      <w:r>
        <w:rPr>
          <w:spacing w:val="-5"/>
          <w:sz w:val="21"/>
        </w:rPr>
        <w:t>年中国网络文学出海趋势报告》，</w:t>
      </w:r>
      <w:r>
        <w:rPr>
          <w:rFonts w:ascii="Arial" w:eastAsia="Arial"/>
          <w:spacing w:val="-5"/>
          <w:sz w:val="21"/>
        </w:rPr>
        <w:t>2022</w:t>
      </w:r>
      <w:r>
        <w:rPr>
          <w:spacing w:val="-2"/>
          <w:sz w:val="21"/>
        </w:rPr>
        <w:t>年中国网文</w:t>
      </w:r>
    </w:p>
    <w:p>
      <w:pPr>
        <w:pStyle w:val="BodyText"/>
        <w:spacing w:before="15" w:line="304" w:lineRule="auto"/>
        <w:ind w:left="3253" w:right="312"/>
        <w:jc w:val="both"/>
      </w:pPr>
      <w:r>
        <w:t>行业收入达</w:t>
      </w:r>
      <w:r>
        <w:rPr>
          <w:rFonts w:ascii="Arial" w:eastAsia="Arial"/>
        </w:rPr>
        <w:t>317.8</w:t>
      </w:r>
      <w:r>
        <w:t>亿元人民币，同比增长</w:t>
      </w:r>
      <w:r>
        <w:rPr>
          <w:rFonts w:ascii="Arial" w:eastAsia="Arial"/>
        </w:rPr>
        <w:t>18.94%</w:t>
      </w:r>
      <w:r>
        <w:t>。网文行业在海外营收规模</w:t>
      </w:r>
      <w:r>
        <w:rPr>
          <w:rFonts w:ascii="Arial" w:eastAsia="Arial"/>
        </w:rPr>
        <w:t>2022</w:t>
      </w:r>
      <w:r>
        <w:t>年达到</w:t>
      </w:r>
      <w:r>
        <w:rPr>
          <w:rFonts w:ascii="Arial" w:eastAsia="Arial"/>
        </w:rPr>
        <w:t>40.63</w:t>
      </w:r>
      <w:r>
        <w:t>亿元，同比增长</w:t>
      </w:r>
      <w:r>
        <w:rPr>
          <w:rFonts w:ascii="Arial" w:eastAsia="Arial"/>
        </w:rPr>
        <w:t>39.87%</w:t>
      </w:r>
      <w:r>
        <w:t>，较国内更快。网文行业呈现向精品化、</w:t>
      </w:r>
      <w:r>
        <w:rPr>
          <w:rFonts w:ascii="Arial" w:eastAsia="Arial"/>
        </w:rPr>
        <w:t>IP</w:t>
      </w:r>
      <w:r>
        <w:t>转化和出海等方向发展。</w:t>
      </w: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</w:p>
    <w:p>
      <w:pPr>
        <w:spacing w:after="0"/>
        <w:rPr>
          <w:sz w:val="25"/>
        </w:rPr>
        <w:sectPr>
          <w:headerReference w:type="default" r:id="rId10"/>
          <w:footerReference w:type="default" r:id="rId11"/>
          <w:pgSz w:w="11910" w:h="16840"/>
          <w:pgMar w:top="1380" w:right="320" w:bottom="1200" w:left="400" w:header="708" w:footer="708"/>
          <w:pgNumType w:start="4"/>
          <w:cols w:space="708"/>
        </w:sectPr>
      </w:pPr>
    </w:p>
    <w:p>
      <w:pPr>
        <w:pStyle w:val="Heading3"/>
        <w:spacing w:before="54" w:line="204" w:lineRule="auto"/>
        <w:ind w:right="38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2765679</wp:posOffset>
            </wp:positionH>
            <wp:positionV relativeFrom="paragraph">
              <wp:posOffset>804303</wp:posOffset>
            </wp:positionV>
            <wp:extent cx="72866" cy="72866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866" cy="72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6086602</wp:posOffset>
            </wp:positionH>
            <wp:positionV relativeFrom="paragraph">
              <wp:posOffset>788174</wp:posOffset>
            </wp:positionV>
            <wp:extent cx="132206" cy="73151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206" cy="731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E233D"/>
        </w:rPr>
        <w:t xml:space="preserve">图 </w:t>
      </w:r>
      <w:r>
        <w:rPr>
          <w:rFonts w:ascii="Arial" w:eastAsia="Arial"/>
          <w:color w:val="0E233D"/>
        </w:rPr>
        <w:t>1</w:t>
      </w:r>
      <w:r>
        <w:rPr>
          <w:color w:val="0E233D"/>
        </w:rPr>
        <w:t>：中国网文行业营收规模（亿元</w:t>
      </w:r>
      <w:r>
        <w:rPr>
          <w:rFonts w:ascii="Arial" w:eastAsia="Arial"/>
          <w:color w:val="0E233D"/>
        </w:rPr>
        <w:t>-</w:t>
      </w:r>
      <w:r>
        <w:rPr>
          <w:color w:val="0E233D"/>
        </w:rPr>
        <w:t>左轴）和同比增速（右轴）（</w:t>
      </w:r>
      <w:r>
        <w:rPr>
          <w:rFonts w:ascii="Arial" w:eastAsia="Arial"/>
          <w:color w:val="0E233D"/>
        </w:rPr>
        <w:t>2011</w:t>
      </w:r>
      <w:r>
        <w:rPr>
          <w:color w:val="0E233D"/>
        </w:rPr>
        <w:t>，</w:t>
      </w:r>
      <w:r>
        <w:rPr>
          <w:rFonts w:ascii="Arial" w:eastAsia="Arial"/>
          <w:color w:val="0E233D"/>
        </w:rPr>
        <w:t>2021-2022</w:t>
      </w:r>
      <w:r>
        <w:rPr>
          <w:color w:val="0E233D"/>
        </w:rPr>
        <w:t>）</w:t>
      </w:r>
    </w:p>
    <w:p>
      <w:pPr>
        <w:pStyle w:val="Heading3"/>
        <w:spacing w:before="54" w:line="204" w:lineRule="auto"/>
        <w:ind w:right="628"/>
      </w:pPr>
      <w:bookmarkStart w:id="0" w:name="_TOC_250010"/>
      <w:r>
        <w:rPr>
          <w:b w:val="0"/>
        </w:rPr>
        <w:br w:type="column"/>
      </w:r>
      <w:r>
        <w:rPr>
          <w:color w:val="0E233D"/>
        </w:rPr>
        <w:t xml:space="preserve">图 </w:t>
      </w:r>
      <w:r>
        <w:rPr>
          <w:rFonts w:ascii="Arial" w:eastAsia="Arial"/>
          <w:color w:val="0E233D"/>
        </w:rPr>
        <w:t>2</w:t>
      </w:r>
      <w:r>
        <w:rPr>
          <w:color w:val="0E233D"/>
        </w:rPr>
        <w:t>：中国网文行业海外营收规模（亿元</w:t>
      </w:r>
      <w:r>
        <w:rPr>
          <w:rFonts w:ascii="Arial" w:eastAsia="Arial"/>
          <w:color w:val="0E233D"/>
        </w:rPr>
        <w:t>-</w:t>
      </w:r>
      <w:bookmarkEnd w:id="0"/>
      <w:r>
        <w:rPr>
          <w:color w:val="0E233D"/>
        </w:rPr>
        <w:t>左轴）和同比增速（右轴）</w:t>
      </w:r>
    </w:p>
    <w:p>
      <w:pPr>
        <w:spacing w:after="0" w:line="204" w:lineRule="auto"/>
        <w:sectPr>
          <w:headerReference w:type="default" r:id="rId14"/>
          <w:footerReference w:type="default" r:id="rId15"/>
          <w:type w:val="continuous"/>
          <w:pgSz w:w="11910" w:h="16840"/>
          <w:pgMar w:top="1380" w:right="320" w:bottom="1200" w:left="400" w:header="708" w:footer="708"/>
          <w:pgNumType w:start="5"/>
          <w:cols w:num="2" w:space="708" w:equalWidth="0">
            <w:col w:w="5207" w:space="182"/>
            <w:col w:w="5801" w:space="0"/>
          </w:cols>
        </w:sectPr>
      </w:pPr>
    </w:p>
    <w:tbl>
      <w:tblPr>
        <w:tblStyle w:val="TableNormal0"/>
        <w:tblW w:w="0" w:type="auto"/>
        <w:jc w:val="left"/>
        <w:tblInd w:w="2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14"/>
        <w:gridCol w:w="392"/>
        <w:gridCol w:w="855"/>
        <w:gridCol w:w="392"/>
        <w:gridCol w:w="1125"/>
        <w:gridCol w:w="284"/>
        <w:gridCol w:w="2127"/>
        <w:gridCol w:w="2948"/>
      </w:tblGrid>
      <w:tr>
        <w:tblPrEx>
          <w:tblW w:w="0" w:type="auto"/>
          <w:jc w:val="left"/>
          <w:tblInd w:w="26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6"/>
          <w:jc w:val="left"/>
        </w:trPr>
        <w:tc>
          <w:tcPr>
            <w:tcW w:w="5362" w:type="dxa"/>
            <w:gridSpan w:val="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27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1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left="233"/>
              <w:rPr>
                <w:sz w:val="16"/>
              </w:rPr>
            </w:pPr>
            <w:r>
              <w:rPr>
                <w:color w:val="585858"/>
                <w:sz w:val="16"/>
              </w:rPr>
              <w:t>45</w:t>
            </w:r>
          </w:p>
        </w:tc>
        <w:tc>
          <w:tcPr>
            <w:tcW w:w="2948" w:type="dxa"/>
            <w:tcBorders>
              <w:top w:val="single" w:sz="4" w:space="0" w:color="000000"/>
            </w:tcBorders>
          </w:tcPr>
          <w:p>
            <w:pPr>
              <w:pStyle w:val="TableParagraph"/>
              <w:spacing w:before="11"/>
              <w:rPr>
                <w:rFonts w:ascii="Microsoft JhengHei"/>
                <w:b/>
                <w:sz w:val="9"/>
              </w:rPr>
            </w:pPr>
          </w:p>
          <w:p>
            <w:pPr>
              <w:pStyle w:val="TableParagraph"/>
              <w:ind w:right="374"/>
              <w:jc w:val="right"/>
              <w:rPr>
                <w:sz w:val="16"/>
              </w:rPr>
            </w:pPr>
            <w:r>
              <w:rPr>
                <w:color w:val="585858"/>
                <w:sz w:val="16"/>
              </w:rPr>
              <w:t>45%</w:t>
            </w:r>
          </w:p>
        </w:tc>
      </w:tr>
      <w:tr>
        <w:tblPrEx>
          <w:tblW w:w="0" w:type="auto"/>
          <w:jc w:val="left"/>
          <w:tblInd w:w="2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8"/>
          <w:jc w:val="left"/>
        </w:trPr>
        <w:tc>
          <w:tcPr>
            <w:tcW w:w="5078" w:type="dxa"/>
            <w:gridSpan w:val="5"/>
          </w:tcPr>
          <w:p>
            <w:pPr>
              <w:pStyle w:val="TableParagraph"/>
              <w:tabs>
                <w:tab w:val="left" w:pos="4515"/>
              </w:tabs>
              <w:spacing w:line="138" w:lineRule="exact"/>
              <w:ind w:left="237"/>
              <w:rPr>
                <w:sz w:val="16"/>
              </w:rPr>
            </w:pPr>
            <w:r>
              <w:rPr>
                <w:color w:val="585858"/>
                <w:sz w:val="16"/>
              </w:rPr>
              <w:t>350</w:t>
              <w:tab/>
              <w:t>20%</w:t>
            </w:r>
          </w:p>
          <w:p>
            <w:pPr>
              <w:pStyle w:val="TableParagraph"/>
              <w:spacing w:line="131" w:lineRule="exact"/>
              <w:ind w:left="3925"/>
              <w:rPr>
                <w:sz w:val="16"/>
              </w:rPr>
            </w:pPr>
            <w:r>
              <w:rPr>
                <w:color w:val="404040"/>
                <w:sz w:val="16"/>
              </w:rPr>
              <w:t>18.94%</w:t>
            </w:r>
          </w:p>
        </w:tc>
        <w:tc>
          <w:tcPr>
            <w:tcW w:w="28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27" w:type="dxa"/>
          </w:tcPr>
          <w:p>
            <w:pPr>
              <w:pStyle w:val="TableParagraph"/>
              <w:spacing w:before="69"/>
              <w:ind w:left="233"/>
              <w:rPr>
                <w:sz w:val="16"/>
              </w:rPr>
            </w:pPr>
            <w:r>
              <w:rPr>
                <w:color w:val="585858"/>
                <w:sz w:val="16"/>
              </w:rPr>
              <w:t>40</w:t>
            </w:r>
          </w:p>
        </w:tc>
        <w:tc>
          <w:tcPr>
            <w:tcW w:w="2948" w:type="dxa"/>
          </w:tcPr>
          <w:p>
            <w:pPr>
              <w:pStyle w:val="TableParagraph"/>
              <w:spacing w:before="66" w:line="203" w:lineRule="exact"/>
              <w:ind w:right="374"/>
              <w:jc w:val="right"/>
              <w:rPr>
                <w:sz w:val="16"/>
              </w:rPr>
            </w:pPr>
            <w:r>
              <w:rPr>
                <w:color w:val="404040"/>
                <w:sz w:val="16"/>
              </w:rPr>
              <w:t>39.87%</w:t>
            </w:r>
            <w:r>
              <w:rPr>
                <w:color w:val="585858"/>
                <w:position w:val="2"/>
                <w:sz w:val="16"/>
              </w:rPr>
              <w:t>40%</w:t>
            </w:r>
          </w:p>
        </w:tc>
      </w:tr>
      <w:tr>
        <w:tblPrEx>
          <w:tblW w:w="0" w:type="auto"/>
          <w:jc w:val="left"/>
          <w:tblInd w:w="2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4"/>
          <w:jc w:val="left"/>
        </w:trPr>
        <w:tc>
          <w:tcPr>
            <w:tcW w:w="2314" w:type="dxa"/>
          </w:tcPr>
          <w:p>
            <w:pPr>
              <w:pStyle w:val="TableParagraph"/>
              <w:spacing w:before="30"/>
              <w:ind w:left="237"/>
              <w:rPr>
                <w:sz w:val="16"/>
              </w:rPr>
            </w:pPr>
            <w:r>
              <w:rPr>
                <w:color w:val="585858"/>
                <w:sz w:val="16"/>
              </w:rPr>
              <w:t>300</w:t>
            </w:r>
          </w:p>
        </w:tc>
        <w:tc>
          <w:tcPr>
            <w:tcW w:w="39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2" w:type="dxa"/>
            <w:shd w:val="clear" w:color="auto" w:fill="365F9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5" w:type="dxa"/>
          </w:tcPr>
          <w:p>
            <w:pPr>
              <w:pStyle w:val="TableParagraph"/>
              <w:spacing w:line="112" w:lineRule="exact"/>
              <w:ind w:left="562"/>
              <w:rPr>
                <w:sz w:val="16"/>
              </w:rPr>
            </w:pPr>
            <w:r>
              <w:rPr>
                <w:color w:val="585858"/>
                <w:sz w:val="16"/>
              </w:rPr>
              <w:t>18%</w:t>
            </w:r>
          </w:p>
          <w:p>
            <w:pPr>
              <w:pStyle w:val="TableParagraph"/>
              <w:spacing w:before="54" w:line="158" w:lineRule="exact"/>
              <w:ind w:left="562"/>
              <w:rPr>
                <w:sz w:val="16"/>
              </w:rPr>
            </w:pPr>
            <w:r>
              <w:rPr>
                <w:color w:val="585858"/>
                <w:sz w:val="16"/>
              </w:rPr>
              <w:t>16%</w:t>
            </w:r>
          </w:p>
        </w:tc>
        <w:tc>
          <w:tcPr>
            <w:tcW w:w="2411" w:type="dxa"/>
            <w:gridSpan w:val="2"/>
          </w:tcPr>
          <w:p>
            <w:pPr>
              <w:pStyle w:val="TableParagraph"/>
              <w:spacing w:before="88"/>
              <w:ind w:left="517"/>
              <w:rPr>
                <w:sz w:val="16"/>
              </w:rPr>
            </w:pPr>
            <w:r>
              <w:rPr>
                <w:color w:val="585858"/>
                <w:sz w:val="16"/>
              </w:rPr>
              <w:t>35</w:t>
            </w:r>
          </w:p>
        </w:tc>
        <w:tc>
          <w:tcPr>
            <w:tcW w:w="2948" w:type="dxa"/>
          </w:tcPr>
          <w:p>
            <w:pPr>
              <w:pStyle w:val="TableParagraph"/>
              <w:spacing w:before="88"/>
              <w:ind w:right="374"/>
              <w:jc w:val="right"/>
              <w:rPr>
                <w:sz w:val="16"/>
              </w:rPr>
            </w:pPr>
            <w:r>
              <w:rPr>
                <w:color w:val="585858"/>
                <w:sz w:val="16"/>
              </w:rPr>
              <w:t>35%</w:t>
            </w:r>
          </w:p>
        </w:tc>
      </w:tr>
      <w:tr>
        <w:tblPrEx>
          <w:tblW w:w="0" w:type="auto"/>
          <w:jc w:val="left"/>
          <w:tblInd w:w="2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5"/>
          <w:jc w:val="left"/>
        </w:trPr>
        <w:tc>
          <w:tcPr>
            <w:tcW w:w="2314" w:type="dxa"/>
          </w:tcPr>
          <w:p>
            <w:pPr>
              <w:pStyle w:val="TableParagraph"/>
              <w:spacing w:before="26"/>
              <w:ind w:left="237"/>
              <w:rPr>
                <w:sz w:val="16"/>
              </w:rPr>
            </w:pPr>
            <w:r>
              <w:rPr>
                <w:color w:val="585858"/>
                <w:sz w:val="16"/>
              </w:rPr>
              <w:t>250</w:t>
            </w:r>
          </w:p>
        </w:tc>
        <w:tc>
          <w:tcPr>
            <w:tcW w:w="392" w:type="dxa"/>
            <w:shd w:val="clear" w:color="auto" w:fill="365F9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2" w:type="dxa"/>
            <w:shd w:val="clear" w:color="auto" w:fill="365F9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5" w:type="dxa"/>
          </w:tcPr>
          <w:p>
            <w:pPr>
              <w:pStyle w:val="TableParagraph"/>
              <w:spacing w:before="60"/>
              <w:ind w:right="240"/>
              <w:jc w:val="right"/>
              <w:rPr>
                <w:sz w:val="16"/>
              </w:rPr>
            </w:pPr>
            <w:r>
              <w:rPr>
                <w:color w:val="585858"/>
                <w:sz w:val="16"/>
              </w:rPr>
              <w:t>14%</w:t>
            </w:r>
          </w:p>
        </w:tc>
        <w:tc>
          <w:tcPr>
            <w:tcW w:w="2411" w:type="dxa"/>
            <w:gridSpan w:val="2"/>
          </w:tcPr>
          <w:p>
            <w:pPr>
              <w:pStyle w:val="TableParagraph"/>
              <w:spacing w:before="51"/>
              <w:ind w:left="517"/>
              <w:rPr>
                <w:sz w:val="16"/>
              </w:rPr>
            </w:pPr>
            <w:r>
              <w:rPr>
                <w:color w:val="585858"/>
                <w:sz w:val="16"/>
              </w:rPr>
              <w:t>30</w:t>
            </w:r>
          </w:p>
        </w:tc>
        <w:tc>
          <w:tcPr>
            <w:tcW w:w="2948" w:type="dxa"/>
          </w:tcPr>
          <w:p>
            <w:pPr>
              <w:pStyle w:val="TableParagraph"/>
              <w:spacing w:before="51"/>
              <w:ind w:right="374"/>
              <w:jc w:val="right"/>
              <w:rPr>
                <w:sz w:val="16"/>
              </w:rPr>
            </w:pPr>
            <w:r>
              <w:rPr>
                <w:color w:val="585858"/>
                <w:sz w:val="16"/>
              </w:rPr>
              <w:t>30%</w:t>
            </w:r>
          </w:p>
        </w:tc>
      </w:tr>
      <w:tr>
        <w:tblPrEx>
          <w:tblW w:w="0" w:type="auto"/>
          <w:jc w:val="left"/>
          <w:tblInd w:w="26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7"/>
          <w:jc w:val="left"/>
        </w:trPr>
        <w:tc>
          <w:tcPr>
            <w:tcW w:w="2314" w:type="dxa"/>
          </w:tcPr>
          <w:p>
            <w:pPr>
              <w:pStyle w:val="TableParagraph"/>
              <w:spacing w:before="72" w:line="155" w:lineRule="exact"/>
              <w:ind w:left="237"/>
              <w:rPr>
                <w:sz w:val="16"/>
              </w:rPr>
            </w:pPr>
            <w:r>
              <w:rPr>
                <w:color w:val="585858"/>
                <w:sz w:val="16"/>
              </w:rPr>
              <w:t>200</w:t>
            </w:r>
          </w:p>
        </w:tc>
        <w:tc>
          <w:tcPr>
            <w:tcW w:w="392" w:type="dxa"/>
            <w:shd w:val="clear" w:color="auto" w:fill="365F9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5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92" w:type="dxa"/>
            <w:shd w:val="clear" w:color="auto" w:fill="365F9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25" w:type="dxa"/>
          </w:tcPr>
          <w:p>
            <w:pPr>
              <w:pStyle w:val="TableParagraph"/>
              <w:spacing w:before="4"/>
              <w:ind w:right="240"/>
              <w:jc w:val="right"/>
              <w:rPr>
                <w:sz w:val="16"/>
              </w:rPr>
            </w:pPr>
            <w:r>
              <w:rPr>
                <w:color w:val="585858"/>
                <w:sz w:val="16"/>
              </w:rPr>
              <w:t>12%</w:t>
            </w:r>
          </w:p>
        </w:tc>
        <w:tc>
          <w:tcPr>
            <w:tcW w:w="2411" w:type="dxa"/>
            <w:gridSpan w:val="2"/>
          </w:tcPr>
          <w:p>
            <w:pPr>
              <w:pStyle w:val="TableParagraph"/>
              <w:spacing w:before="65" w:line="162" w:lineRule="exact"/>
              <w:ind w:left="517"/>
              <w:rPr>
                <w:sz w:val="16"/>
              </w:rPr>
            </w:pPr>
            <w:r>
              <w:rPr>
                <w:color w:val="585858"/>
                <w:sz w:val="16"/>
              </w:rPr>
              <w:t>25</w:t>
            </w:r>
          </w:p>
        </w:tc>
        <w:tc>
          <w:tcPr>
            <w:tcW w:w="2948" w:type="dxa"/>
          </w:tcPr>
          <w:p>
            <w:pPr>
              <w:pStyle w:val="TableParagraph"/>
              <w:spacing w:before="65" w:line="162" w:lineRule="exact"/>
              <w:ind w:right="374"/>
              <w:jc w:val="right"/>
              <w:rPr>
                <w:sz w:val="16"/>
              </w:rPr>
            </w:pPr>
            <w:r>
              <w:rPr>
                <w:color w:val="585858"/>
                <w:sz w:val="16"/>
              </w:rPr>
              <w:t>25%</w:t>
            </w:r>
          </w:p>
        </w:tc>
      </w:tr>
    </w:tbl>
    <w:p>
      <w:pPr>
        <w:spacing w:after="0" w:line="162" w:lineRule="exact"/>
        <w:jc w:val="right"/>
        <w:rPr>
          <w:sz w:val="16"/>
        </w:rPr>
        <w:sectPr>
          <w:headerReference w:type="default" r:id="rId16"/>
          <w:footerReference w:type="default" r:id="rId17"/>
          <w:type w:val="continuous"/>
          <w:pgSz w:w="11910" w:h="16840"/>
          <w:pgMar w:top="1380" w:right="320" w:bottom="1200" w:left="400" w:header="708" w:footer="708"/>
          <w:pgNumType w:start="6"/>
          <w:cols w:space="708"/>
        </w:sectPr>
      </w:pPr>
    </w:p>
    <w:p>
      <w:pPr>
        <w:spacing w:before="156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color w:val="585858"/>
          <w:spacing w:val="-2"/>
          <w:sz w:val="16"/>
        </w:rPr>
        <w:t>150</w:t>
      </w:r>
    </w:p>
    <w:p>
      <w:pPr>
        <w:spacing w:before="156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color w:val="585858"/>
          <w:spacing w:val="-2"/>
          <w:sz w:val="16"/>
        </w:rPr>
        <w:t>100</w:t>
      </w:r>
    </w:p>
    <w:p>
      <w:pPr>
        <w:spacing w:before="157"/>
        <w:ind w:left="0" w:right="39" w:firstLine="0"/>
        <w:jc w:val="right"/>
        <w:rPr>
          <w:rFonts w:ascii="Arial"/>
          <w:sz w:val="16"/>
        </w:rPr>
      </w:pPr>
      <w:r>
        <w:rPr>
          <w:rFonts w:ascii="Arial"/>
          <w:color w:val="585858"/>
          <w:spacing w:val="-1"/>
          <w:sz w:val="16"/>
        </w:rPr>
        <w:t>50</w:t>
      </w:r>
    </w:p>
    <w:p>
      <w:pPr>
        <w:spacing w:before="157"/>
        <w:ind w:left="0" w:right="38" w:firstLine="0"/>
        <w:jc w:val="right"/>
        <w:rPr>
          <w:rFonts w:ascii="Arial"/>
          <w:sz w:val="16"/>
        </w:rPr>
      </w:pPr>
      <w:r>
        <w:rPr>
          <w:rFonts w:ascii="Arial"/>
          <w:color w:val="585858"/>
          <w:w w:val="100"/>
          <w:sz w:val="16"/>
        </w:rPr>
        <w:t>0</w:t>
      </w:r>
    </w:p>
    <w:p>
      <w:pPr>
        <w:pStyle w:val="BodyText"/>
        <w:rPr>
          <w:rFonts w:ascii="Arial"/>
          <w:sz w:val="18"/>
        </w:rPr>
      </w:pPr>
      <w:r>
        <w:br w:type="column"/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spacing w:before="126"/>
        <w:ind w:left="495" w:right="0" w:firstLine="0"/>
        <w:jc w:val="left"/>
        <w:rPr>
          <w:rFonts w:ascii="Arial"/>
          <w:sz w:val="16"/>
        </w:rPr>
      </w:pPr>
      <w:r>
        <w:pict>
          <v:group id="_x0000_s1025" style="width:186.8pt;height:108.7pt;margin-top:-106.58pt;margin-left:64.98pt;mso-position-horizontal-relative:page;position:absolute;z-index:-251656192" coordorigin="1300,-2132" coordsize="3736,2174">
            <v:shape id="_x0000_s1026" style="width:2880;height:2167;left:1728;position:absolute;top:-2132" coordorigin="1728,-2132" coordsize="2880,2167" path="m2117,-132l1728,-132,1728,35,2117,35,2117,-132m3362,-1786l2971,-1786,2971,35,3362,35,3362,-1786m4608,-2132l4217,-2132,4217,35,4608,35,4608,-2132e" filled="t" fillcolor="#365f92" stroked="f">
              <v:fill type="solid"/>
              <v:path arrowok="t"/>
            </v:shape>
            <v:line id="_x0000_s1027" style="position:absolute" from="1300,35" to="5035,35" stroked="t" strokecolor="#d9d9d9" strokeweight="0.75pt">
              <v:stroke dashstyle="solid"/>
            </v:line>
          </v:group>
        </w:pict>
      </w:r>
      <w:r>
        <w:rPr>
          <w:rFonts w:ascii="Arial"/>
          <w:color w:val="585858"/>
          <w:sz w:val="16"/>
        </w:rPr>
        <w:t>2011</w:t>
      </w:r>
    </w:p>
    <w:p>
      <w:pPr>
        <w:pStyle w:val="BodyText"/>
        <w:rPr>
          <w:rFonts w:ascii="Arial"/>
          <w:sz w:val="18"/>
        </w:rPr>
      </w:pPr>
      <w:r>
        <w:br w:type="column"/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spacing w:before="126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2021</w:t>
      </w:r>
    </w:p>
    <w:p>
      <w:pPr>
        <w:pStyle w:val="BodyText"/>
        <w:rPr>
          <w:rFonts w:ascii="Arial"/>
          <w:sz w:val="18"/>
        </w:rPr>
      </w:pPr>
      <w:r>
        <w:br w:type="column"/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spacing w:before="126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2022</w:t>
      </w:r>
    </w:p>
    <w:p>
      <w:pPr>
        <w:spacing w:before="0" w:line="169" w:lineRule="exact"/>
        <w:ind w:left="495" w:right="0" w:firstLine="0"/>
        <w:jc w:val="left"/>
        <w:rPr>
          <w:rFonts w:ascii="Arial"/>
          <w:sz w:val="16"/>
        </w:rPr>
      </w:pPr>
      <w:r>
        <w:br w:type="column"/>
      </w:r>
      <w:r>
        <w:rPr>
          <w:rFonts w:ascii="Arial"/>
          <w:color w:val="585858"/>
          <w:sz w:val="16"/>
        </w:rPr>
        <w:t>10%</w:t>
      </w:r>
    </w:p>
    <w:p>
      <w:pPr>
        <w:spacing w:before="116"/>
        <w:ind w:left="495" w:right="0" w:firstLine="0"/>
        <w:jc w:val="left"/>
        <w:rPr>
          <w:rFonts w:ascii="Arial"/>
          <w:sz w:val="16"/>
        </w:rPr>
      </w:pPr>
      <w:r>
        <w:br w:type="column"/>
      </w:r>
      <w:r>
        <w:rPr>
          <w:rFonts w:ascii="Arial"/>
          <w:color w:val="585858"/>
          <w:sz w:val="16"/>
        </w:rPr>
        <w:t>20</w:t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spacing w:before="9"/>
        <w:rPr>
          <w:rFonts w:ascii="Arial"/>
          <w:sz w:val="17"/>
        </w:rPr>
      </w:pPr>
    </w:p>
    <w:p>
      <w:pPr>
        <w:spacing w:before="0"/>
        <w:ind w:left="0" w:right="38" w:firstLine="0"/>
        <w:jc w:val="right"/>
        <w:rPr>
          <w:rFonts w:ascii="Arial"/>
          <w:sz w:val="16"/>
        </w:rPr>
      </w:pPr>
      <w:r>
        <w:pict>
          <v:group id="_x0000_s1028" style="width:184.55pt;height:12.7pt;margin-top:-16.91pt;margin-left:328.38pt;mso-position-horizontal-relative:page;position:absolute;z-index:-251655168" coordorigin="6568,-338" coordsize="3691,254">
            <v:rect id="_x0000_s1029" style="width:387;height:247;left:6988;position:absolute;top:-339" filled="t" fillcolor="#365f92" stroked="f">
              <v:fill type="solid"/>
            </v:rect>
            <v:line id="_x0000_s1030" style="position:absolute" from="6568,-92" to="10258,-92" stroked="t" strokecolor="#d9d9d9" strokeweight="0.75pt">
              <v:stroke dashstyle="solid"/>
            </v:line>
          </v:group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width:282.25pt;height:65.25pt;margin-top:-65.56pt;margin-left:256.17pt;mso-position-horizontal-relative:page;position:absolute;z-index:25166438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"/>
                    <w:gridCol w:w="2586"/>
                    <w:gridCol w:w="2353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89"/>
                      <w:jc w:val="left"/>
                    </w:trPr>
                    <w:tc>
                      <w:tcPr>
                        <w:tcW w:w="705" w:type="dxa"/>
                      </w:tcPr>
                      <w:p>
                        <w:pPr>
                          <w:pStyle w:val="TableParagraph"/>
                          <w:spacing w:line="170" w:lineRule="exact"/>
                          <w:ind w:left="50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8%</w:t>
                        </w:r>
                      </w:p>
                    </w:tc>
                    <w:tc>
                      <w:tcPr>
                        <w:tcW w:w="493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57"/>
                      <w:jc w:val="left"/>
                    </w:trPr>
                    <w:tc>
                      <w:tcPr>
                        <w:tcW w:w="705" w:type="dxa"/>
                      </w:tcPr>
                      <w:p>
                        <w:pPr>
                          <w:pStyle w:val="TableParagraph"/>
                          <w:spacing w:before="44"/>
                          <w:ind w:left="50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6%</w:t>
                        </w:r>
                      </w:p>
                    </w:tc>
                    <w:tc>
                      <w:tcPr>
                        <w:tcW w:w="2586" w:type="dxa"/>
                      </w:tcPr>
                      <w:p>
                        <w:pPr>
                          <w:pStyle w:val="TableParagraph"/>
                          <w:spacing w:before="5"/>
                          <w:ind w:left="424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15</w:t>
                        </w:r>
                      </w:p>
                    </w:tc>
                    <w:tc>
                      <w:tcPr>
                        <w:tcW w:w="2353" w:type="dxa"/>
                      </w:tcPr>
                      <w:p>
                        <w:pPr>
                          <w:pStyle w:val="TableParagraph"/>
                          <w:spacing w:before="5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15%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40"/>
                      <w:jc w:val="left"/>
                    </w:trPr>
                    <w:tc>
                      <w:tcPr>
                        <w:tcW w:w="705" w:type="dxa"/>
                      </w:tcPr>
                      <w:p>
                        <w:pPr>
                          <w:pStyle w:val="TableParagraph"/>
                          <w:spacing w:before="25"/>
                          <w:ind w:left="50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4%</w:t>
                        </w:r>
                      </w:p>
                    </w:tc>
                    <w:tc>
                      <w:tcPr>
                        <w:tcW w:w="2586" w:type="dxa"/>
                      </w:tcPr>
                      <w:p>
                        <w:pPr>
                          <w:pStyle w:val="TableParagraph"/>
                          <w:spacing w:before="56" w:line="164" w:lineRule="exact"/>
                          <w:ind w:left="424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10</w:t>
                        </w:r>
                      </w:p>
                    </w:tc>
                    <w:tc>
                      <w:tcPr>
                        <w:tcW w:w="2353" w:type="dxa"/>
                      </w:tcPr>
                      <w:p>
                        <w:pPr>
                          <w:pStyle w:val="TableParagraph"/>
                          <w:spacing w:before="56" w:line="164" w:lineRule="exact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10%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7"/>
                      <w:jc w:val="left"/>
                    </w:trPr>
                    <w:tc>
                      <w:tcPr>
                        <w:tcW w:w="705" w:type="dxa"/>
                      </w:tcPr>
                      <w:p>
                        <w:pPr>
                          <w:pStyle w:val="TableParagraph"/>
                          <w:spacing w:before="23"/>
                          <w:ind w:left="50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2%</w:t>
                        </w:r>
                      </w:p>
                    </w:tc>
                    <w:tc>
                      <w:tcPr>
                        <w:tcW w:w="2586" w:type="dxa"/>
                      </w:tcPr>
                      <w:p>
                        <w:pPr>
                          <w:pStyle w:val="TableParagraph"/>
                          <w:spacing w:before="124" w:line="143" w:lineRule="exact"/>
                          <w:ind w:left="513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w w:val="100"/>
                            <w:sz w:val="16"/>
                          </w:rPr>
                          <w:t>5</w:t>
                        </w:r>
                      </w:p>
                    </w:tc>
                    <w:tc>
                      <w:tcPr>
                        <w:tcW w:w="2353" w:type="dxa"/>
                      </w:tcPr>
                      <w:p>
                        <w:pPr>
                          <w:pStyle w:val="TableParagraph"/>
                          <w:spacing w:before="124" w:line="143" w:lineRule="exact"/>
                          <w:ind w:right="13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5%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9"/>
                      <w:jc w:val="left"/>
                    </w:trPr>
                    <w:tc>
                      <w:tcPr>
                        <w:tcW w:w="705" w:type="dxa"/>
                      </w:tcPr>
                      <w:p>
                        <w:pPr>
                          <w:pStyle w:val="TableParagraph"/>
                          <w:spacing w:line="159" w:lineRule="exact"/>
                          <w:ind w:left="50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0%</w:t>
                        </w:r>
                      </w:p>
                    </w:tc>
                    <w:tc>
                      <w:tcPr>
                        <w:tcW w:w="2586" w:type="dxa"/>
                      </w:tcPr>
                      <w:p>
                        <w:pPr>
                          <w:pStyle w:val="TableParagraph"/>
                          <w:spacing w:before="145" w:line="164" w:lineRule="exact"/>
                          <w:ind w:left="513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w w:val="1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2353" w:type="dxa"/>
                      </w:tcPr>
                      <w:p>
                        <w:pPr>
                          <w:pStyle w:val="TableParagraph"/>
                          <w:spacing w:before="145" w:line="164" w:lineRule="exact"/>
                          <w:ind w:right="136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0%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/>
          <w:color w:val="585858"/>
          <w:sz w:val="16"/>
        </w:rPr>
        <w:t>2018</w:t>
      </w:r>
    </w:p>
    <w:p>
      <w:pPr>
        <w:pStyle w:val="BodyText"/>
        <w:rPr>
          <w:rFonts w:ascii="Arial"/>
          <w:sz w:val="18"/>
        </w:rPr>
      </w:pPr>
      <w:r>
        <w:br w:type="column"/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spacing w:before="10"/>
        <w:rPr>
          <w:rFonts w:ascii="Arial"/>
          <w:sz w:val="25"/>
        </w:rPr>
      </w:pPr>
    </w:p>
    <w:p>
      <w:pPr>
        <w:spacing w:before="0"/>
        <w:ind w:left="495" w:right="0" w:firstLine="0"/>
        <w:jc w:val="left"/>
        <w:rPr>
          <w:rFonts w:ascii="Arial"/>
          <w:sz w:val="16"/>
        </w:rPr>
      </w:pPr>
      <w:r>
        <w:pict>
          <v:rect id="_x0000_s1032" style="width:19.32pt;height:89.59pt;margin-top:-94.19pt;margin-left:411pt;mso-position-horizontal-relative:page;position:absolute;z-index:-251654144" filled="t" fillcolor="#365f92" stroked="f">
            <v:fill type="solid"/>
          </v:rect>
        </w:pict>
      </w:r>
      <w:r>
        <w:rPr>
          <w:rFonts w:ascii="Arial"/>
          <w:color w:val="585858"/>
          <w:sz w:val="16"/>
        </w:rPr>
        <w:t>2021</w:t>
      </w:r>
    </w:p>
    <w:p>
      <w:pPr>
        <w:pStyle w:val="BodyText"/>
        <w:rPr>
          <w:rFonts w:ascii="Arial"/>
          <w:sz w:val="18"/>
        </w:rPr>
      </w:pPr>
      <w:r>
        <w:br w:type="column"/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spacing w:before="10"/>
        <w:rPr>
          <w:rFonts w:ascii="Arial"/>
          <w:sz w:val="25"/>
        </w:rPr>
      </w:pPr>
    </w:p>
    <w:p>
      <w:pPr>
        <w:spacing w:before="0"/>
        <w:ind w:left="495" w:right="0" w:firstLine="0"/>
        <w:jc w:val="left"/>
        <w:rPr>
          <w:rFonts w:ascii="Arial"/>
          <w:sz w:val="16"/>
        </w:rPr>
      </w:pPr>
      <w:r>
        <w:pict>
          <v:rect id="_x0000_s1033" style="width:19.2pt;height:125.23pt;margin-top:-129.83pt;margin-left:472.56pt;mso-position-horizontal-relative:page;position:absolute;z-index:-251653120" filled="t" fillcolor="#365f92" stroked="f">
            <v:fill type="solid"/>
          </v:rect>
        </w:pict>
      </w:r>
      <w:r>
        <w:rPr>
          <w:rFonts w:ascii="Arial"/>
          <w:color w:val="585858"/>
          <w:sz w:val="16"/>
        </w:rPr>
        <w:t>2022</w:t>
      </w:r>
    </w:p>
    <w:p>
      <w:pPr>
        <w:spacing w:before="116"/>
        <w:ind w:left="495" w:right="0" w:firstLine="0"/>
        <w:jc w:val="left"/>
        <w:rPr>
          <w:rFonts w:ascii="Arial"/>
          <w:sz w:val="16"/>
        </w:rPr>
      </w:pPr>
      <w:r>
        <w:br w:type="column"/>
      </w:r>
      <w:r>
        <w:rPr>
          <w:rFonts w:ascii="Arial"/>
          <w:color w:val="585858"/>
          <w:sz w:val="16"/>
        </w:rPr>
        <w:t>20%</w:t>
      </w:r>
    </w:p>
    <w:p>
      <w:pPr>
        <w:spacing w:after="0"/>
        <w:jc w:val="left"/>
        <w:rPr>
          <w:rFonts w:ascii="Arial"/>
          <w:sz w:val="16"/>
        </w:rPr>
        <w:sectPr>
          <w:headerReference w:type="default" r:id="rId18"/>
          <w:footerReference w:type="default" r:id="rId19"/>
          <w:type w:val="continuous"/>
          <w:pgSz w:w="11910" w:h="16840"/>
          <w:pgMar w:top="1380" w:right="320" w:bottom="1200" w:left="400" w:header="708" w:footer="708"/>
          <w:pgNumType w:start="7"/>
          <w:cols w:num="9" w:space="708" w:equalWidth="0">
            <w:col w:w="803" w:space="46"/>
            <w:col w:w="891" w:space="355"/>
            <w:col w:w="891" w:space="354"/>
            <w:col w:w="891" w:space="47"/>
            <w:col w:w="856" w:space="224"/>
            <w:col w:w="1644" w:space="339"/>
            <w:col w:w="891" w:space="339"/>
            <w:col w:w="891" w:space="41"/>
            <w:col w:w="1687" w:space="0"/>
          </w:cols>
        </w:sectPr>
      </w:pPr>
    </w:p>
    <w:p>
      <w:pPr>
        <w:tabs>
          <w:tab w:val="left" w:pos="4117"/>
        </w:tabs>
        <w:spacing w:before="0" w:line="188" w:lineRule="exact"/>
        <w:ind w:left="1326" w:right="0" w:firstLine="0"/>
        <w:jc w:val="left"/>
        <w:rPr>
          <w:sz w:val="16"/>
        </w:rPr>
      </w:pPr>
      <w:r>
        <w:pict>
          <v:line id="_x0000_s1034" style="mso-position-horizontal-relative:page;position:absolute;z-index:251667456" from="65.1pt,5.35pt" to="84.3pt,5.35pt" stroked="t" strokecolor="#365f92" strokeweight="4.02pt">
            <v:stroke dashstyle="solid"/>
          </v:line>
        </w:pict>
      </w:r>
      <w:r>
        <w:pict>
          <v:group id="_x0000_s1035" style="width:19.2pt;height:4.75pt;margin-top:2.89pt;margin-left:204.62pt;mso-position-horizontal-relative:page;position:absolute;z-index:-251651072" coordorigin="4092,58" coordsize="384,95">
            <v:line id="_x0000_s1036" style="position:absolute" from="4092,107" to="4476,107" stroked="t" strokecolor="#9bba58" strokeweight="2.25pt">
              <v:stroke dashstyle="solid"/>
            </v:line>
            <v:shape id="_x0000_s1037" style="width:80;height:80;left:4243;position:absolute;top:65" coordorigin="4243,65" coordsize="80,80" path="m4283,65l4267,69,4255,77,4246,90,4243,105,4246,120,4255,133,4267,141,4283,145,4298,141,4311,133,4319,120,4322,105,4319,90,4311,77,4298,69,4283,65xe" filled="t" fillcolor="#9bba58" stroked="f">
              <v:fill type="solid"/>
              <v:path arrowok="t"/>
            </v:shape>
            <v:shape id="_x0000_s1038" style="width:80;height:80;left:4243;position:absolute;top:65" coordorigin="4243,65" coordsize="80,80" path="m4322,105l4319,120,4311,133,4298,141,4283,145,4267,141,4255,133,4246,120,4243,105,4246,90,4255,77,4267,69,4283,65,4298,69,4311,77,4319,90,4322,105xe" filled="f" stroked="t" strokecolor="#9bba58" strokeweight="0.75pt">
              <v:stroke dashstyle="solid"/>
              <v:path arrowok="t"/>
            </v:shape>
          </v:group>
        </w:pict>
      </w:r>
      <w:r>
        <w:rPr>
          <w:color w:val="585858"/>
          <w:sz w:val="16"/>
        </w:rPr>
        <w:t>中国网</w:t>
      </w:r>
      <w:r>
        <w:rPr>
          <w:color w:val="585858"/>
          <w:spacing w:val="-3"/>
          <w:sz w:val="16"/>
        </w:rPr>
        <w:t>文</w:t>
      </w:r>
      <w:r>
        <w:rPr>
          <w:color w:val="585858"/>
          <w:sz w:val="16"/>
        </w:rPr>
        <w:t>行业</w:t>
      </w:r>
      <w:r>
        <w:rPr>
          <w:color w:val="585858"/>
          <w:spacing w:val="-3"/>
          <w:sz w:val="16"/>
        </w:rPr>
        <w:t>营</w:t>
      </w:r>
      <w:r>
        <w:rPr>
          <w:color w:val="585858"/>
          <w:sz w:val="16"/>
        </w:rPr>
        <w:t>收规</w:t>
      </w:r>
      <w:r>
        <w:rPr>
          <w:color w:val="585858"/>
          <w:spacing w:val="-3"/>
          <w:sz w:val="16"/>
        </w:rPr>
        <w:t>模</w:t>
      </w:r>
      <w:r>
        <w:rPr>
          <w:color w:val="585858"/>
          <w:sz w:val="16"/>
        </w:rPr>
        <w:t>（亿）</w:t>
        <w:tab/>
        <w:t>同比增长</w:t>
      </w:r>
    </w:p>
    <w:p>
      <w:pPr>
        <w:tabs>
          <w:tab w:val="left" w:pos="9388"/>
        </w:tabs>
        <w:spacing w:before="0" w:line="188" w:lineRule="exact"/>
        <w:ind w:left="6637" w:right="0" w:firstLine="0"/>
        <w:jc w:val="left"/>
        <w:rPr>
          <w:sz w:val="16"/>
        </w:rPr>
      </w:pPr>
      <w:r>
        <w:pict>
          <v:line id="_x0000_s1039" style="mso-position-horizontal-relative:page;position:absolute;z-index:251668480" from="330.6pt,4.45pt" to="349.8pt,4.45pt" stroked="t" strokecolor="#365f92" strokeweight="4.02pt">
            <v:stroke dashstyle="solid"/>
          </v:line>
        </w:pict>
      </w:r>
      <w:r>
        <w:pict>
          <v:group id="_x0000_s1040" style="width:19.2pt;height:4.75pt;margin-top:2.02pt;margin-left:468.11pt;mso-position-horizontal-relative:page;position:absolute;z-index:-251650048" coordorigin="9362,40" coordsize="384,95">
            <v:line id="_x0000_s1041" style="position:absolute" from="9362,89" to="9746,89" stroked="t" strokecolor="#9bba58" strokeweight="2.25pt">
              <v:stroke dashstyle="solid"/>
            </v:line>
            <v:shape id="_x0000_s1042" style="width:80;height:80;left:9511;position:absolute;top:47" coordorigin="9511,48" coordsize="80,80" path="m9551,48l9535,51,9523,60,9514,72,9511,88,9514,103,9523,115,9535,124,9551,127,9566,124,9579,115,9587,103,9590,88,9587,72,9579,60,9566,51,9551,48xe" filled="t" fillcolor="#9bba58" stroked="f">
              <v:fill type="solid"/>
              <v:path arrowok="t"/>
            </v:shape>
            <v:shape id="_x0000_s1043" style="width:80;height:80;left:9511;position:absolute;top:47" coordorigin="9511,48" coordsize="80,80" path="m9590,88l9587,103,9579,115,9566,124,9551,127,9535,124,9523,115,9514,103,9511,88,9514,72,9523,60,9535,51,9551,48,9566,51,9579,60,9587,72,9590,88xe" filled="f" stroked="t" strokecolor="#9bba58" strokeweight="0.75pt">
              <v:stroke dashstyle="solid"/>
              <v:path arrowok="t"/>
            </v:shape>
          </v:group>
        </w:pict>
      </w:r>
      <w:r>
        <w:rPr>
          <w:color w:val="585858"/>
          <w:sz w:val="16"/>
        </w:rPr>
        <w:t>网文行</w:t>
      </w:r>
      <w:r>
        <w:rPr>
          <w:color w:val="585858"/>
          <w:spacing w:val="-3"/>
          <w:sz w:val="16"/>
        </w:rPr>
        <w:t>业</w:t>
      </w:r>
      <w:r>
        <w:rPr>
          <w:color w:val="585858"/>
          <w:sz w:val="16"/>
        </w:rPr>
        <w:t>海外</w:t>
      </w:r>
      <w:r>
        <w:rPr>
          <w:color w:val="585858"/>
          <w:spacing w:val="-3"/>
          <w:sz w:val="16"/>
        </w:rPr>
        <w:t>营</w:t>
      </w:r>
      <w:r>
        <w:rPr>
          <w:color w:val="585858"/>
          <w:sz w:val="16"/>
        </w:rPr>
        <w:t>收规</w:t>
      </w:r>
      <w:r>
        <w:rPr>
          <w:color w:val="585858"/>
          <w:spacing w:val="-3"/>
          <w:sz w:val="16"/>
        </w:rPr>
        <w:t>模</w:t>
      </w:r>
      <w:r>
        <w:rPr>
          <w:color w:val="585858"/>
          <w:sz w:val="16"/>
        </w:rPr>
        <w:t>（亿）</w:t>
        <w:tab/>
        <w:t>同比增长</w:t>
      </w:r>
    </w:p>
    <w:p>
      <w:pPr>
        <w:pStyle w:val="BodyText"/>
        <w:spacing w:before="11"/>
        <w:rPr>
          <w:sz w:val="20"/>
        </w:rPr>
      </w:pPr>
    </w:p>
    <w:p>
      <w:pPr>
        <w:tabs>
          <w:tab w:val="left" w:pos="5610"/>
        </w:tabs>
        <w:spacing w:line="20" w:lineRule="exact"/>
        <w:ind w:left="252" w:right="0" w:firstLine="0"/>
        <w:rPr>
          <w:sz w:val="2"/>
        </w:rPr>
      </w:pPr>
      <w:r>
        <w:rPr>
          <w:sz w:val="2"/>
        </w:rPr>
        <w:pict>
          <v:group id="_x0000_i1044" style="width:253.75pt;height:0.5pt;mso-position-horizontal-relative:char;mso-position-vertical-relative:line" coordorigin="0,0" coordsize="5075,10">
            <v:line id="_x0000_s1045" style="position:absolute" from="0,5" to="5075,5" stroked="t" strokecolor="black" strokeweight="0.48pt">
              <v:stroke dashstyle="solid"/>
            </v:line>
            <w10:wrap type="none"/>
          </v:group>
        </w:pict>
      </w:r>
      <w:r>
        <w:rPr>
          <w:sz w:val="2"/>
        </w:rPr>
        <w:tab/>
      </w:r>
      <w:r>
        <w:rPr>
          <w:sz w:val="2"/>
        </w:rPr>
        <w:pict>
          <v:group id="_x0000_i1046" style="width:253.75pt;height:0.5pt;mso-position-horizontal-relative:char;mso-position-vertical-relative:line" coordorigin="0,0" coordsize="5075,10">
            <v:line id="_x0000_s1047" style="position:absolute" from="0,5" to="5075,5" stroked="t" strokecolor="black" strokeweight="0.48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sz w:val="2"/>
        </w:rPr>
        <w:sectPr>
          <w:headerReference w:type="default" r:id="rId20"/>
          <w:footerReference w:type="default" r:id="rId21"/>
          <w:type w:val="continuous"/>
          <w:pgSz w:w="11910" w:h="16840"/>
          <w:pgMar w:top="1380" w:right="320" w:bottom="1200" w:left="400" w:header="708" w:footer="708"/>
          <w:pgNumType w:start="8"/>
          <w:cols w:space="708"/>
        </w:sectPr>
      </w:pPr>
    </w:p>
    <w:p>
      <w:pPr>
        <w:spacing w:before="35" w:line="340" w:lineRule="auto"/>
        <w:ind w:left="236" w:right="38" w:firstLine="0"/>
        <w:jc w:val="both"/>
        <w:rPr>
          <w:sz w:val="18"/>
        </w:rPr>
      </w:pPr>
      <w:r>
        <w:t xml:space="preserve">数据来源：中国音像与数字出版协会发布的《2021 年中国网络文学发展报告》，中国音像与数字出版协会发布的《2023 中国网络文学出海趋势报告》， </w:t>
      </w:r>
    </w:p>
    <w:p>
      <w:pPr>
        <w:spacing w:before="35" w:line="340" w:lineRule="auto"/>
        <w:ind w:left="236" w:right="612" w:firstLine="0"/>
        <w:jc w:val="both"/>
        <w:rPr>
          <w:sz w:val="18"/>
        </w:rPr>
      </w:pPr>
      <w:r>
        <w:br/>
        <w:t xml:space="preserve">数据来源：中国音像与数字出版协会发布的《2021 年中国网络文学发展报告》，中国音像与数字出版协会发布的《2023 中国网络文学出海趋势报告》， </w:t>
      </w:r>
    </w:p>
    <w:p>
      <w:pPr>
        <w:spacing w:after="0" w:line="340" w:lineRule="auto"/>
        <w:jc w:val="both"/>
        <w:rPr>
          <w:sz w:val="18"/>
        </w:rPr>
        <w:sectPr>
          <w:headerReference w:type="default" r:id="rId22"/>
          <w:footerReference w:type="default" r:id="rId23"/>
          <w:type w:val="continuous"/>
          <w:pgSz w:w="11910" w:h="16840"/>
          <w:pgMar w:top="1380" w:right="320" w:bottom="1200" w:left="400" w:header="708" w:footer="708"/>
          <w:pgNumType w:start="9"/>
          <w:cols w:num="2" w:space="708" w:equalWidth="0">
            <w:col w:w="5224" w:space="165"/>
            <w:col w:w="5801" w:space="0"/>
          </w:cols>
        </w:sectPr>
      </w:pPr>
    </w:p>
    <w:p>
      <w:pPr>
        <w:pStyle w:val="Heading3"/>
        <w:spacing w:line="309" w:lineRule="exact"/>
        <w:ind w:left="3284"/>
        <w:rPr>
          <w:rFonts w:ascii="Arial" w:eastAsia="Arial"/>
        </w:rPr>
      </w:pPr>
      <w:r>
        <w:rPr>
          <w:color w:val="0E233D"/>
        </w:rPr>
        <w:t xml:space="preserve">图 </w:t>
      </w:r>
      <w:r>
        <w:rPr>
          <w:rFonts w:ascii="Arial" w:eastAsia="Arial"/>
          <w:color w:val="0E233D"/>
        </w:rPr>
        <w:t>3</w:t>
      </w:r>
      <w:r>
        <w:rPr>
          <w:color w:val="0E233D"/>
        </w:rPr>
        <w:t>：中国网文行业规模以及中国网文平台出海收入规模（亿元）对比（</w:t>
      </w:r>
      <w:r>
        <w:rPr>
          <w:rFonts w:ascii="Arial" w:eastAsia="Arial"/>
          <w:color w:val="0E233D"/>
        </w:rPr>
        <w:t>2022</w:t>
      </w:r>
    </w:p>
    <w:p>
      <w:pPr>
        <w:spacing w:before="0" w:line="356" w:lineRule="exact"/>
        <w:ind w:left="3284" w:right="0" w:firstLine="0"/>
        <w:jc w:val="left"/>
        <w:rPr>
          <w:rFonts w:ascii="Microsoft JhengHei" w:eastAsia="Microsoft JhengHei" w:hint="eastAsia"/>
          <w:b/>
          <w:sz w:val="21"/>
        </w:rPr>
      </w:pPr>
      <w:r>
        <w:pict>
          <v:line id="_x0000_s1048" style="mso-position-horizontal-relative:page;position:absolute;z-index:251672576" from="178.95pt,17.05pt" to="549.2pt,17.05pt" stroked="t" strokecolor="black" strokeweight="0.48pt">
            <v:stroke dashstyle="solid"/>
          </v:line>
        </w:pict>
      </w:r>
      <w:r>
        <w:rPr>
          <w:rFonts w:ascii="Microsoft JhengHei" w:eastAsia="Microsoft JhengHei" w:hint="eastAsia"/>
          <w:b/>
          <w:color w:val="0E233D"/>
          <w:sz w:val="21"/>
        </w:rPr>
        <w:t>年）</w:t>
      </w:r>
    </w:p>
    <w:p>
      <w:pPr>
        <w:pStyle w:val="BodyText"/>
        <w:spacing w:before="10"/>
        <w:rPr>
          <w:rFonts w:ascii="Microsoft JhengHei"/>
          <w:b/>
          <w:sz w:val="13"/>
        </w:rPr>
      </w:pPr>
      <w:r>
        <w:pict>
          <v:group id="_x0000_s1049" style="width:142.6pt;height:143.35pt;margin-top:14.43pt;margin-left:291.97pt;mso-position-horizontal-relative:page;mso-wrap-distance-left:0;mso-wrap-distance-right:0;position:absolute;z-index:-251645952" coordorigin="5839,289" coordsize="2852,2867">
            <v:shape id="_x0000_s1050" style="width:2852;height:2851;left:5839;position:absolute;top:304" coordorigin="5839,304" coordsize="2852,2851" path="m6333,651l6276,703,6222,758,6171,815,6124,875,6080,937,6039,1002,6002,1068,5969,1136,5939,1206,5913,1277,5891,1350,5872,1424,5858,1499,5848,1575,5842,1652,5839,1730,5841,1805,5847,1880,5857,1954,5870,2026,5887,2097,5908,2166,5931,2235,5959,2301,5989,2366,6022,2429,6059,2490,6098,2549,6140,2605,6185,2660,6232,2712,6282,2762,6335,2810,6389,2855,6446,2897,6505,2936,6566,2972,6629,3006,6694,3036,6760,3063,6828,3087,6898,3107,6969,3124,7041,3138,7115,3147,7189,3153,7265,3155,7341,3153,7415,3147,7489,3138,7561,3124,7632,3107,7702,3087,7770,3063,7836,3036,7901,3006,7964,2972,8025,2936,8084,2897,8141,2855,8195,2810,8208,2798,7294,2798,7222,2798,7151,2793,7081,2783,7011,2768,6942,2749,6874,2725,6808,2696,6743,2663,6681,2625,6620,2583,6563,2536,6508,2484,6456,2428,6408,2369,6365,2307,6327,2243,6294,2177,6265,2110,6242,2041,6223,1971,6210,1901,6200,1830,6196,1758,6197,1687,6202,1616,6212,1545,6226,1475,6246,1406,6270,1338,6298,1272,6332,1208,6369,1145,6412,1085,6459,1027,6510,972,6566,920,6333,651xm7265,304l7265,660,7342,663,7419,671,7494,685,7568,704,7640,728,7710,757,7778,792,7843,830,7906,874,7965,922,8022,974,8074,1031,8122,1090,8165,1152,8203,1216,8236,1282,8265,1349,8288,1418,8307,1488,8320,1558,8330,1629,8334,1701,8333,1772,8328,1843,8318,1914,8304,1984,8284,2053,8260,2121,8232,2187,8198,2251,8161,2314,8118,2374,8071,2432,8020,2487,7964,2539,7904,2587,7842,2630,7778,2668,7713,2701,7645,2729,7577,2753,7507,2771,7436,2785,7365,2794,7294,2798,8208,2798,8248,2762,8298,2712,8345,2660,8390,2605,8432,2549,8471,2490,8508,2428,8541,2366,8571,2301,8599,2235,8622,2166,8643,2097,8660,2026,8673,1954,8683,1880,8689,1805,8691,1730,8689,1654,8683,1579,8673,1506,8660,1433,8643,1362,8622,1293,8599,1225,8571,1158,8541,1094,8508,1031,8471,970,8432,911,8390,854,8345,799,8298,747,8248,697,8195,650,8141,605,8084,563,8025,523,7964,487,7901,454,7836,423,7770,396,7702,372,7632,352,7561,335,7489,322,7415,312,7341,306,7265,304xe" filled="t" fillcolor="#365f92" stroked="f">
              <v:fill type="solid"/>
              <v:path arrowok="t"/>
            </v:shape>
            <v:shape id="_x0000_s1051" style="width:932;height:617;left:6333;position:absolute;top:304" coordorigin="6333,304" coordsize="932,617" path="m7265,304l7186,306,7108,313,7031,324,6954,338,6879,357,6805,381,6732,408,6661,439,6591,474,6523,512,6458,555,6394,601,6333,651,6566,920,6626,872,6689,829,6754,790,6822,756,6892,728,6964,704,7038,685,7112,671,7188,663,7265,660,7265,304xe" filled="t" fillcolor="#7e7e7e" stroked="f">
              <v:fill type="solid"/>
              <v:path arrowok="t"/>
            </v:shape>
            <v:shape id="_x0000_s1052" style="width:932;height:617;left:6333;position:absolute;top:304" coordorigin="6333,304" coordsize="932,617" path="m6333,651l6394,601,6458,555,6523,512,6591,474,6661,439,6732,408,6805,381,6879,357,6954,338,7031,324,7108,313,7186,306,7265,304,7265,660,7188,663,7112,671,7038,685,6964,704,6892,728,6822,756,6754,790,6689,829,6626,872,6566,920,6333,651xe" filled="f" stroked="t" strokecolor="white" strokeweight="1.56pt">
              <v:stroke dashstyle="solid"/>
              <v:path arrowok="t"/>
            </v:shape>
            <w10:wrap type="topAndBottom"/>
          </v:group>
        </w:pict>
      </w:r>
    </w:p>
    <w:p>
      <w:pPr>
        <w:pStyle w:val="BodyText"/>
        <w:spacing w:before="6"/>
        <w:rPr>
          <w:rFonts w:ascii="Microsoft JhengHei"/>
          <w:b/>
          <w:sz w:val="8"/>
        </w:rPr>
      </w:pPr>
    </w:p>
    <w:p>
      <w:pPr>
        <w:tabs>
          <w:tab w:val="left" w:pos="7034"/>
        </w:tabs>
        <w:spacing w:before="79"/>
        <w:ind w:left="4473" w:right="0" w:firstLine="0"/>
        <w:jc w:val="left"/>
        <w:rPr>
          <w:sz w:val="16"/>
        </w:rPr>
      </w:pPr>
      <w:r>
        <w:pict>
          <v:rect id="_x0000_s1053" style="width:4.02pt;height:4.02pt;margin-top:7.3pt;margin-left:237.97pt;mso-position-horizontal-relative:page;position:absolute;z-index:251673600" filled="t" fillcolor="#365f92" stroked="f">
            <v:fill type="solid"/>
          </v:rect>
        </w:pict>
      </w:r>
      <w:r>
        <w:pict>
          <v:rect id="_x0000_s1054" style="width:4.02pt;height:4.02pt;margin-top:7.3pt;margin-left:366.01pt;mso-position-horizontal-relative:page;position:absolute;z-index:-251646976" filled="t" fillcolor="#7e7e7e" stroked="f">
            <v:fill type="solid"/>
          </v:rect>
        </w:pict>
      </w:r>
      <w:r>
        <w:rPr>
          <w:color w:val="585858"/>
          <w:sz w:val="16"/>
        </w:rPr>
        <w:t>中国网</w:t>
      </w:r>
      <w:r>
        <w:rPr>
          <w:color w:val="585858"/>
          <w:spacing w:val="-3"/>
          <w:sz w:val="16"/>
        </w:rPr>
        <w:t>文</w:t>
      </w:r>
      <w:r>
        <w:rPr>
          <w:color w:val="585858"/>
          <w:sz w:val="16"/>
        </w:rPr>
        <w:t>行业</w:t>
      </w:r>
      <w:r>
        <w:rPr>
          <w:color w:val="585858"/>
          <w:spacing w:val="-3"/>
          <w:sz w:val="16"/>
        </w:rPr>
        <w:t>营</w:t>
      </w:r>
      <w:r>
        <w:rPr>
          <w:color w:val="585858"/>
          <w:sz w:val="16"/>
        </w:rPr>
        <w:t>收规</w:t>
      </w:r>
      <w:r>
        <w:rPr>
          <w:color w:val="585858"/>
          <w:spacing w:val="-3"/>
          <w:sz w:val="16"/>
        </w:rPr>
        <w:t>模</w:t>
      </w:r>
      <w:r>
        <w:rPr>
          <w:color w:val="585858"/>
          <w:sz w:val="16"/>
        </w:rPr>
        <w:t>（亿）</w:t>
        <w:tab/>
        <w:t>中国网</w:t>
      </w:r>
      <w:r>
        <w:rPr>
          <w:color w:val="585858"/>
          <w:spacing w:val="-3"/>
          <w:sz w:val="16"/>
        </w:rPr>
        <w:t>文</w:t>
      </w:r>
      <w:r>
        <w:rPr>
          <w:color w:val="585858"/>
          <w:sz w:val="16"/>
        </w:rPr>
        <w:t>行业</w:t>
      </w:r>
      <w:r>
        <w:rPr>
          <w:color w:val="585858"/>
          <w:spacing w:val="-3"/>
          <w:sz w:val="16"/>
        </w:rPr>
        <w:t>海</w:t>
      </w:r>
      <w:r>
        <w:rPr>
          <w:color w:val="585858"/>
          <w:sz w:val="16"/>
        </w:rPr>
        <w:t>外营</w:t>
      </w:r>
      <w:r>
        <w:rPr>
          <w:color w:val="585858"/>
          <w:spacing w:val="-3"/>
          <w:sz w:val="16"/>
        </w:rPr>
        <w:t>收</w:t>
      </w:r>
      <w:r>
        <w:rPr>
          <w:color w:val="585858"/>
          <w:sz w:val="16"/>
        </w:rPr>
        <w:t>规模</w:t>
      </w:r>
      <w:r>
        <w:rPr>
          <w:color w:val="585858"/>
          <w:spacing w:val="-3"/>
          <w:sz w:val="16"/>
        </w:rPr>
        <w:t>（</w:t>
      </w:r>
      <w:r>
        <w:rPr>
          <w:color w:val="585858"/>
          <w:sz w:val="16"/>
        </w:rPr>
        <w:t>亿）</w:t>
      </w:r>
    </w:p>
    <w:p>
      <w:pPr>
        <w:pStyle w:val="BodyText"/>
        <w:spacing w:before="3"/>
      </w:pPr>
      <w:r>
        <w:pict>
          <v:shape id="_x0000_s1055" style="width:370.3pt;height:0.1pt;margin-top:15.82pt;margin-left:178.94pt;mso-position-horizontal-relative:page;mso-wrap-distance-left:0;mso-wrap-distance-right:0;position:absolute;z-index:-251644928" coordorigin="3579,316" coordsize="7406,0" path="m3579,316l10984,316e" filled="f" stroked="t" strokecolor="black" strokeweight="0.48pt">
            <v:stroke dashstyle="solid"/>
            <v:path arrowok="t"/>
            <w10:wrap type="topAndBottom"/>
          </v:shape>
        </w:pict>
      </w:r>
    </w:p>
    <w:p>
      <w:pPr>
        <w:spacing w:before="16" w:line="340" w:lineRule="auto"/>
        <w:ind w:left="3284" w:right="792" w:firstLine="0"/>
        <w:jc w:val="left"/>
        <w:rPr>
          <w:sz w:val="18"/>
        </w:rPr>
      </w:pPr>
      <w:r>
        <w:t xml:space="preserve">数据来源：中国音像与数字出版协会发布的《2023 中国网络文学出海趋势报告》， </w:t>
      </w:r>
    </w:p>
    <w:p>
      <w:pPr>
        <w:pStyle w:val="BodyText"/>
        <w:rPr>
          <w:sz w:val="20"/>
        </w:rPr>
      </w:pPr>
    </w:p>
    <w:p>
      <w:pPr>
        <w:spacing w:before="160" w:line="232" w:lineRule="auto"/>
        <w:ind w:left="3253" w:right="311" w:firstLine="0"/>
        <w:jc w:val="both"/>
        <w:rPr>
          <w:sz w:val="21"/>
        </w:rPr>
      </w:pPr>
      <w:r>
        <w:rPr>
          <w:rFonts w:ascii="Microsoft JhengHei" w:eastAsia="Microsoft JhengHei" w:hint="eastAsia"/>
          <w:b/>
          <w:sz w:val="21"/>
        </w:rPr>
        <w:t>出海网文平台的已经搭建了初具规模的作家生态和原创内容体系，国内创作品翻译</w:t>
      </w:r>
      <w:r>
        <w:rPr>
          <w:rFonts w:ascii="Microsoft JhengHei" w:eastAsia="Microsoft JhengHei" w:hint="eastAsia"/>
          <w:b/>
          <w:spacing w:val="-1"/>
          <w:sz w:val="21"/>
        </w:rPr>
        <w:t>出海占比较低。</w:t>
      </w:r>
      <w:r>
        <w:rPr>
          <w:rFonts w:ascii="Arial" w:eastAsia="Arial"/>
          <w:spacing w:val="-3"/>
          <w:sz w:val="21"/>
        </w:rPr>
        <w:t>22</w:t>
      </w:r>
      <w:r>
        <w:rPr>
          <w:spacing w:val="-4"/>
          <w:sz w:val="21"/>
        </w:rPr>
        <w:t>年底，海外网络作家达到</w:t>
      </w:r>
      <w:r>
        <w:rPr>
          <w:rFonts w:ascii="Arial" w:eastAsia="Arial"/>
          <w:sz w:val="21"/>
        </w:rPr>
        <w:t>40</w:t>
      </w:r>
      <w:r>
        <w:rPr>
          <w:spacing w:val="-4"/>
          <w:sz w:val="21"/>
        </w:rPr>
        <w:t>万人，海外原创的作品数量达到</w:t>
      </w:r>
      <w:r>
        <w:rPr>
          <w:rFonts w:ascii="Arial" w:eastAsia="Arial"/>
          <w:sz w:val="21"/>
        </w:rPr>
        <w:t>60</w:t>
      </w:r>
      <w:r>
        <w:rPr>
          <w:sz w:val="21"/>
        </w:rPr>
        <w:t>万</w:t>
      </w:r>
      <w:r>
        <w:rPr>
          <w:spacing w:val="-7"/>
          <w:sz w:val="21"/>
        </w:rPr>
        <w:t>部，而国内翻译出海的内容为</w:t>
      </w:r>
      <w:r>
        <w:rPr>
          <w:rFonts w:ascii="Arial" w:eastAsia="Arial"/>
          <w:sz w:val="21"/>
        </w:rPr>
        <w:t>3600</w:t>
      </w:r>
      <w:r>
        <w:rPr>
          <w:spacing w:val="-7"/>
          <w:sz w:val="21"/>
        </w:rPr>
        <w:t>部。海外平台的访问用户数也突破了</w:t>
      </w:r>
      <w:r>
        <w:rPr>
          <w:rFonts w:ascii="Arial" w:eastAsia="Arial"/>
          <w:sz w:val="21"/>
        </w:rPr>
        <w:t>2.2</w:t>
      </w:r>
      <w:r>
        <w:rPr>
          <w:spacing w:val="-8"/>
          <w:sz w:val="21"/>
        </w:rPr>
        <w:t>亿。这些</w:t>
      </w:r>
    </w:p>
    <w:p>
      <w:pPr>
        <w:pStyle w:val="BodyText"/>
        <w:spacing w:before="78"/>
        <w:ind w:left="3253"/>
      </w:pPr>
      <w:r>
        <w:t>数字较</w:t>
      </w:r>
      <w:r>
        <w:rPr>
          <w:rFonts w:ascii="Arial" w:eastAsia="Arial"/>
        </w:rPr>
        <w:t>3</w:t>
      </w:r>
      <w:r>
        <w:t>年前有较大的突破。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24"/>
          <w:footerReference w:type="default" r:id="rId25"/>
          <w:pgSz w:w="11910" w:h="16840"/>
          <w:pgMar w:top="1380" w:right="320" w:bottom="1200" w:left="400" w:header="708" w:footer="708"/>
          <w:pgNumType w:start="10"/>
          <w:cols w:space="708"/>
        </w:sectPr>
      </w:pPr>
    </w:p>
    <w:p>
      <w:pPr>
        <w:pStyle w:val="Heading3"/>
        <w:spacing w:before="194" w:line="204" w:lineRule="auto"/>
        <w:ind w:right="38"/>
      </w:pPr>
      <w:bookmarkStart w:id="1" w:name="_TOC_250009"/>
      <w:r>
        <w:rPr>
          <w:color w:val="0E233D"/>
          <w:spacing w:val="13"/>
        </w:rPr>
        <w:t xml:space="preserve">图 </w:t>
      </w:r>
      <w:r>
        <w:rPr>
          <w:rFonts w:ascii="Arial" w:eastAsia="Arial"/>
          <w:color w:val="0E233D"/>
          <w:spacing w:val="-21"/>
        </w:rPr>
        <w:t>4</w:t>
      </w:r>
      <w:r>
        <w:rPr>
          <w:color w:val="0E233D"/>
          <w:spacing w:val="-10"/>
        </w:rPr>
        <w:t>：海外原创作品</w:t>
      </w:r>
      <w:r>
        <w:rPr>
          <w:color w:val="0E233D"/>
        </w:rPr>
        <w:t>（</w:t>
      </w:r>
      <w:r>
        <w:rPr>
          <w:color w:val="0E233D"/>
          <w:spacing w:val="-2"/>
        </w:rPr>
        <w:t>左轴</w:t>
      </w:r>
      <w:r>
        <w:rPr>
          <w:rFonts w:ascii="Arial" w:eastAsia="Arial"/>
          <w:color w:val="0E233D"/>
          <w:spacing w:val="-4"/>
        </w:rPr>
        <w:t>-</w:t>
      </w:r>
      <w:r>
        <w:rPr>
          <w:color w:val="0E233D"/>
        </w:rPr>
        <w:t>万部</w:t>
      </w:r>
      <w:r>
        <w:rPr>
          <w:color w:val="0E233D"/>
          <w:spacing w:val="-39"/>
        </w:rPr>
        <w:t>）</w:t>
      </w:r>
      <w:r>
        <w:rPr>
          <w:color w:val="0E233D"/>
          <w:spacing w:val="-6"/>
        </w:rPr>
        <w:t>和三年复合增速</w:t>
      </w:r>
      <w:r>
        <w:rPr>
          <w:color w:val="0E233D"/>
        </w:rPr>
        <w:t>（</w:t>
      </w:r>
      <w:r>
        <w:rPr>
          <w:color w:val="0E233D"/>
          <w:spacing w:val="-13"/>
        </w:rPr>
        <w:t>右</w:t>
      </w:r>
      <w:r>
        <w:rPr>
          <w:color w:val="0E233D"/>
        </w:rPr>
        <w:t>轴）（</w:t>
      </w:r>
      <w:r>
        <w:rPr>
          <w:rFonts w:ascii="Arial" w:eastAsia="Arial"/>
          <w:color w:val="0E233D"/>
        </w:rPr>
        <w:t>2019,2022</w:t>
      </w:r>
      <w:bookmarkEnd w:id="1"/>
      <w:r>
        <w:rPr>
          <w:color w:val="0E233D"/>
        </w:rPr>
        <w:t>年）</w:t>
      </w:r>
    </w:p>
    <w:p>
      <w:pPr>
        <w:pStyle w:val="BodyText"/>
        <w:spacing w:line="20" w:lineRule="exact"/>
        <w:ind w:left="252" w:right="-130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056" style="width:253.75pt;height:0.5pt;mso-position-horizontal-relative:char;mso-position-vertical-relative:line" coordorigin="0,0" coordsize="5075,10">
            <v:line id="_x0000_s1057" style="position:absolute" from="0,5" to="5075,5" stroked="t" strokecolor="black" strokeweight="0.48pt">
              <v:stroke dashstyle="solid"/>
            </v:line>
            <w10:wrap type="none"/>
          </v:group>
        </w:pict>
      </w:r>
    </w:p>
    <w:p>
      <w:pPr>
        <w:pStyle w:val="Heading3"/>
        <w:spacing w:before="194" w:line="204" w:lineRule="auto"/>
        <w:ind w:right="629"/>
      </w:pPr>
      <w:bookmarkStart w:id="2" w:name="_TOC_250008"/>
      <w:r>
        <w:rPr>
          <w:b w:val="0"/>
        </w:rPr>
        <w:br w:type="column"/>
      </w:r>
      <w:r>
        <w:rPr>
          <w:color w:val="0E233D"/>
        </w:rPr>
        <w:t xml:space="preserve">图 </w:t>
      </w:r>
      <w:r>
        <w:rPr>
          <w:rFonts w:ascii="Arial" w:eastAsia="Arial"/>
          <w:color w:val="0E233D"/>
        </w:rPr>
        <w:t>5</w:t>
      </w:r>
      <w:r>
        <w:rPr>
          <w:color w:val="0E233D"/>
        </w:rPr>
        <w:t>：翻译出海作品（左轴</w:t>
      </w:r>
      <w:r>
        <w:rPr>
          <w:rFonts w:ascii="Arial" w:eastAsia="Arial"/>
          <w:color w:val="0E233D"/>
        </w:rPr>
        <w:t>-</w:t>
      </w:r>
      <w:r>
        <w:rPr>
          <w:color w:val="0E233D"/>
        </w:rPr>
        <w:t>部）和三年复合增速（右轴）（</w:t>
      </w:r>
      <w:r>
        <w:rPr>
          <w:rFonts w:ascii="Arial" w:eastAsia="Arial"/>
          <w:color w:val="0E233D"/>
        </w:rPr>
        <w:t>2019,2022</w:t>
      </w:r>
      <w:bookmarkEnd w:id="2"/>
      <w:r>
        <w:rPr>
          <w:color w:val="0E233D"/>
        </w:rPr>
        <w:t>年）</w:t>
      </w:r>
    </w:p>
    <w:p>
      <w:pPr>
        <w:pStyle w:val="BodyText"/>
        <w:spacing w:line="20" w:lineRule="exact"/>
        <w:ind w:left="221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058" style="width:253.75pt;height:0.5pt;mso-position-horizontal-relative:char;mso-position-vertical-relative:line" coordorigin="0,0" coordsize="5075,10">
            <v:line id="_x0000_s1059" style="position:absolute" from="0,5" to="5075,5" stroked="t" strokecolor="black" strokeweight="0.48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rFonts w:ascii="Microsoft JhengHei"/>
          <w:sz w:val="2"/>
        </w:rPr>
        <w:sectPr>
          <w:headerReference w:type="default" r:id="rId26"/>
          <w:footerReference w:type="default" r:id="rId27"/>
          <w:type w:val="continuous"/>
          <w:pgSz w:w="11910" w:h="16840"/>
          <w:pgMar w:top="1380" w:right="320" w:bottom="1200" w:left="400" w:header="708" w:footer="708"/>
          <w:pgNumType w:start="11"/>
          <w:cols w:num="2" w:space="708" w:equalWidth="0">
            <w:col w:w="5267" w:space="122"/>
            <w:col w:w="5801" w:space="0"/>
          </w:cols>
        </w:sectPr>
      </w:pPr>
    </w:p>
    <w:p>
      <w:pPr>
        <w:pStyle w:val="BodyText"/>
        <w:spacing w:before="7"/>
        <w:rPr>
          <w:rFonts w:ascii="Microsoft JhengHei"/>
          <w:b/>
          <w:sz w:val="15"/>
        </w:rPr>
      </w:pPr>
    </w:p>
    <w:p>
      <w:pPr>
        <w:spacing w:before="0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70</w:t>
      </w:r>
    </w:p>
    <w:p>
      <w:pPr>
        <w:pStyle w:val="BodyText"/>
        <w:spacing w:before="9"/>
        <w:rPr>
          <w:rFonts w:ascii="Arial"/>
          <w:sz w:val="15"/>
        </w:rPr>
      </w:pPr>
    </w:p>
    <w:p>
      <w:pPr>
        <w:spacing w:before="0"/>
        <w:ind w:left="495" w:right="0" w:firstLine="0"/>
        <w:jc w:val="left"/>
        <w:rPr>
          <w:rFonts w:ascii="Arial"/>
          <w:sz w:val="16"/>
        </w:rPr>
      </w:pPr>
      <w:r>
        <w:pict>
          <v:group id="_x0000_s1060" style="width:186.8pt;height:111.9pt;margin-top:3.06pt;margin-left:60.53pt;mso-position-horizontal-relative:page;position:absolute;z-index:251674624" coordorigin="1211,61" coordsize="3736,2238">
            <v:shape id="_x0000_s1061" style="width:2880;height:2231;left:1639;position:absolute;top:61" coordorigin="1639,61" coordsize="2880,2231" path="m2028,1705l1639,1705,1639,2291,2028,2291,2028,1705m4519,61l4128,61,4128,2291,4519,2291,4519,61e" filled="t" fillcolor="#365f92" stroked="f">
              <v:fill type="solid"/>
              <v:path arrowok="t"/>
            </v:shape>
            <v:line id="_x0000_s1062" style="position:absolute" from="1211,2291" to="4946,2291" stroked="t" strokecolor="#d9d9d9" strokeweight="0.75pt">
              <v:stroke dashstyle="solid"/>
            </v:lin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3" type="#_x0000_t75" style="width:116;height:116;left:4264;position:absolute;top:799" stroked="f">
              <v:imagedata r:id="rId28" o:title=""/>
            </v:shape>
            <v:shape id="_x0000_s1064" type="#_x0000_t202" style="width:340;height:180;left:4492;position:absolute;top:772" filled="f" stroked="f">
              <v:textbox inset="0,0,0,0">
                <w:txbxContent>
                  <w:p>
                    <w:pPr>
                      <w:spacing w:before="0" w:line="179" w:lineRule="exact"/>
                      <w:ind w:left="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color w:val="404040"/>
                        <w:sz w:val="16"/>
                      </w:rPr>
                      <w:t>56%</w:t>
                    </w:r>
                  </w:p>
                </w:txbxContent>
              </v:textbox>
            </v:shape>
          </v:group>
        </w:pict>
      </w:r>
      <w:r>
        <w:rPr>
          <w:rFonts w:ascii="Arial"/>
          <w:color w:val="585858"/>
          <w:sz w:val="16"/>
        </w:rPr>
        <w:t>60</w:t>
      </w:r>
    </w:p>
    <w:p>
      <w:pPr>
        <w:pStyle w:val="BodyText"/>
        <w:spacing w:before="9"/>
        <w:rPr>
          <w:rFonts w:ascii="Arial"/>
          <w:sz w:val="15"/>
        </w:rPr>
      </w:pPr>
    </w:p>
    <w:p>
      <w:pPr>
        <w:spacing w:before="0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50</w:t>
      </w:r>
    </w:p>
    <w:p>
      <w:pPr>
        <w:pStyle w:val="BodyText"/>
        <w:spacing w:before="9"/>
        <w:rPr>
          <w:rFonts w:ascii="Arial"/>
          <w:sz w:val="15"/>
        </w:rPr>
      </w:pPr>
    </w:p>
    <w:p>
      <w:pPr>
        <w:spacing w:before="0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40</w:t>
      </w:r>
    </w:p>
    <w:p>
      <w:pPr>
        <w:pStyle w:val="BodyText"/>
        <w:spacing w:before="9"/>
        <w:rPr>
          <w:rFonts w:ascii="Arial"/>
          <w:sz w:val="15"/>
        </w:rPr>
      </w:pPr>
    </w:p>
    <w:p>
      <w:pPr>
        <w:spacing w:before="0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30</w:t>
      </w:r>
    </w:p>
    <w:p>
      <w:pPr>
        <w:pStyle w:val="BodyText"/>
        <w:spacing w:before="9"/>
        <w:rPr>
          <w:rFonts w:ascii="Arial"/>
          <w:sz w:val="15"/>
        </w:rPr>
      </w:pPr>
    </w:p>
    <w:p>
      <w:pPr>
        <w:spacing w:before="0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20</w:t>
      </w:r>
    </w:p>
    <w:p>
      <w:pPr>
        <w:pStyle w:val="BodyText"/>
        <w:spacing w:before="9"/>
        <w:rPr>
          <w:rFonts w:ascii="Arial"/>
          <w:sz w:val="15"/>
        </w:rPr>
      </w:pPr>
    </w:p>
    <w:p>
      <w:pPr>
        <w:spacing w:before="0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10</w:t>
      </w:r>
    </w:p>
    <w:p>
      <w:pPr>
        <w:pStyle w:val="BodyText"/>
        <w:spacing w:before="9"/>
        <w:rPr>
          <w:rFonts w:ascii="Arial"/>
          <w:sz w:val="15"/>
        </w:rPr>
      </w:pPr>
    </w:p>
    <w:p>
      <w:pPr>
        <w:spacing w:before="0"/>
        <w:ind w:left="584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w w:val="100"/>
          <w:sz w:val="16"/>
        </w:rPr>
        <w:t>0</w:t>
      </w:r>
    </w:p>
    <w:p>
      <w:pPr>
        <w:tabs>
          <w:tab w:val="left" w:pos="3746"/>
        </w:tabs>
        <w:spacing w:before="7"/>
        <w:ind w:left="125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2019</w:t>
        <w:tab/>
        <w:t>2022</w:t>
      </w:r>
    </w:p>
    <w:p>
      <w:pPr>
        <w:pStyle w:val="BodyText"/>
        <w:spacing w:before="7"/>
        <w:rPr>
          <w:rFonts w:ascii="Arial"/>
          <w:sz w:val="24"/>
        </w:rPr>
      </w:pPr>
      <w:r>
        <w:br w:type="column"/>
      </w:r>
    </w:p>
    <w:p>
      <w:pPr>
        <w:spacing w:before="0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100%</w:t>
      </w:r>
    </w:p>
    <w:p>
      <w:pPr>
        <w:spacing w:before="72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90%</w:t>
      </w:r>
    </w:p>
    <w:p>
      <w:pPr>
        <w:spacing w:before="71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80%</w:t>
      </w:r>
    </w:p>
    <w:p>
      <w:pPr>
        <w:spacing w:before="72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70%</w:t>
      </w:r>
    </w:p>
    <w:p>
      <w:pPr>
        <w:spacing w:before="72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60%</w:t>
      </w:r>
    </w:p>
    <w:p>
      <w:pPr>
        <w:spacing w:before="72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50%</w:t>
      </w:r>
    </w:p>
    <w:p>
      <w:pPr>
        <w:spacing w:before="72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40%</w:t>
      </w:r>
    </w:p>
    <w:p>
      <w:pPr>
        <w:spacing w:before="72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30%</w:t>
      </w:r>
    </w:p>
    <w:p>
      <w:pPr>
        <w:spacing w:before="72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20%</w:t>
      </w:r>
    </w:p>
    <w:p>
      <w:pPr>
        <w:spacing w:before="71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10%</w:t>
      </w:r>
    </w:p>
    <w:p>
      <w:pPr>
        <w:spacing w:before="72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0%</w:t>
      </w:r>
    </w:p>
    <w:p>
      <w:pPr>
        <w:pStyle w:val="BodyText"/>
        <w:spacing w:before="9"/>
        <w:rPr>
          <w:rFonts w:ascii="Arial"/>
          <w:sz w:val="16"/>
        </w:rPr>
      </w:pPr>
      <w:r>
        <w:br w:type="column"/>
      </w:r>
    </w:p>
    <w:p>
      <w:pPr>
        <w:spacing w:before="0"/>
        <w:ind w:left="0" w:right="0" w:firstLine="0"/>
        <w:jc w:val="right"/>
        <w:rPr>
          <w:rFonts w:ascii="Arial"/>
          <w:sz w:val="16"/>
        </w:rPr>
      </w:pPr>
      <w:r>
        <w:rPr>
          <w:rFonts w:ascii="Arial"/>
          <w:color w:val="585858"/>
          <w:spacing w:val="-1"/>
          <w:sz w:val="16"/>
        </w:rPr>
        <w:t>4,000</w:t>
      </w:r>
    </w:p>
    <w:p>
      <w:pPr>
        <w:spacing w:before="152"/>
        <w:ind w:left="0" w:right="0" w:firstLine="0"/>
        <w:jc w:val="right"/>
        <w:rPr>
          <w:rFonts w:ascii="Arial"/>
          <w:sz w:val="16"/>
        </w:rPr>
      </w:pPr>
      <w:r>
        <w:rPr>
          <w:rFonts w:ascii="Arial"/>
          <w:color w:val="585858"/>
          <w:spacing w:val="-1"/>
          <w:sz w:val="16"/>
        </w:rPr>
        <w:t>3,500</w:t>
      </w:r>
    </w:p>
    <w:p>
      <w:pPr>
        <w:spacing w:before="153"/>
        <w:ind w:left="0" w:right="0" w:firstLine="0"/>
        <w:jc w:val="right"/>
        <w:rPr>
          <w:rFonts w:ascii="Arial"/>
          <w:sz w:val="16"/>
        </w:rPr>
      </w:pPr>
      <w:r>
        <w:rPr>
          <w:rFonts w:ascii="Arial"/>
          <w:color w:val="585858"/>
          <w:spacing w:val="-1"/>
          <w:sz w:val="16"/>
        </w:rPr>
        <w:t>3,000</w:t>
      </w:r>
    </w:p>
    <w:p>
      <w:pPr>
        <w:spacing w:before="152"/>
        <w:ind w:left="0" w:right="0" w:firstLine="0"/>
        <w:jc w:val="right"/>
        <w:rPr>
          <w:rFonts w:ascii="Arial"/>
          <w:sz w:val="16"/>
        </w:rPr>
      </w:pPr>
      <w:r>
        <w:rPr>
          <w:rFonts w:ascii="Arial"/>
          <w:color w:val="585858"/>
          <w:spacing w:val="-1"/>
          <w:sz w:val="16"/>
        </w:rPr>
        <w:t>2,500</w:t>
      </w:r>
    </w:p>
    <w:p>
      <w:pPr>
        <w:spacing w:before="152"/>
        <w:ind w:left="0" w:right="0" w:firstLine="0"/>
        <w:jc w:val="right"/>
        <w:rPr>
          <w:rFonts w:ascii="Arial"/>
          <w:sz w:val="16"/>
        </w:rPr>
      </w:pPr>
      <w:r>
        <w:rPr>
          <w:rFonts w:ascii="Arial"/>
          <w:color w:val="585858"/>
          <w:spacing w:val="-1"/>
          <w:sz w:val="16"/>
        </w:rPr>
        <w:t>2,000</w:t>
      </w:r>
    </w:p>
    <w:p>
      <w:pPr>
        <w:spacing w:before="153"/>
        <w:ind w:left="0" w:right="0" w:firstLine="0"/>
        <w:jc w:val="right"/>
        <w:rPr>
          <w:rFonts w:ascii="Arial"/>
          <w:sz w:val="16"/>
        </w:rPr>
      </w:pPr>
      <w:r>
        <w:rPr>
          <w:rFonts w:ascii="Arial"/>
          <w:color w:val="585858"/>
          <w:spacing w:val="-1"/>
          <w:sz w:val="16"/>
        </w:rPr>
        <w:t>1,500</w:t>
      </w:r>
    </w:p>
    <w:p>
      <w:pPr>
        <w:spacing w:before="152"/>
        <w:ind w:left="0" w:right="0" w:firstLine="0"/>
        <w:jc w:val="right"/>
        <w:rPr>
          <w:rFonts w:ascii="Arial"/>
          <w:sz w:val="16"/>
        </w:rPr>
      </w:pPr>
      <w:r>
        <w:rPr>
          <w:rFonts w:ascii="Arial"/>
          <w:color w:val="585858"/>
          <w:spacing w:val="-1"/>
          <w:sz w:val="16"/>
        </w:rPr>
        <w:t>1,000</w:t>
      </w:r>
    </w:p>
    <w:p>
      <w:pPr>
        <w:spacing w:before="153"/>
        <w:ind w:left="0" w:right="1" w:firstLine="0"/>
        <w:jc w:val="right"/>
        <w:rPr>
          <w:rFonts w:ascii="Arial"/>
          <w:sz w:val="16"/>
        </w:rPr>
      </w:pPr>
      <w:r>
        <w:rPr>
          <w:rFonts w:ascii="Arial"/>
          <w:color w:val="585858"/>
          <w:spacing w:val="-2"/>
          <w:sz w:val="16"/>
        </w:rPr>
        <w:t>500</w:t>
      </w:r>
    </w:p>
    <w:p>
      <w:pPr>
        <w:spacing w:before="152"/>
        <w:ind w:left="0" w:right="0" w:firstLine="0"/>
        <w:jc w:val="right"/>
        <w:rPr>
          <w:rFonts w:ascii="Arial"/>
          <w:sz w:val="16"/>
        </w:rPr>
      </w:pPr>
      <w:r>
        <w:rPr>
          <w:rFonts w:ascii="Arial"/>
          <w:color w:val="585858"/>
          <w:w w:val="100"/>
          <w:sz w:val="16"/>
        </w:rPr>
        <w:t>0</w:t>
      </w:r>
    </w:p>
    <w:p>
      <w:pPr>
        <w:pStyle w:val="BodyText"/>
        <w:rPr>
          <w:rFonts w:ascii="Arial"/>
          <w:sz w:val="18"/>
        </w:rPr>
      </w:pPr>
      <w:r>
        <w:br w:type="column"/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spacing w:before="4"/>
        <w:rPr>
          <w:rFonts w:ascii="Arial"/>
          <w:sz w:val="15"/>
        </w:rPr>
      </w:pPr>
    </w:p>
    <w:p>
      <w:pPr>
        <w:tabs>
          <w:tab w:val="left" w:pos="2399"/>
        </w:tabs>
        <w:spacing w:before="0"/>
        <w:ind w:left="414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2019</w:t>
        <w:tab/>
      </w:r>
      <w:r>
        <w:rPr>
          <w:rFonts w:ascii="Arial"/>
          <w:color w:val="585858"/>
          <w:spacing w:val="-6"/>
          <w:sz w:val="16"/>
        </w:rPr>
        <w:t>2022</w:t>
      </w:r>
    </w:p>
    <w:p>
      <w:pPr>
        <w:pStyle w:val="BodyText"/>
        <w:spacing w:before="9"/>
        <w:rPr>
          <w:rFonts w:ascii="Arial"/>
          <w:sz w:val="16"/>
        </w:rPr>
      </w:pPr>
      <w:r>
        <w:br w:type="column"/>
      </w:r>
    </w:p>
    <w:p>
      <w:pPr>
        <w:spacing w:before="0"/>
        <w:ind w:left="416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100%</w:t>
      </w:r>
    </w:p>
    <w:p>
      <w:pPr>
        <w:spacing w:before="85"/>
        <w:ind w:left="416" w:right="0" w:firstLine="0"/>
        <w:jc w:val="left"/>
        <w:rPr>
          <w:rFonts w:ascii="Arial"/>
          <w:sz w:val="16"/>
        </w:rPr>
      </w:pPr>
      <w:r>
        <w:pict>
          <v:group id="_x0000_s1065" style="width:149.55pt;height:121.45pt;margin-top:9.16pt;margin-left:339.51pt;mso-position-horizontal-relative:page;position:absolute;z-index:251675648" coordorigin="6790,183" coordsize="2991,2429">
            <v:shape id="_x0000_s1066" style="width:2295;height:2422;left:7130;position:absolute;top:183" coordorigin="7130,183" coordsize="2295,2422" path="m7442,1453l7130,1453,7130,2605,7442,2605,7442,1453m9425,183l9115,183,9115,2605,9425,2605,9425,183e" filled="t" fillcolor="#365f92" stroked="f">
              <v:fill type="solid"/>
              <v:path arrowok="t"/>
            </v:shape>
            <v:line id="_x0000_s1067" style="position:absolute" from="6790,2605" to="9766,2605" stroked="t" strokecolor="#d9d9d9" strokeweight="0.75pt">
              <v:stroke dashstyle="solid"/>
            </v:line>
            <v:shape id="_x0000_s1068" type="#_x0000_t75" style="width:116;height:116;left:9213;position:absolute;top:1792" stroked="f">
              <v:imagedata r:id="rId29" o:title=""/>
            </v:shape>
            <v:shape id="_x0000_s1069" type="#_x0000_t202" style="width:340;height:180;left:9441;position:absolute;top:1765" filled="f" stroked="f">
              <v:textbox inset="0,0,0,0">
                <w:txbxContent>
                  <w:p>
                    <w:pPr>
                      <w:spacing w:before="0" w:line="179" w:lineRule="exact"/>
                      <w:ind w:left="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color w:val="404040"/>
                        <w:sz w:val="16"/>
                      </w:rPr>
                      <w:t>28%</w:t>
                    </w:r>
                  </w:p>
                </w:txbxContent>
              </v:textbox>
            </v:shape>
          </v:group>
        </w:pict>
      </w:r>
      <w:r>
        <w:rPr>
          <w:rFonts w:ascii="Arial"/>
          <w:color w:val="585858"/>
          <w:sz w:val="16"/>
        </w:rPr>
        <w:t>90%</w:t>
      </w:r>
    </w:p>
    <w:p>
      <w:pPr>
        <w:spacing w:before="85"/>
        <w:ind w:left="416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80%</w:t>
      </w:r>
    </w:p>
    <w:p>
      <w:pPr>
        <w:spacing w:before="85"/>
        <w:ind w:left="416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70%</w:t>
      </w:r>
    </w:p>
    <w:p>
      <w:pPr>
        <w:spacing w:before="85"/>
        <w:ind w:left="416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60%</w:t>
      </w:r>
    </w:p>
    <w:p>
      <w:pPr>
        <w:spacing w:before="86"/>
        <w:ind w:left="416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50%</w:t>
      </w:r>
    </w:p>
    <w:p>
      <w:pPr>
        <w:spacing w:before="84"/>
        <w:ind w:left="416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40%</w:t>
      </w:r>
    </w:p>
    <w:p>
      <w:pPr>
        <w:spacing w:before="86"/>
        <w:ind w:left="416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30%</w:t>
      </w:r>
    </w:p>
    <w:p>
      <w:pPr>
        <w:spacing w:before="84"/>
        <w:ind w:left="416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20%</w:t>
      </w:r>
    </w:p>
    <w:p>
      <w:pPr>
        <w:spacing w:before="86"/>
        <w:ind w:left="416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10%</w:t>
      </w:r>
    </w:p>
    <w:p>
      <w:pPr>
        <w:spacing w:before="85"/>
        <w:ind w:left="416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0%</w:t>
      </w:r>
    </w:p>
    <w:p>
      <w:pPr>
        <w:spacing w:after="0"/>
        <w:jc w:val="left"/>
        <w:rPr>
          <w:rFonts w:ascii="Arial"/>
          <w:sz w:val="16"/>
        </w:rPr>
        <w:sectPr>
          <w:headerReference w:type="default" r:id="rId30"/>
          <w:footerReference w:type="default" r:id="rId31"/>
          <w:type w:val="continuous"/>
          <w:pgSz w:w="11910" w:h="16840"/>
          <w:pgMar w:top="1380" w:right="320" w:bottom="1200" w:left="400" w:header="708" w:footer="708"/>
          <w:pgNumType w:start="12"/>
          <w:cols w:num="5" w:space="708" w:equalWidth="0">
            <w:col w:w="4142" w:space="47"/>
            <w:col w:w="944" w:space="224"/>
            <w:col w:w="897" w:space="40"/>
            <w:col w:w="2755" w:space="40"/>
            <w:col w:w="2101" w:space="0"/>
          </w:cols>
        </w:sectPr>
      </w:pPr>
    </w:p>
    <w:p>
      <w:pPr>
        <w:tabs>
          <w:tab w:val="left" w:pos="3600"/>
        </w:tabs>
        <w:spacing w:before="129"/>
        <w:ind w:left="1451" w:right="0" w:firstLine="0"/>
        <w:jc w:val="left"/>
        <w:rPr>
          <w:rFonts w:ascii="Arial" w:eastAsia="Arial"/>
          <w:sz w:val="16"/>
        </w:rPr>
      </w:pPr>
      <w:r>
        <w:pict>
          <v:line id="_x0000_s1070" style="mso-position-horizontal-relative:page;position:absolute;z-index:251678720" from="71.35pt,11.75pt" to="90.55pt,11.75pt" stroked="t" strokecolor="#365f92" strokeweight="4.02pt">
            <v:stroke dashstyle="solid"/>
          </v:line>
        </w:pict>
      </w:r>
      <w:r>
        <w:pict>
          <v:group id="_x0000_s1071" style="width:19.2pt;height:4.75pt;margin-top:9.22pt;margin-left:178.78pt;mso-position-horizontal-relative:page;position:absolute;z-index:-251639808" coordorigin="3576,184" coordsize="384,95">
            <v:line id="_x0000_s1072" style="position:absolute" from="3576,235" to="3960,235" stroked="t" strokecolor="#c0504d" strokeweight="2.25pt">
              <v:stroke dashstyle="solid"/>
            </v:line>
            <v:shape id="_x0000_s1073" style="width:80;height:80;left:3724;position:absolute;top:192" coordorigin="3725,192" coordsize="80,80" path="m3764,192l3749,195,3736,204,3728,216,3725,232,3728,247,3736,260,3749,268,3764,271,3780,268,3792,260,3801,247,3804,232,3801,216,3792,204,3780,195,3764,192xe" filled="t" fillcolor="#c0504d" stroked="f">
              <v:fill type="solid"/>
              <v:path arrowok="t"/>
            </v:shape>
            <v:shape id="_x0000_s1074" style="width:80;height:80;left:3724;position:absolute;top:192" coordorigin="3725,192" coordsize="80,80" path="m3804,232l3801,247,3792,260,3780,268,3764,271,3749,268,3736,260,3728,247,3725,232,3728,216,3736,204,3749,195,3764,192,3780,195,3792,204,3801,216,3804,232xe" filled="f" stroked="t" strokecolor="#c0504d" strokeweight="0.75pt">
              <v:stroke dashstyle="solid"/>
              <v:path arrowok="t"/>
            </v:shape>
          </v:group>
        </w:pict>
      </w:r>
      <w:r>
        <w:rPr>
          <w:color w:val="585858"/>
          <w:sz w:val="16"/>
        </w:rPr>
        <w:t>海外原</w:t>
      </w:r>
      <w:r>
        <w:rPr>
          <w:color w:val="585858"/>
          <w:spacing w:val="-3"/>
          <w:sz w:val="16"/>
        </w:rPr>
        <w:t>创</w:t>
      </w:r>
      <w:r>
        <w:rPr>
          <w:color w:val="585858"/>
          <w:sz w:val="16"/>
        </w:rPr>
        <w:t>作品</w:t>
      </w:r>
      <w:r>
        <w:rPr>
          <w:color w:val="585858"/>
          <w:spacing w:val="-3"/>
          <w:sz w:val="16"/>
        </w:rPr>
        <w:t>（</w:t>
      </w:r>
      <w:r>
        <w:rPr>
          <w:color w:val="585858"/>
          <w:sz w:val="16"/>
        </w:rPr>
        <w:t>万）</w:t>
        <w:tab/>
      </w:r>
      <w:r>
        <w:rPr>
          <w:rFonts w:ascii="Arial" w:eastAsia="Arial"/>
          <w:color w:val="585858"/>
          <w:sz w:val="16"/>
        </w:rPr>
        <w:t>19-22</w:t>
      </w:r>
      <w:r>
        <w:rPr>
          <w:color w:val="585858"/>
          <w:sz w:val="16"/>
        </w:rPr>
        <w:t>年</w:t>
      </w:r>
      <w:r>
        <w:rPr>
          <w:rFonts w:ascii="Arial" w:eastAsia="Arial"/>
          <w:color w:val="585858"/>
          <w:sz w:val="16"/>
        </w:rPr>
        <w:t>CAGR</w:t>
      </w:r>
    </w:p>
    <w:p>
      <w:pPr>
        <w:pStyle w:val="BodyText"/>
        <w:spacing w:before="10"/>
        <w:rPr>
          <w:rFonts w:ascii="Arial"/>
          <w:sz w:val="14"/>
        </w:rPr>
      </w:pPr>
      <w:r>
        <w:br w:type="column"/>
      </w:r>
    </w:p>
    <w:p>
      <w:pPr>
        <w:tabs>
          <w:tab w:val="left" w:pos="3524"/>
        </w:tabs>
        <w:spacing w:before="0"/>
        <w:ind w:left="1451" w:right="0" w:firstLine="0"/>
        <w:jc w:val="left"/>
        <w:rPr>
          <w:rFonts w:ascii="Arial" w:eastAsia="Arial"/>
          <w:sz w:val="16"/>
        </w:rPr>
      </w:pPr>
      <w:r>
        <w:pict>
          <v:line id="_x0000_s1075" style="mso-position-horizontal-relative:page;position:absolute;z-index:251679744" from="327.7pt,5.3pt" to="346.9pt,5.3pt" stroked="t" strokecolor="#365f92" strokeweight="4.02pt">
            <v:stroke dashstyle="solid"/>
          </v:line>
        </w:pict>
      </w:r>
      <w:r>
        <w:pict>
          <v:group id="_x0000_s1076" style="width:19.2pt;height:4.75pt;margin-top:2.82pt;margin-left:431.3pt;mso-position-horizontal-relative:page;position:absolute;z-index:-251638784" coordorigin="8626,56" coordsize="384,95">
            <v:line id="_x0000_s1077" style="position:absolute" from="8626,106" to="9010,106" stroked="t" strokecolor="#c0504d" strokeweight="2.25pt">
              <v:stroke dashstyle="solid"/>
            </v:line>
            <v:shape id="_x0000_s1078" style="width:80;height:80;left:8776;position:absolute;top:64" coordorigin="8777,64" coordsize="80,80" path="m8816,64l8801,67,8788,76,8780,88,8777,104,8780,119,8788,132,8801,140,8816,143,8832,140,8844,132,8853,119,8856,104,8853,88,8844,76,8832,67,8816,64xe" filled="t" fillcolor="#c0504d" stroked="f">
              <v:fill type="solid"/>
              <v:path arrowok="t"/>
            </v:shape>
            <v:shape id="_x0000_s1079" style="width:80;height:80;left:8776;position:absolute;top:64" coordorigin="8777,64" coordsize="80,80" path="m8856,104l8853,119,8844,132,8832,140,8816,143,8801,140,8788,132,8780,119,8777,104,8780,88,8788,76,8801,67,8816,64,8832,67,8844,76,8853,88,8856,104xe" filled="f" stroked="t" strokecolor="#c0504d" strokeweight="0.75pt">
              <v:stroke dashstyle="solid"/>
              <v:path arrowok="t"/>
            </v:shape>
          </v:group>
        </w:pict>
      </w:r>
      <w:r>
        <w:rPr>
          <w:color w:val="585858"/>
          <w:sz w:val="16"/>
        </w:rPr>
        <w:t>翻译出</w:t>
      </w:r>
      <w:r>
        <w:rPr>
          <w:color w:val="585858"/>
          <w:spacing w:val="-3"/>
          <w:sz w:val="16"/>
        </w:rPr>
        <w:t>海</w:t>
      </w:r>
      <w:r>
        <w:rPr>
          <w:color w:val="585858"/>
          <w:sz w:val="16"/>
        </w:rPr>
        <w:t>作品</w:t>
      </w:r>
      <w:r>
        <w:rPr>
          <w:color w:val="585858"/>
          <w:spacing w:val="-3"/>
          <w:sz w:val="16"/>
        </w:rPr>
        <w:t>（</w:t>
      </w:r>
      <w:r>
        <w:rPr>
          <w:color w:val="585858"/>
          <w:sz w:val="16"/>
        </w:rPr>
        <w:t>部）</w:t>
        <w:tab/>
      </w:r>
      <w:r>
        <w:rPr>
          <w:rFonts w:ascii="Arial" w:eastAsia="Arial"/>
          <w:color w:val="585858"/>
          <w:sz w:val="16"/>
        </w:rPr>
        <w:t>19-22</w:t>
      </w:r>
      <w:r>
        <w:rPr>
          <w:color w:val="585858"/>
          <w:sz w:val="16"/>
        </w:rPr>
        <w:t>年</w:t>
      </w:r>
      <w:r>
        <w:rPr>
          <w:rFonts w:ascii="Arial" w:eastAsia="Arial"/>
          <w:color w:val="585858"/>
          <w:sz w:val="16"/>
        </w:rPr>
        <w:t>CAGR</w:t>
      </w:r>
    </w:p>
    <w:p>
      <w:pPr>
        <w:spacing w:after="0"/>
        <w:jc w:val="left"/>
        <w:rPr>
          <w:rFonts w:ascii="Arial" w:eastAsia="Arial"/>
          <w:sz w:val="16"/>
        </w:rPr>
        <w:sectPr>
          <w:headerReference w:type="default" r:id="rId32"/>
          <w:footerReference w:type="default" r:id="rId33"/>
          <w:type w:val="continuous"/>
          <w:pgSz w:w="11910" w:h="16840"/>
          <w:pgMar w:top="1380" w:right="320" w:bottom="1200" w:left="400" w:header="708" w:footer="708"/>
          <w:pgNumType w:start="13"/>
          <w:cols w:num="2" w:space="708" w:equalWidth="0">
            <w:col w:w="4677" w:space="451"/>
            <w:col w:w="6062" w:space="0"/>
          </w:cols>
        </w:sectPr>
      </w:pPr>
    </w:p>
    <w:p>
      <w:pPr>
        <w:pStyle w:val="BodyText"/>
        <w:spacing w:before="11"/>
        <w:rPr>
          <w:rFonts w:ascii="Arial"/>
          <w:sz w:val="26"/>
        </w:rPr>
      </w:pPr>
    </w:p>
    <w:p>
      <w:pPr>
        <w:tabs>
          <w:tab w:val="left" w:pos="5610"/>
        </w:tabs>
        <w:spacing w:line="20" w:lineRule="exact"/>
        <w:ind w:left="252" w:right="0" w:firstLine="0"/>
        <w:rPr>
          <w:rFonts w:ascii="Arial"/>
          <w:sz w:val="2"/>
        </w:rPr>
      </w:pPr>
      <w:r>
        <w:rPr>
          <w:rFonts w:ascii="Arial"/>
          <w:sz w:val="2"/>
        </w:rPr>
        <w:pict>
          <v:group id="_x0000_i1080" style="width:253.75pt;height:0.5pt;mso-position-horizontal-relative:char;mso-position-vertical-relative:line" coordorigin="0,0" coordsize="5075,10">
            <v:line id="_x0000_s1081" style="position:absolute" from="0,5" to="5075,5" stroked="t" strokecolor="black" strokeweight="0.48pt">
              <v:stroke dashstyle="solid"/>
            </v:line>
            <w10:wrap type="none"/>
          </v:group>
        </w:pict>
      </w:r>
      <w:r>
        <w:rPr>
          <w:rFonts w:ascii="Arial"/>
          <w:sz w:val="2"/>
        </w:rPr>
        <w:tab/>
      </w:r>
      <w:r>
        <w:rPr>
          <w:rFonts w:ascii="Arial"/>
          <w:sz w:val="2"/>
        </w:rPr>
        <w:pict>
          <v:group id="_x0000_i1082" style="width:253.75pt;height:0.5pt;mso-position-horizontal-relative:char;mso-position-vertical-relative:line" coordorigin="0,0" coordsize="5075,10">
            <v:line id="_x0000_s1083" style="position:absolute" from="0,5" to="5075,5" stroked="t" strokecolor="black" strokeweight="0.48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rFonts w:ascii="Arial"/>
          <w:sz w:val="2"/>
        </w:rPr>
        <w:sectPr>
          <w:headerReference w:type="default" r:id="rId34"/>
          <w:footerReference w:type="default" r:id="rId35"/>
          <w:type w:val="continuous"/>
          <w:pgSz w:w="11910" w:h="16840"/>
          <w:pgMar w:top="1380" w:right="320" w:bottom="1200" w:left="400" w:header="708" w:footer="708"/>
          <w:pgNumType w:start="14"/>
          <w:cols w:space="708"/>
        </w:sectPr>
      </w:pPr>
    </w:p>
    <w:p>
      <w:pPr>
        <w:spacing w:before="35" w:line="340" w:lineRule="auto"/>
        <w:ind w:left="236" w:right="18" w:firstLine="0"/>
        <w:jc w:val="left"/>
        <w:rPr>
          <w:sz w:val="18"/>
        </w:rPr>
      </w:pPr>
      <w:r>
        <w:t xml:space="preserve">数据来源：中国音像与数字出版协会发布的《2023 中国网络文学出海趋势报告》， </w:t>
      </w:r>
    </w:p>
    <w:p>
      <w:pPr>
        <w:spacing w:before="35" w:line="340" w:lineRule="auto"/>
        <w:ind w:left="236" w:right="612" w:firstLine="0"/>
        <w:jc w:val="left"/>
        <w:rPr>
          <w:sz w:val="18"/>
        </w:rPr>
      </w:pPr>
      <w:r>
        <w:br/>
        <w:t xml:space="preserve">数据来源：中国音像与数字出版协会发布的《2023 中国网络文学出海趋势报告》， </w:t>
      </w:r>
    </w:p>
    <w:p>
      <w:pPr>
        <w:spacing w:after="0" w:line="340" w:lineRule="auto"/>
        <w:jc w:val="left"/>
        <w:rPr>
          <w:sz w:val="18"/>
        </w:rPr>
        <w:sectPr>
          <w:headerReference w:type="default" r:id="rId36"/>
          <w:footerReference w:type="default" r:id="rId37"/>
          <w:type w:val="continuous"/>
          <w:pgSz w:w="11910" w:h="16840"/>
          <w:pgMar w:top="1380" w:right="320" w:bottom="1200" w:left="400" w:header="708" w:footer="708"/>
          <w:pgNumType w:start="15"/>
          <w:cols w:num="2" w:space="708" w:equalWidth="0">
            <w:col w:w="5224" w:space="165"/>
            <w:col w:w="5801" w:space="0"/>
          </w:cols>
        </w:sectPr>
      </w:pPr>
    </w:p>
    <w:p>
      <w:pPr>
        <w:pStyle w:val="BodyText"/>
        <w:spacing w:before="11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38"/>
          <w:footerReference w:type="default" r:id="rId39"/>
          <w:pgSz w:w="11910" w:h="16840"/>
          <w:pgMar w:top="1380" w:right="320" w:bottom="1200" w:left="400" w:header="708" w:footer="708"/>
          <w:pgNumType w:start="16"/>
          <w:cols w:space="708"/>
        </w:sectPr>
      </w:pPr>
    </w:p>
    <w:p>
      <w:pPr>
        <w:pStyle w:val="Heading3"/>
        <w:spacing w:before="54" w:line="204" w:lineRule="auto"/>
        <w:ind w:right="38"/>
      </w:pPr>
      <w:r>
        <w:pict>
          <v:line id="_x0000_s1084" style="mso-position-horizontal-relative:page;position:absolute;z-index:251680768" from="32.9pt,35.35pt" to="286.6pt,35.35pt" stroked="t" strokecolor="black" strokeweight="0.48pt">
            <v:stroke dashstyle="solid"/>
          </v:line>
        </w:pict>
      </w:r>
      <w:bookmarkStart w:id="3" w:name="_TOC_250007"/>
      <w:r>
        <w:rPr>
          <w:color w:val="0E233D"/>
        </w:rPr>
        <w:t xml:space="preserve">图 </w:t>
      </w:r>
      <w:r>
        <w:rPr>
          <w:rFonts w:ascii="Arial" w:eastAsia="Arial"/>
          <w:color w:val="0E233D"/>
        </w:rPr>
        <w:t>6</w:t>
      </w:r>
      <w:r>
        <w:rPr>
          <w:color w:val="0E233D"/>
        </w:rPr>
        <w:t>：海外网文作家（左轴</w:t>
      </w:r>
      <w:r>
        <w:rPr>
          <w:rFonts w:ascii="Arial" w:eastAsia="Arial"/>
          <w:color w:val="0E233D"/>
        </w:rPr>
        <w:t>-</w:t>
      </w:r>
      <w:r>
        <w:rPr>
          <w:color w:val="0E233D"/>
        </w:rPr>
        <w:t>万）和三年复合增速（右轴）（</w:t>
      </w:r>
      <w:r>
        <w:rPr>
          <w:rFonts w:ascii="Arial" w:eastAsia="Arial"/>
          <w:color w:val="0E233D"/>
        </w:rPr>
        <w:t>2019,2022</w:t>
      </w:r>
      <w:bookmarkEnd w:id="3"/>
      <w:r>
        <w:rPr>
          <w:color w:val="0E233D"/>
        </w:rPr>
        <w:t>年）</w:t>
      </w:r>
    </w:p>
    <w:p>
      <w:pPr>
        <w:pStyle w:val="Heading3"/>
        <w:spacing w:before="54" w:line="204" w:lineRule="auto"/>
        <w:ind w:right="602"/>
      </w:pPr>
      <w:bookmarkStart w:id="4" w:name="_TOC_250006"/>
      <w:r>
        <w:rPr>
          <w:b w:val="0"/>
        </w:rPr>
        <w:br w:type="column"/>
      </w:r>
      <w:r>
        <w:rPr>
          <w:color w:val="0E233D"/>
          <w:spacing w:val="13"/>
        </w:rPr>
        <w:t xml:space="preserve">图 </w:t>
      </w:r>
      <w:r>
        <w:rPr>
          <w:rFonts w:ascii="Arial" w:eastAsia="Arial"/>
          <w:color w:val="0E233D"/>
          <w:spacing w:val="-25"/>
        </w:rPr>
        <w:t>7</w:t>
      </w:r>
      <w:r>
        <w:rPr>
          <w:color w:val="0E233D"/>
          <w:spacing w:val="-11"/>
        </w:rPr>
        <w:t>：海外访问用户数</w:t>
      </w:r>
      <w:r>
        <w:rPr>
          <w:color w:val="0E233D"/>
          <w:spacing w:val="-3"/>
        </w:rPr>
        <w:t>（</w:t>
      </w:r>
      <w:r>
        <w:rPr>
          <w:color w:val="0E233D"/>
          <w:spacing w:val="-2"/>
        </w:rPr>
        <w:t>左轴</w:t>
      </w:r>
      <w:r>
        <w:rPr>
          <w:rFonts w:ascii="Arial" w:eastAsia="Arial"/>
          <w:color w:val="0E233D"/>
          <w:spacing w:val="-4"/>
        </w:rPr>
        <w:t>-</w:t>
      </w:r>
      <w:r>
        <w:rPr>
          <w:color w:val="0E233D"/>
        </w:rPr>
        <w:t>亿</w:t>
      </w:r>
      <w:r>
        <w:rPr>
          <w:color w:val="0E233D"/>
          <w:spacing w:val="-46"/>
        </w:rPr>
        <w:t>）</w:t>
      </w:r>
      <w:r>
        <w:rPr>
          <w:color w:val="0E233D"/>
          <w:spacing w:val="-8"/>
        </w:rPr>
        <w:t>和三年复合增速</w:t>
      </w:r>
      <w:r>
        <w:rPr>
          <w:color w:val="0E233D"/>
          <w:spacing w:val="-3"/>
        </w:rPr>
        <w:t>（</w:t>
      </w:r>
      <w:r>
        <w:rPr>
          <w:color w:val="0E233D"/>
        </w:rPr>
        <w:t>右轴）（</w:t>
      </w:r>
      <w:r>
        <w:rPr>
          <w:rFonts w:ascii="Arial" w:eastAsia="Arial"/>
          <w:color w:val="0E233D"/>
        </w:rPr>
        <w:t>2019,2022</w:t>
      </w:r>
      <w:bookmarkEnd w:id="4"/>
      <w:r>
        <w:rPr>
          <w:color w:val="0E233D"/>
        </w:rPr>
        <w:t>年）</w:t>
      </w:r>
    </w:p>
    <w:p>
      <w:pPr>
        <w:pStyle w:val="BodyText"/>
        <w:spacing w:line="20" w:lineRule="exact"/>
        <w:ind w:left="221"/>
        <w:rPr>
          <w:rFonts w:ascii="Microsoft JhengHei"/>
          <w:sz w:val="2"/>
        </w:rPr>
      </w:pPr>
      <w:r>
        <w:rPr>
          <w:rFonts w:ascii="Microsoft JhengHei"/>
          <w:sz w:val="2"/>
        </w:rPr>
        <w:pict>
          <v:group id="_x0000_i1085" style="width:253.75pt;height:0.5pt;mso-position-horizontal-relative:char;mso-position-vertical-relative:line" coordorigin="0,0" coordsize="5075,10">
            <v:line id="_x0000_s1086" style="position:absolute" from="0,5" to="5075,5" stroked="t" strokecolor="black" strokeweight="0.48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rFonts w:ascii="Microsoft JhengHei"/>
          <w:sz w:val="2"/>
        </w:rPr>
        <w:sectPr>
          <w:headerReference w:type="default" r:id="rId40"/>
          <w:footerReference w:type="default" r:id="rId41"/>
          <w:type w:val="continuous"/>
          <w:pgSz w:w="11910" w:h="16840"/>
          <w:pgMar w:top="1380" w:right="320" w:bottom="1200" w:left="400" w:header="708" w:footer="708"/>
          <w:pgNumType w:start="17"/>
          <w:cols w:num="2" w:space="708" w:equalWidth="0">
            <w:col w:w="5207" w:space="182"/>
            <w:col w:w="5801" w:space="0"/>
          </w:cols>
        </w:sectPr>
      </w:pPr>
    </w:p>
    <w:p>
      <w:pPr>
        <w:pStyle w:val="BodyText"/>
        <w:spacing w:before="11"/>
        <w:rPr>
          <w:rFonts w:ascii="Microsoft JhengHei"/>
          <w:b/>
          <w:sz w:val="16"/>
        </w:rPr>
      </w:pPr>
    </w:p>
    <w:p>
      <w:pPr>
        <w:spacing w:before="0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45</w:t>
      </w:r>
    </w:p>
    <w:p>
      <w:pPr>
        <w:spacing w:before="95"/>
        <w:ind w:left="495" w:right="0" w:firstLine="0"/>
        <w:jc w:val="left"/>
        <w:rPr>
          <w:rFonts w:ascii="Arial"/>
          <w:sz w:val="16"/>
        </w:rPr>
      </w:pPr>
      <w:r>
        <w:pict>
          <v:group id="_x0000_s1087" style="width:186.8pt;height:112pt;margin-top:9.73pt;margin-left:60.53pt;mso-position-horizontal-relative:page;position:absolute;z-index:251683840" coordorigin="1211,195" coordsize="3736,2240">
            <v:shape id="_x0000_s1088" style="width:2880;height:2232;left:1639;position:absolute;top:194" coordorigin="1639,195" coordsize="2880,2232" path="m2028,1980l1639,1980,1639,2427,2028,2427,2028,1980m4519,195l4128,195,4128,2427,4519,2427,4519,195e" filled="t" fillcolor="#365f92" stroked="f">
              <v:fill type="solid"/>
              <v:path arrowok="t"/>
            </v:shape>
            <v:line id="_x0000_s1089" style="position:absolute" from="1211,2427" to="4946,2427" stroked="t" strokecolor="#d9d9d9" strokeweight="0.75pt">
              <v:stroke dashstyle="solid"/>
            </v:line>
            <v:shape id="_x0000_s1090" type="#_x0000_t75" style="width:116;height:116;left:4264;position:absolute;top:586" stroked="f">
              <v:imagedata r:id="rId42" o:title=""/>
            </v:shape>
          </v:group>
        </w:pict>
      </w:r>
      <w:r>
        <w:rPr>
          <w:rFonts w:ascii="Arial"/>
          <w:color w:val="585858"/>
          <w:sz w:val="16"/>
        </w:rPr>
        <w:t>40</w:t>
      </w:r>
    </w:p>
    <w:p>
      <w:pPr>
        <w:spacing w:before="95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35</w:t>
      </w:r>
    </w:p>
    <w:p>
      <w:pPr>
        <w:spacing w:before="95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30</w:t>
      </w:r>
    </w:p>
    <w:p>
      <w:pPr>
        <w:spacing w:before="95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25</w:t>
      </w:r>
    </w:p>
    <w:p>
      <w:pPr>
        <w:spacing w:before="95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20</w:t>
      </w:r>
    </w:p>
    <w:p>
      <w:pPr>
        <w:spacing w:before="95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15</w:t>
      </w:r>
    </w:p>
    <w:p>
      <w:pPr>
        <w:spacing w:before="95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10</w:t>
      </w:r>
    </w:p>
    <w:p>
      <w:pPr>
        <w:spacing w:before="95"/>
        <w:ind w:left="584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w w:val="100"/>
          <w:sz w:val="16"/>
        </w:rPr>
        <w:t>5</w:t>
      </w:r>
    </w:p>
    <w:p>
      <w:pPr>
        <w:spacing w:before="95"/>
        <w:ind w:left="584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w w:val="100"/>
          <w:sz w:val="16"/>
        </w:rPr>
        <w:t>0</w:t>
      </w:r>
    </w:p>
    <w:p>
      <w:pPr>
        <w:tabs>
          <w:tab w:val="left" w:pos="3746"/>
        </w:tabs>
        <w:spacing w:before="7"/>
        <w:ind w:left="125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2019</w:t>
        <w:tab/>
        <w:t>2022</w:t>
      </w:r>
    </w:p>
    <w:p>
      <w:pPr>
        <w:pStyle w:val="BodyText"/>
        <w:spacing w:before="6"/>
        <w:rPr>
          <w:rFonts w:ascii="Arial"/>
          <w:sz w:val="26"/>
        </w:rPr>
      </w:pPr>
      <w:r>
        <w:br w:type="column"/>
      </w:r>
    </w:p>
    <w:p>
      <w:pPr>
        <w:spacing w:before="0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100%</w:t>
      </w:r>
    </w:p>
    <w:p>
      <w:pPr>
        <w:spacing w:before="67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90%</w:t>
      </w:r>
    </w:p>
    <w:p>
      <w:pPr>
        <w:spacing w:before="67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80%</w:t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spacing w:before="125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10%</w:t>
      </w:r>
    </w:p>
    <w:p>
      <w:pPr>
        <w:spacing w:before="67"/>
        <w:ind w:left="495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0%</w:t>
      </w:r>
    </w:p>
    <w:p>
      <w:pPr>
        <w:pStyle w:val="BodyText"/>
        <w:spacing w:before="7"/>
        <w:rPr>
          <w:rFonts w:ascii="Arial"/>
          <w:sz w:val="14"/>
        </w:rPr>
      </w:pPr>
      <w:r>
        <w:br w:type="column"/>
      </w:r>
    </w:p>
    <w:p>
      <w:pPr>
        <w:spacing w:before="0"/>
        <w:ind w:left="0" w:right="0" w:firstLine="0"/>
        <w:jc w:val="righ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2.5</w:t>
      </w:r>
    </w:p>
    <w:p>
      <w:pPr>
        <w:pStyle w:val="BodyText"/>
        <w:rPr>
          <w:rFonts w:ascii="Arial"/>
          <w:sz w:val="18"/>
        </w:rPr>
      </w:pPr>
    </w:p>
    <w:p>
      <w:pPr>
        <w:spacing w:before="157"/>
        <w:ind w:left="0" w:right="0" w:firstLine="0"/>
        <w:jc w:val="right"/>
        <w:rPr>
          <w:rFonts w:ascii="Arial"/>
          <w:sz w:val="16"/>
        </w:rPr>
      </w:pPr>
      <w:r>
        <w:pict>
          <v:shape id="_x0000_s1091" type="#_x0000_t202" style="width:262.05pt;height:74.05pt;margin-top:25.21pt;margin-left:251.73pt;mso-position-horizontal-relative:page;position:absolute;z-index:25168486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"/>
                    <w:gridCol w:w="2362"/>
                    <w:gridCol w:w="208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2"/>
                      <w:jc w:val="left"/>
                    </w:trPr>
                    <w:tc>
                      <w:tcPr>
                        <w:tcW w:w="794" w:type="dxa"/>
                      </w:tcPr>
                      <w:p>
                        <w:pPr>
                          <w:pStyle w:val="TableParagraph"/>
                          <w:spacing w:line="172" w:lineRule="exact"/>
                          <w:ind w:left="50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70%</w:t>
                        </w:r>
                      </w:p>
                    </w:tc>
                    <w:tc>
                      <w:tcPr>
                        <w:tcW w:w="23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084" w:type="dxa"/>
                      </w:tcPr>
                      <w:p>
                        <w:pPr>
                          <w:pStyle w:val="TableParagraph"/>
                          <w:spacing w:line="111" w:lineRule="exact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70%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62"/>
                      <w:jc w:val="left"/>
                    </w:trPr>
                    <w:tc>
                      <w:tcPr>
                        <w:tcW w:w="794" w:type="dxa"/>
                      </w:tcPr>
                      <w:p>
                        <w:pPr>
                          <w:pStyle w:val="TableParagraph"/>
                          <w:spacing w:before="54"/>
                          <w:ind w:left="50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60%</w:t>
                        </w:r>
                      </w:p>
                    </w:tc>
                    <w:tc>
                      <w:tcPr>
                        <w:tcW w:w="2362" w:type="dxa"/>
                      </w:tcPr>
                      <w:p>
                        <w:pPr>
                          <w:pStyle w:val="TableParagraph"/>
                          <w:spacing w:before="8"/>
                          <w:ind w:right="1711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1.5</w:t>
                        </w:r>
                      </w:p>
                    </w:tc>
                    <w:tc>
                      <w:tcPr>
                        <w:tcW w:w="2084" w:type="dxa"/>
                      </w:tcPr>
                      <w:p>
                        <w:pPr>
                          <w:pStyle w:val="TableParagraph"/>
                          <w:spacing w:before="8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60%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62"/>
                      <w:jc w:val="left"/>
                    </w:trPr>
                    <w:tc>
                      <w:tcPr>
                        <w:tcW w:w="794" w:type="dxa"/>
                      </w:tcPr>
                      <w:p>
                        <w:pPr>
                          <w:pStyle w:val="TableParagraph"/>
                          <w:spacing w:before="43"/>
                          <w:ind w:left="50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50%</w:t>
                        </w:r>
                      </w:p>
                    </w:tc>
                    <w:tc>
                      <w:tcPr>
                        <w:tcW w:w="23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84" w:type="dxa"/>
                      </w:tcPr>
                      <w:p>
                        <w:pPr>
                          <w:pStyle w:val="TableParagraph"/>
                          <w:spacing w:before="19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50%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51"/>
                      <w:jc w:val="left"/>
                    </w:trPr>
                    <w:tc>
                      <w:tcPr>
                        <w:tcW w:w="794" w:type="dxa"/>
                      </w:tcPr>
                      <w:p>
                        <w:pPr>
                          <w:pStyle w:val="TableParagraph"/>
                          <w:spacing w:before="31"/>
                          <w:ind w:left="50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40%</w:t>
                        </w:r>
                      </w:p>
                    </w:tc>
                    <w:tc>
                      <w:tcPr>
                        <w:tcW w:w="2362" w:type="dxa"/>
                      </w:tcPr>
                      <w:p>
                        <w:pPr>
                          <w:pStyle w:val="TableParagraph"/>
                          <w:spacing w:before="30"/>
                          <w:ind w:right="17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w w:val="100"/>
                            <w:sz w:val="16"/>
                          </w:rPr>
                          <w:t>1</w:t>
                        </w:r>
                      </w:p>
                    </w:tc>
                    <w:tc>
                      <w:tcPr>
                        <w:tcW w:w="2084" w:type="dxa"/>
                      </w:tcPr>
                      <w:p>
                        <w:pPr>
                          <w:pStyle w:val="TableParagraph"/>
                          <w:spacing w:before="30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40%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62"/>
                      <w:jc w:val="left"/>
                    </w:trPr>
                    <w:tc>
                      <w:tcPr>
                        <w:tcW w:w="794" w:type="dxa"/>
                      </w:tcPr>
                      <w:p>
                        <w:pPr>
                          <w:pStyle w:val="TableParagraph"/>
                          <w:spacing w:before="31"/>
                          <w:ind w:left="50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30%</w:t>
                        </w:r>
                      </w:p>
                    </w:tc>
                    <w:tc>
                      <w:tcPr>
                        <w:tcW w:w="23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84" w:type="dxa"/>
                      </w:tcPr>
                      <w:p>
                        <w:pPr>
                          <w:pStyle w:val="TableParagraph"/>
                          <w:spacing w:before="53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30%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48"/>
                      <w:jc w:val="left"/>
                    </w:trPr>
                    <w:tc>
                      <w:tcPr>
                        <w:tcW w:w="794" w:type="dxa"/>
                      </w:tcPr>
                      <w:p>
                        <w:pPr>
                          <w:pStyle w:val="TableParagraph"/>
                          <w:spacing w:before="20"/>
                          <w:ind w:left="50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20%</w:t>
                        </w:r>
                      </w:p>
                    </w:tc>
                    <w:tc>
                      <w:tcPr>
                        <w:tcW w:w="2362" w:type="dxa"/>
                      </w:tcPr>
                      <w:p>
                        <w:pPr>
                          <w:pStyle w:val="TableParagraph"/>
                          <w:spacing w:before="64" w:line="164" w:lineRule="exact"/>
                          <w:ind w:right="1711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0.5</w:t>
                        </w:r>
                      </w:p>
                    </w:tc>
                    <w:tc>
                      <w:tcPr>
                        <w:tcW w:w="2084" w:type="dxa"/>
                      </w:tcPr>
                      <w:p>
                        <w:pPr>
                          <w:pStyle w:val="TableParagraph"/>
                          <w:spacing w:before="64" w:line="164" w:lineRule="exact"/>
                          <w:ind w:right="47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20%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/>
          <w:color w:val="585858"/>
          <w:w w:val="100"/>
          <w:sz w:val="16"/>
        </w:rPr>
        <w:t>2</w:t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spacing w:before="144"/>
        <w:ind w:left="0" w:right="0" w:firstLine="0"/>
        <w:jc w:val="right"/>
        <w:rPr>
          <w:rFonts w:ascii="Arial"/>
          <w:sz w:val="16"/>
        </w:rPr>
      </w:pPr>
      <w:r>
        <w:rPr>
          <w:rFonts w:ascii="Arial"/>
          <w:color w:val="585858"/>
          <w:w w:val="100"/>
          <w:sz w:val="16"/>
        </w:rPr>
        <w:t>0</w:t>
      </w:r>
    </w:p>
    <w:p>
      <w:pPr>
        <w:pStyle w:val="BodyText"/>
        <w:rPr>
          <w:rFonts w:ascii="Arial"/>
          <w:sz w:val="20"/>
        </w:rPr>
      </w:pPr>
      <w:r>
        <w:br w:type="column"/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13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5830570</wp:posOffset>
            </wp:positionH>
            <wp:positionV relativeFrom="paragraph">
              <wp:posOffset>120378</wp:posOffset>
            </wp:positionV>
            <wp:extent cx="72866" cy="72866"/>
            <wp:effectExtent l="0" t="0" r="0" b="0"/>
            <wp:wrapTopAndBottom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866" cy="72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spacing w:before="4"/>
        <w:rPr>
          <w:rFonts w:ascii="Arial"/>
          <w:sz w:val="14"/>
        </w:rPr>
      </w:pPr>
    </w:p>
    <w:p>
      <w:pPr>
        <w:tabs>
          <w:tab w:val="left" w:pos="2547"/>
        </w:tabs>
        <w:spacing w:before="0"/>
        <w:ind w:left="444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2019</w:t>
        <w:tab/>
      </w:r>
      <w:r>
        <w:rPr>
          <w:rFonts w:ascii="Arial"/>
          <w:color w:val="585858"/>
          <w:spacing w:val="-6"/>
          <w:sz w:val="16"/>
        </w:rPr>
        <w:t>2022</w:t>
      </w:r>
    </w:p>
    <w:p>
      <w:pPr>
        <w:pStyle w:val="BodyText"/>
        <w:spacing w:before="7"/>
        <w:rPr>
          <w:rFonts w:ascii="Arial"/>
          <w:sz w:val="14"/>
        </w:rPr>
      </w:pPr>
      <w:r>
        <w:br w:type="column"/>
      </w:r>
    </w:p>
    <w:p>
      <w:pPr>
        <w:spacing w:before="0"/>
        <w:ind w:left="446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100%</w:t>
      </w:r>
    </w:p>
    <w:p>
      <w:pPr>
        <w:spacing w:before="90"/>
        <w:ind w:left="446" w:right="0" w:firstLine="0"/>
        <w:jc w:val="left"/>
        <w:rPr>
          <w:rFonts w:ascii="Arial"/>
          <w:sz w:val="16"/>
        </w:rPr>
      </w:pPr>
      <w:r>
        <w:pict>
          <v:group id="_x0000_s1092" style="width:157.7pt;height:120.8pt;margin-top:12.26pt;margin-left:330.61pt;mso-position-horizontal-relative:page;position:absolute;z-index:-251633664" coordorigin="6612,245" coordsize="3154,2416">
            <v:shape id="_x0000_s1093" style="width:2434;height:2409;left:6972;position:absolute;top:245" coordorigin="6972,245" coordsize="2434,2409" path="m7303,2052l6972,2052,6972,2654,7303,2654,7303,2052m9406,245l9077,245,9077,2654,9406,2654,9406,245e" filled="t" fillcolor="#365f92" stroked="f">
              <v:fill type="solid"/>
              <v:path arrowok="t"/>
            </v:shape>
            <v:line id="_x0000_s1094" style="position:absolute" from="6612,2654" to="9766,2654" stroked="t" strokecolor="#d9d9d9" strokeweight="0.75pt">
              <v:stroke dashstyle="solid"/>
            </v:line>
          </v:group>
        </w:pict>
      </w:r>
      <w:r>
        <w:rPr>
          <w:rFonts w:ascii="Arial"/>
          <w:color w:val="585858"/>
          <w:sz w:val="16"/>
        </w:rPr>
        <w:t>90%</w:t>
      </w:r>
    </w:p>
    <w:p>
      <w:pPr>
        <w:spacing w:before="90"/>
        <w:ind w:left="446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80%</w:t>
      </w: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rPr>
          <w:rFonts w:ascii="Arial"/>
          <w:sz w:val="18"/>
        </w:rPr>
      </w:pPr>
    </w:p>
    <w:p>
      <w:pPr>
        <w:pStyle w:val="BodyText"/>
        <w:spacing w:before="7"/>
        <w:rPr>
          <w:rFonts w:ascii="Arial"/>
          <w:sz w:val="24"/>
        </w:rPr>
      </w:pPr>
    </w:p>
    <w:p>
      <w:pPr>
        <w:spacing w:before="1"/>
        <w:ind w:left="446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10%</w:t>
      </w:r>
    </w:p>
    <w:p>
      <w:pPr>
        <w:spacing w:before="90"/>
        <w:ind w:left="446" w:right="0" w:firstLine="0"/>
        <w:jc w:val="left"/>
        <w:rPr>
          <w:rFonts w:ascii="Arial"/>
          <w:sz w:val="16"/>
        </w:rPr>
      </w:pPr>
      <w:r>
        <w:rPr>
          <w:rFonts w:ascii="Arial"/>
          <w:color w:val="585858"/>
          <w:sz w:val="16"/>
        </w:rPr>
        <w:t>0%</w:t>
      </w:r>
    </w:p>
    <w:p>
      <w:pPr>
        <w:spacing w:after="0"/>
        <w:jc w:val="left"/>
        <w:rPr>
          <w:rFonts w:ascii="Arial"/>
          <w:sz w:val="16"/>
        </w:rPr>
        <w:sectPr>
          <w:headerReference w:type="default" r:id="rId44"/>
          <w:footerReference w:type="default" r:id="rId45"/>
          <w:type w:val="continuous"/>
          <w:pgSz w:w="11910" w:h="16840"/>
          <w:pgMar w:top="1380" w:right="320" w:bottom="1200" w:left="400" w:header="708" w:footer="708"/>
          <w:pgNumType w:start="18"/>
          <w:cols w:num="5" w:space="708" w:equalWidth="0">
            <w:col w:w="4142" w:space="47"/>
            <w:col w:w="944" w:space="224"/>
            <w:col w:w="719" w:space="40"/>
            <w:col w:w="2903" w:space="40"/>
            <w:col w:w="2131" w:space="0"/>
          </w:cols>
        </w:sectPr>
      </w:pPr>
    </w:p>
    <w:p>
      <w:pPr>
        <w:tabs>
          <w:tab w:val="left" w:pos="3686"/>
        </w:tabs>
        <w:spacing w:before="82"/>
        <w:ind w:left="1366" w:right="0" w:firstLine="0"/>
        <w:jc w:val="left"/>
        <w:rPr>
          <w:rFonts w:ascii="Arial" w:eastAsia="Arial"/>
          <w:sz w:val="16"/>
        </w:rPr>
      </w:pPr>
      <w:r>
        <w:pict>
          <v:line id="_x0000_s1095" style="mso-position-horizontal-relative:page;position:absolute;z-index:251687936" from="67.1pt,9.45pt" to="86.3pt,9.45pt" stroked="t" strokecolor="#365f92" strokeweight="4.02pt">
            <v:stroke dashstyle="solid"/>
          </v:line>
        </w:pict>
      </w:r>
      <w:r>
        <w:pict>
          <v:group id="_x0000_s1096" style="width:19.2pt;height:4.75pt;margin-top:6.94pt;margin-left:183.05pt;mso-position-horizontal-relative:page;position:absolute;z-index:-251630592" coordorigin="3661,139" coordsize="384,95">
            <v:line id="_x0000_s1097" style="position:absolute" from="3661,189" to="4045,189" stroked="t" strokecolor="#c0504d" strokeweight="2.25pt">
              <v:stroke dashstyle="solid"/>
            </v:line>
            <v:shape id="_x0000_s1098" style="width:80;height:80;left:3811;position:absolute;top:146" coordorigin="3811,146" coordsize="80,80" path="m3851,146l3835,150,3823,158,3814,171,3811,186,3814,201,3823,214,3835,222,3851,226,3866,222,3879,214,3887,201,3890,186,3887,171,3879,158,3866,150,3851,146xe" filled="t" fillcolor="#c0504d" stroked="f">
              <v:fill type="solid"/>
              <v:path arrowok="t"/>
            </v:shape>
            <v:shape id="_x0000_s1099" style="width:80;height:80;left:3811;position:absolute;top:146" coordorigin="3811,146" coordsize="80,80" path="m3890,186l3887,201,3879,214,3866,222,3851,226,3835,222,3823,214,3814,201,3811,186,3814,171,3823,158,3835,150,3851,146,3866,150,3879,158,3887,171,3890,186xe" filled="f" stroked="t" strokecolor="#c0504d" strokeweight="0.75pt">
              <v:stroke dashstyle="solid"/>
              <v:path arrowok="t"/>
            </v:shape>
          </v:group>
        </w:pict>
      </w:r>
      <w:r>
        <w:rPr>
          <w:color w:val="585858"/>
          <w:sz w:val="16"/>
        </w:rPr>
        <w:t>海外网</w:t>
      </w:r>
      <w:r>
        <w:rPr>
          <w:color w:val="585858"/>
          <w:spacing w:val="-3"/>
          <w:sz w:val="16"/>
        </w:rPr>
        <w:t>络</w:t>
      </w:r>
      <w:r>
        <w:rPr>
          <w:color w:val="585858"/>
          <w:sz w:val="16"/>
        </w:rPr>
        <w:t>作家</w:t>
      </w:r>
      <w:r>
        <w:rPr>
          <w:color w:val="585858"/>
          <w:spacing w:val="-3"/>
          <w:sz w:val="16"/>
        </w:rPr>
        <w:t>约</w:t>
      </w:r>
      <w:r>
        <w:rPr>
          <w:color w:val="585858"/>
          <w:sz w:val="16"/>
        </w:rPr>
        <w:t>（万）</w:t>
        <w:tab/>
      </w:r>
      <w:r>
        <w:rPr>
          <w:rFonts w:ascii="Arial" w:eastAsia="Arial"/>
          <w:color w:val="585858"/>
          <w:sz w:val="16"/>
        </w:rPr>
        <w:t>19-22</w:t>
      </w:r>
      <w:r>
        <w:rPr>
          <w:color w:val="585858"/>
          <w:sz w:val="16"/>
        </w:rPr>
        <w:t>年</w:t>
      </w:r>
      <w:r>
        <w:rPr>
          <w:rFonts w:ascii="Arial" w:eastAsia="Arial"/>
          <w:color w:val="585858"/>
          <w:sz w:val="16"/>
        </w:rPr>
        <w:t>CAGR</w:t>
      </w:r>
    </w:p>
    <w:p>
      <w:pPr>
        <w:pStyle w:val="BodyText"/>
        <w:spacing w:before="10"/>
        <w:rPr>
          <w:rFonts w:ascii="Arial"/>
          <w:sz w:val="14"/>
        </w:rPr>
      </w:pPr>
      <w:r>
        <w:br w:type="column"/>
      </w:r>
    </w:p>
    <w:p>
      <w:pPr>
        <w:tabs>
          <w:tab w:val="left" w:pos="3545"/>
        </w:tabs>
        <w:spacing w:before="0"/>
        <w:ind w:left="1366" w:right="0" w:firstLine="0"/>
        <w:jc w:val="left"/>
        <w:rPr>
          <w:rFonts w:ascii="Arial" w:eastAsia="Arial"/>
          <w:sz w:val="16"/>
        </w:rPr>
      </w:pPr>
      <w:r>
        <w:pict>
          <v:line id="_x0000_s1100" style="mso-position-horizontal-relative:page;position:absolute;z-index:251688960" from="325pt,5.35pt" to="344.2pt,5.35pt" stroked="t" strokecolor="#365f92" strokeweight="4.02pt">
            <v:stroke dashstyle="solid"/>
          </v:line>
        </w:pict>
      </w:r>
      <w:r>
        <w:pict>
          <v:group id="_x0000_s1101" style="width:19.2pt;height:4.75pt;margin-top:2.93pt;margin-left:433.97pt;mso-position-horizontal-relative:page;position:absolute;z-index:-251629568" coordorigin="8679,59" coordsize="384,95">
            <v:line id="_x0000_s1102" style="position:absolute" from="8679,107" to="9063,107" stroked="t" strokecolor="#c0504d" strokeweight="2.25pt">
              <v:stroke dashstyle="solid"/>
            </v:line>
            <v:shape id="_x0000_s1103" style="width:80;height:80;left:8829;position:absolute;top:66" coordorigin="8830,66" coordsize="80,80" path="m8869,66l8854,69,8841,78,8833,90,8830,106,8833,121,8841,134,8854,142,8869,145,8885,142,8897,134,8906,121,8909,106,8906,90,8897,78,8885,69,8869,66xe" filled="t" fillcolor="#c0504d" stroked="f">
              <v:fill type="solid"/>
              <v:path arrowok="t"/>
            </v:shape>
            <v:shape id="_x0000_s1104" style="width:80;height:80;left:8829;position:absolute;top:66" coordorigin="8830,66" coordsize="80,80" path="m8909,106l8906,121,8897,134,8885,142,8869,145,8854,142,8841,134,8833,121,8830,106,8833,90,8841,78,8854,69,8869,66,8885,69,8897,78,8906,90,8909,106xe" filled="f" stroked="t" strokecolor="#c0504d" strokeweight="0.75pt">
              <v:stroke dashstyle="solid"/>
              <v:path arrowok="t"/>
            </v:shape>
          </v:group>
        </w:pict>
      </w:r>
      <w:r>
        <w:rPr>
          <w:color w:val="585858"/>
          <w:sz w:val="16"/>
        </w:rPr>
        <w:t>海外访</w:t>
      </w:r>
      <w:r>
        <w:rPr>
          <w:color w:val="585858"/>
          <w:spacing w:val="-3"/>
          <w:sz w:val="16"/>
        </w:rPr>
        <w:t>问</w:t>
      </w:r>
      <w:r>
        <w:rPr>
          <w:color w:val="585858"/>
          <w:sz w:val="16"/>
        </w:rPr>
        <w:t>用户</w:t>
      </w:r>
      <w:r>
        <w:rPr>
          <w:color w:val="585858"/>
          <w:spacing w:val="-3"/>
          <w:sz w:val="16"/>
        </w:rPr>
        <w:t>约</w:t>
      </w:r>
      <w:r>
        <w:rPr>
          <w:color w:val="585858"/>
          <w:sz w:val="16"/>
        </w:rPr>
        <w:t>（亿）</w:t>
        <w:tab/>
      </w:r>
      <w:r>
        <w:rPr>
          <w:rFonts w:ascii="Arial" w:eastAsia="Arial"/>
          <w:color w:val="585858"/>
          <w:sz w:val="16"/>
        </w:rPr>
        <w:t>19-22</w:t>
      </w:r>
      <w:r>
        <w:rPr>
          <w:color w:val="585858"/>
          <w:sz w:val="16"/>
        </w:rPr>
        <w:t>年</w:t>
      </w:r>
      <w:r>
        <w:rPr>
          <w:rFonts w:ascii="Arial" w:eastAsia="Arial"/>
          <w:color w:val="585858"/>
          <w:sz w:val="16"/>
        </w:rPr>
        <w:t>CAGR</w:t>
      </w:r>
    </w:p>
    <w:p>
      <w:pPr>
        <w:spacing w:after="0"/>
        <w:jc w:val="left"/>
        <w:rPr>
          <w:rFonts w:ascii="Arial" w:eastAsia="Arial"/>
          <w:sz w:val="16"/>
        </w:rPr>
        <w:sectPr>
          <w:headerReference w:type="default" r:id="rId46"/>
          <w:footerReference w:type="default" r:id="rId47"/>
          <w:type w:val="continuous"/>
          <w:pgSz w:w="11910" w:h="16840"/>
          <w:pgMar w:top="1380" w:right="320" w:bottom="1200" w:left="400" w:header="708" w:footer="708"/>
          <w:pgNumType w:start="19"/>
          <w:cols w:num="2" w:space="708" w:equalWidth="0">
            <w:col w:w="4762" w:space="397"/>
            <w:col w:w="6031" w:space="0"/>
          </w:cols>
        </w:sectPr>
      </w:pPr>
    </w:p>
    <w:p>
      <w:pPr>
        <w:pStyle w:val="BodyText"/>
        <w:spacing w:before="8"/>
        <w:rPr>
          <w:rFonts w:ascii="Arial"/>
          <w:sz w:val="24"/>
        </w:rPr>
      </w:pPr>
    </w:p>
    <w:p>
      <w:pPr>
        <w:tabs>
          <w:tab w:val="left" w:pos="5610"/>
        </w:tabs>
        <w:spacing w:line="20" w:lineRule="exact"/>
        <w:ind w:left="252" w:right="0" w:firstLine="0"/>
        <w:rPr>
          <w:rFonts w:ascii="Arial"/>
          <w:sz w:val="2"/>
        </w:rPr>
      </w:pPr>
      <w:r>
        <w:rPr>
          <w:rFonts w:ascii="Arial"/>
          <w:sz w:val="2"/>
        </w:rPr>
        <w:pict>
          <v:group id="_x0000_i1105" style="width:253.75pt;height:0.5pt;mso-position-horizontal-relative:char;mso-position-vertical-relative:line" coordorigin="0,0" coordsize="5075,10">
            <v:line id="_x0000_s1106" style="position:absolute" from="0,5" to="5075,5" stroked="t" strokecolor="black" strokeweight="0.48pt">
              <v:stroke dashstyle="solid"/>
            </v:line>
            <w10:wrap type="none"/>
          </v:group>
        </w:pict>
      </w:r>
      <w:r>
        <w:rPr>
          <w:rFonts w:ascii="Arial"/>
          <w:sz w:val="2"/>
        </w:rPr>
        <w:tab/>
      </w:r>
      <w:r>
        <w:rPr>
          <w:rFonts w:ascii="Arial"/>
          <w:sz w:val="2"/>
        </w:rPr>
        <w:pict>
          <v:group id="_x0000_i1107" style="width:253.75pt;height:0.5pt;mso-position-horizontal-relative:char;mso-position-vertical-relative:line" coordorigin="0,0" coordsize="5075,10">
            <v:line id="_x0000_s1108" style="position:absolute" from="0,5" to="5075,5" stroked="t" strokecolor="black" strokeweight="0.48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rFonts w:ascii="Arial"/>
          <w:sz w:val="2"/>
        </w:rPr>
        <w:sectPr>
          <w:headerReference w:type="default" r:id="rId48"/>
          <w:footerReference w:type="default" r:id="rId49"/>
          <w:type w:val="continuous"/>
          <w:pgSz w:w="11910" w:h="16840"/>
          <w:pgMar w:top="1380" w:right="320" w:bottom="1200" w:left="400" w:header="708" w:footer="708"/>
          <w:pgNumType w:start="20"/>
          <w:cols w:space="708"/>
        </w:sectPr>
      </w:pPr>
    </w:p>
    <w:p>
      <w:pPr>
        <w:spacing w:before="35" w:line="340" w:lineRule="auto"/>
        <w:ind w:left="236" w:right="18" w:firstLine="0"/>
        <w:jc w:val="left"/>
        <w:rPr>
          <w:sz w:val="18"/>
        </w:rPr>
      </w:pPr>
      <w:r>
        <w:t xml:space="preserve">数据来源：中国音像与数字出版协会发布的《2023 中国网络文学出海趋势报告》， </w:t>
      </w:r>
    </w:p>
    <w:p>
      <w:pPr>
        <w:spacing w:before="35" w:line="340" w:lineRule="auto"/>
        <w:ind w:left="236" w:right="612" w:firstLine="0"/>
        <w:jc w:val="left"/>
        <w:rPr>
          <w:sz w:val="18"/>
        </w:rPr>
      </w:pPr>
      <w:r>
        <w:br/>
        <w:t xml:space="preserve">数据来源：中国音像与数字出版协会发布的《2023 中国网络文学出海趋势报告》， </w:t>
      </w:r>
    </w:p>
    <w:p>
      <w:pPr>
        <w:spacing w:after="0" w:line="340" w:lineRule="auto"/>
        <w:jc w:val="left"/>
        <w:rPr>
          <w:sz w:val="18"/>
        </w:rPr>
        <w:sectPr>
          <w:headerReference w:type="default" r:id="rId50"/>
          <w:footerReference w:type="default" r:id="rId51"/>
          <w:type w:val="continuous"/>
          <w:pgSz w:w="11910" w:h="16840"/>
          <w:pgMar w:top="1380" w:right="320" w:bottom="1200" w:left="400" w:header="708" w:footer="708"/>
          <w:pgNumType w:start="21"/>
          <w:cols w:num="2" w:space="708" w:equalWidth="0">
            <w:col w:w="5224" w:space="165"/>
            <w:col w:w="5801" w:space="0"/>
          </w:cols>
        </w:sectPr>
      </w:pPr>
    </w:p>
    <w:p>
      <w:pPr>
        <w:pStyle w:val="BodyText"/>
        <w:rPr>
          <w:sz w:val="20"/>
        </w:rPr>
      </w:pPr>
    </w:p>
    <w:p>
      <w:pPr>
        <w:spacing w:before="154" w:line="254" w:lineRule="auto"/>
        <w:ind w:left="3253" w:right="312" w:firstLine="0"/>
        <w:jc w:val="left"/>
        <w:rPr>
          <w:sz w:val="21"/>
        </w:rPr>
      </w:pPr>
      <w:r>
        <w:rPr>
          <w:rFonts w:ascii="Microsoft JhengHei" w:eastAsia="Microsoft JhengHei" w:hint="eastAsia"/>
          <w:b/>
          <w:sz w:val="21"/>
        </w:rPr>
        <w:t>和国内的网文作家规模和生态相比较，海外仍处于培育期。</w:t>
      </w:r>
      <w:r>
        <w:rPr>
          <w:spacing w:val="-2"/>
          <w:sz w:val="21"/>
        </w:rPr>
        <w:t>我们将国内的网文作家</w:t>
      </w:r>
      <w:r>
        <w:rPr>
          <w:spacing w:val="-3"/>
          <w:sz w:val="21"/>
        </w:rPr>
        <w:t>数量和作品数作为参考，目前出海平台的规模仍处于发展早期，根据中国社会科学</w:t>
      </w:r>
    </w:p>
    <w:p>
      <w:pPr>
        <w:pStyle w:val="BodyText"/>
        <w:spacing w:before="58"/>
        <w:ind w:left="3253"/>
      </w:pPr>
      <w:r>
        <w:rPr>
          <w:spacing w:val="-3"/>
        </w:rPr>
        <w:t>院文学研究所发布的《</w:t>
      </w:r>
      <w:r>
        <w:rPr>
          <w:rFonts w:ascii="Arial" w:eastAsia="Arial"/>
        </w:rPr>
        <w:t>2023</w:t>
      </w:r>
      <w:r>
        <w:rPr>
          <w:spacing w:val="-3"/>
        </w:rPr>
        <w:t>中国网络文学发展研究报告》，目前国内的网文作家有</w:t>
      </w:r>
    </w:p>
    <w:p>
      <w:pPr>
        <w:pStyle w:val="BodyText"/>
        <w:spacing w:before="74"/>
        <w:ind w:left="3253"/>
      </w:pPr>
      <w:r>
        <w:rPr>
          <w:rFonts w:ascii="Arial" w:eastAsia="Arial"/>
        </w:rPr>
        <w:t>2405</w:t>
      </w:r>
      <w:r>
        <w:t>万，海外网文作家则为</w:t>
      </w:r>
      <w:r>
        <w:rPr>
          <w:rFonts w:ascii="Arial" w:eastAsia="Arial"/>
        </w:rPr>
        <w:t>41</w:t>
      </w:r>
      <w:r>
        <w:t>万，国内网文作品数为</w:t>
      </w:r>
      <w:r>
        <w:rPr>
          <w:rFonts w:ascii="Arial" w:eastAsia="Arial"/>
        </w:rPr>
        <w:t>3620</w:t>
      </w:r>
      <w:r>
        <w:t>万，海外则为</w:t>
      </w:r>
      <w:r>
        <w:rPr>
          <w:rFonts w:ascii="Arial" w:eastAsia="Arial"/>
        </w:rPr>
        <w:t>62</w:t>
      </w:r>
      <w:r>
        <w:t>万。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52"/>
          <w:footerReference w:type="default" r:id="rId53"/>
          <w:type w:val="continuous"/>
          <w:pgSz w:w="11910" w:h="16840"/>
          <w:pgMar w:top="1380" w:right="320" w:bottom="1200" w:left="400" w:header="708" w:footer="708"/>
          <w:pgNumType w:start="22"/>
          <w:cols w:space="708"/>
        </w:sectPr>
      </w:pPr>
    </w:p>
    <w:p>
      <w:pPr>
        <w:pStyle w:val="Heading3"/>
        <w:spacing w:before="153" w:line="355" w:lineRule="exact"/>
      </w:pPr>
      <w:r>
        <w:rPr>
          <w:color w:val="0E233D"/>
        </w:rPr>
        <w:t xml:space="preserve">图 </w:t>
      </w:r>
      <w:r>
        <w:rPr>
          <w:rFonts w:ascii="Arial" w:eastAsia="Arial"/>
          <w:color w:val="0E233D"/>
        </w:rPr>
        <w:t>8</w:t>
      </w:r>
      <w:r>
        <w:rPr>
          <w:color w:val="0E233D"/>
        </w:rPr>
        <w:t>：国内网文作家和出海平台网文作家数对比（万）</w:t>
      </w:r>
    </w:p>
    <w:p>
      <w:pPr>
        <w:spacing w:before="0" w:line="355" w:lineRule="exact"/>
        <w:ind w:left="236" w:right="0" w:firstLine="0"/>
        <w:jc w:val="left"/>
        <w:rPr>
          <w:rFonts w:ascii="Microsoft JhengHei" w:eastAsia="Microsoft JhengHei" w:hint="eastAsia"/>
          <w:b/>
          <w:sz w:val="21"/>
        </w:rPr>
      </w:pPr>
      <w:r>
        <w:pict>
          <v:line id="_x0000_s1109" style="mso-position-horizontal-relative:page;position:absolute;z-index:251689984" from="32.9pt,16.95pt" to="286.6pt,16.95pt" stroked="t" strokecolor="black" strokeweight="0.48pt">
            <v:stroke dashstyle="solid"/>
          </v:line>
        </w:pict>
      </w:r>
      <w:r>
        <w:rPr>
          <w:rFonts w:ascii="Microsoft JhengHei" w:eastAsia="Microsoft JhengHei" w:hint="eastAsia"/>
          <w:b/>
          <w:color w:val="0E233D"/>
          <w:sz w:val="21"/>
        </w:rPr>
        <w:t>（</w:t>
      </w:r>
      <w:r>
        <w:rPr>
          <w:rFonts w:ascii="Arial" w:eastAsia="Arial"/>
          <w:b/>
          <w:color w:val="0E233D"/>
          <w:sz w:val="21"/>
        </w:rPr>
        <w:t>2023</w:t>
      </w:r>
      <w:r>
        <w:rPr>
          <w:rFonts w:ascii="Microsoft JhengHei" w:eastAsia="Microsoft JhengHei" w:hint="eastAsia"/>
          <w:b/>
          <w:color w:val="0E233D"/>
          <w:sz w:val="21"/>
        </w:rPr>
        <w:t>年）</w:t>
      </w:r>
    </w:p>
    <w:p>
      <w:pPr>
        <w:spacing w:before="153" w:line="355" w:lineRule="exact"/>
        <w:ind w:left="236" w:right="0" w:firstLine="0"/>
        <w:jc w:val="left"/>
        <w:rPr>
          <w:rFonts w:ascii="Microsoft JhengHei" w:eastAsia="Microsoft JhengHei" w:hint="eastAsia"/>
          <w:b/>
          <w:sz w:val="21"/>
        </w:rPr>
      </w:pPr>
      <w:r>
        <w:br w:type="column"/>
      </w:r>
      <w:r>
        <w:rPr>
          <w:rFonts w:ascii="Microsoft JhengHei" w:eastAsia="Microsoft JhengHei" w:hint="eastAsia"/>
          <w:b/>
          <w:color w:val="0E233D"/>
          <w:sz w:val="21"/>
        </w:rPr>
        <w:t xml:space="preserve">图 </w:t>
      </w:r>
      <w:r>
        <w:rPr>
          <w:rFonts w:ascii="Arial" w:eastAsia="Arial"/>
          <w:b/>
          <w:color w:val="0E233D"/>
          <w:sz w:val="21"/>
        </w:rPr>
        <w:t>9</w:t>
      </w:r>
      <w:r>
        <w:rPr>
          <w:rFonts w:ascii="Microsoft JhengHei" w:eastAsia="Microsoft JhengHei" w:hint="eastAsia"/>
          <w:b/>
          <w:color w:val="0E233D"/>
          <w:sz w:val="21"/>
        </w:rPr>
        <w:t>：国内网文作品数和出海平台网文作品数对比</w:t>
      </w:r>
    </w:p>
    <w:p>
      <w:pPr>
        <w:spacing w:before="0" w:line="355" w:lineRule="exact"/>
        <w:ind w:left="236" w:right="0" w:firstLine="0"/>
        <w:jc w:val="left"/>
        <w:rPr>
          <w:rFonts w:ascii="Microsoft JhengHei" w:eastAsia="Microsoft JhengHei" w:hint="eastAsia"/>
          <w:b/>
          <w:sz w:val="21"/>
        </w:rPr>
      </w:pPr>
      <w:r>
        <w:pict>
          <v:line id="_x0000_s1110" style="mso-position-horizontal-relative:page;position:absolute;z-index:251691008" from="300.75pt,16.95pt" to="554.5pt,16.95pt" stroked="t" strokecolor="black" strokeweight="0.48pt">
            <v:stroke dashstyle="solid"/>
          </v:line>
        </w:pict>
      </w:r>
      <w:r>
        <w:rPr>
          <w:rFonts w:ascii="Microsoft JhengHei" w:eastAsia="Microsoft JhengHei" w:hint="eastAsia"/>
          <w:b/>
          <w:color w:val="0E233D"/>
          <w:sz w:val="21"/>
        </w:rPr>
        <w:t>（万）（</w:t>
      </w:r>
      <w:r>
        <w:rPr>
          <w:rFonts w:ascii="Arial" w:eastAsia="Arial"/>
          <w:b/>
          <w:color w:val="0E233D"/>
          <w:sz w:val="21"/>
        </w:rPr>
        <w:t>2023</w:t>
      </w:r>
      <w:r>
        <w:rPr>
          <w:rFonts w:ascii="Microsoft JhengHei" w:eastAsia="Microsoft JhengHei" w:hint="eastAsia"/>
          <w:b/>
          <w:color w:val="0E233D"/>
          <w:sz w:val="21"/>
        </w:rPr>
        <w:t>年）</w:t>
      </w:r>
    </w:p>
    <w:p>
      <w:pPr>
        <w:spacing w:after="0" w:line="355" w:lineRule="exact"/>
        <w:jc w:val="left"/>
        <w:rPr>
          <w:rFonts w:ascii="Microsoft JhengHei" w:eastAsia="Microsoft JhengHei" w:hint="eastAsia"/>
          <w:sz w:val="21"/>
        </w:rPr>
        <w:sectPr>
          <w:headerReference w:type="default" r:id="rId54"/>
          <w:footerReference w:type="default" r:id="rId55"/>
          <w:type w:val="continuous"/>
          <w:pgSz w:w="11910" w:h="16840"/>
          <w:pgMar w:top="1380" w:right="320" w:bottom="1200" w:left="400" w:header="708" w:footer="708"/>
          <w:pgNumType w:start="23"/>
          <w:cols w:num="2" w:space="708" w:equalWidth="0">
            <w:col w:w="5348" w:space="41"/>
            <w:col w:w="5801" w:space="0"/>
          </w:cols>
        </w:sectPr>
      </w:pPr>
    </w:p>
    <w:p>
      <w:pPr>
        <w:pStyle w:val="BodyText"/>
        <w:spacing w:before="4"/>
        <w:rPr>
          <w:rFonts w:ascii="Microsoft JhengHei"/>
          <w:b/>
          <w:sz w:val="11"/>
        </w:rPr>
      </w:pPr>
    </w:p>
    <w:p>
      <w:pPr>
        <w:spacing w:before="0"/>
        <w:ind w:left="0" w:right="1" w:firstLine="0"/>
        <w:jc w:val="right"/>
        <w:rPr>
          <w:rFonts w:ascii="Arial"/>
          <w:sz w:val="16"/>
        </w:rPr>
      </w:pPr>
      <w:r>
        <w:pict>
          <v:shape id="_x0000_s1111" type="#_x0000_t202" style="width:227.9pt;height:169.6pt;margin-top:2.66pt;margin-left:42.26pt;mso-position-horizontal-relative:page;position:absolute;z-index:25169305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928"/>
                    <w:gridCol w:w="208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41"/>
                      <w:jc w:val="lef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line="179" w:lineRule="exact"/>
                          <w:ind w:right="135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3000</w:t>
                        </w:r>
                      </w:p>
                    </w:tc>
                    <w:tc>
                      <w:tcPr>
                        <w:tcW w:w="4014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52"/>
                      <w:jc w:val="lef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157" w:line="175" w:lineRule="exact"/>
                          <w:ind w:right="135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2500</w:t>
                        </w:r>
                      </w:p>
                    </w:tc>
                    <w:tc>
                      <w:tcPr>
                        <w:tcW w:w="19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2"/>
                      <w:jc w:val="lef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12"/>
                          <w:rPr>
                            <w:rFonts w:ascii="宋体"/>
                            <w:sz w:val="23"/>
                          </w:rPr>
                        </w:pPr>
                      </w:p>
                      <w:p>
                        <w:pPr>
                          <w:pStyle w:val="TableParagraph"/>
                          <w:ind w:right="135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2000</w:t>
                        </w:r>
                      </w:p>
                    </w:tc>
                    <w:tc>
                      <w:tcPr>
                        <w:tcW w:w="19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2"/>
                      <w:jc w:val="lef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157"/>
                          <w:ind w:right="135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1500</w:t>
                        </w:r>
                      </w:p>
                    </w:tc>
                    <w:tc>
                      <w:tcPr>
                        <w:tcW w:w="19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2"/>
                      <w:jc w:val="lef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157"/>
                          <w:ind w:right="135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1000</w:t>
                        </w:r>
                      </w:p>
                    </w:tc>
                    <w:tc>
                      <w:tcPr>
                        <w:tcW w:w="19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02"/>
                      <w:jc w:val="lef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157"/>
                          <w:ind w:right="135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sz w:val="16"/>
                          </w:rPr>
                          <w:t>500</w:t>
                        </w:r>
                      </w:p>
                    </w:tc>
                    <w:tc>
                      <w:tcPr>
                        <w:tcW w:w="192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8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37"/>
                      <w:jc w:val="lef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157"/>
                          <w:ind w:right="134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color w:val="585858"/>
                            <w:w w:val="100"/>
                            <w:sz w:val="16"/>
                          </w:rPr>
                          <w:t>0</w:t>
                        </w:r>
                      </w:p>
                    </w:tc>
                    <w:tc>
                      <w:tcPr>
                        <w:tcW w:w="1928" w:type="dxa"/>
                      </w:tcPr>
                      <w:p>
                        <w:pPr>
                          <w:pStyle w:val="TableParagraph"/>
                          <w:rPr>
                            <w:rFonts w:ascii="宋体"/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8"/>
                          <w:rPr>
                            <w:rFonts w:ascii="宋体"/>
                            <w:sz w:val="11"/>
                          </w:rPr>
                        </w:pPr>
                      </w:p>
                      <w:p>
                        <w:pPr>
                          <w:pStyle w:val="TableParagraph"/>
                          <w:spacing w:line="163" w:lineRule="exact"/>
                          <w:ind w:left="284"/>
                          <w:rPr>
                            <w:rFonts w:ascii="宋体" w:eastAsia="宋体" w:hint="eastAsia"/>
                            <w:sz w:val="16"/>
                          </w:rPr>
                        </w:pPr>
                        <w:r>
                          <w:rPr>
                            <w:rFonts w:ascii="宋体" w:eastAsia="宋体" w:hint="eastAsia"/>
                            <w:color w:val="585858"/>
                            <w:sz w:val="16"/>
                          </w:rPr>
                          <w:t>国内网文作家（万）</w:t>
                        </w:r>
                      </w:p>
                    </w:tc>
                    <w:tc>
                      <w:tcPr>
                        <w:tcW w:w="2086" w:type="dxa"/>
                      </w:tcPr>
                      <w:p>
                        <w:pPr>
                          <w:pStyle w:val="TableParagraph"/>
                          <w:rPr>
                            <w:rFonts w:ascii="宋体"/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8"/>
                          <w:rPr>
                            <w:rFonts w:ascii="宋体"/>
                            <w:sz w:val="11"/>
                          </w:rPr>
                        </w:pPr>
                      </w:p>
                      <w:p>
                        <w:pPr>
                          <w:pStyle w:val="TableParagraph"/>
                          <w:spacing w:line="163" w:lineRule="exact"/>
                          <w:ind w:left="202"/>
                          <w:rPr>
                            <w:rFonts w:ascii="宋体" w:eastAsia="宋体" w:hint="eastAsia"/>
                            <w:sz w:val="16"/>
                          </w:rPr>
                        </w:pPr>
                        <w:r>
                          <w:rPr>
                            <w:rFonts w:ascii="宋体" w:eastAsia="宋体" w:hint="eastAsia"/>
                            <w:color w:val="585858"/>
                            <w:sz w:val="16"/>
                          </w:rPr>
                          <w:t>出海平台网文作家（万）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/>
          <w:color w:val="585858"/>
          <w:spacing w:val="-1"/>
          <w:sz w:val="16"/>
        </w:rPr>
        <w:t>4000</w:t>
      </w:r>
    </w:p>
    <w:p>
      <w:pPr>
        <w:spacing w:before="23"/>
        <w:ind w:left="0" w:right="1" w:firstLine="0"/>
        <w:jc w:val="right"/>
        <w:rPr>
          <w:rFonts w:ascii="Arial"/>
          <w:sz w:val="16"/>
        </w:rPr>
      </w:pPr>
      <w:r>
        <w:rPr>
          <w:rFonts w:ascii="Arial"/>
          <w:color w:val="585858"/>
          <w:spacing w:val="-1"/>
          <w:sz w:val="16"/>
        </w:rPr>
        <w:t>3500</w:t>
      </w:r>
    </w:p>
    <w:p>
      <w:pPr>
        <w:spacing w:before="23"/>
        <w:ind w:left="0" w:right="1" w:firstLine="0"/>
        <w:jc w:val="right"/>
        <w:rPr>
          <w:rFonts w:ascii="Arial"/>
          <w:sz w:val="16"/>
        </w:rPr>
      </w:pPr>
      <w:r>
        <w:rPr>
          <w:rFonts w:ascii="Arial"/>
          <w:color w:val="585858"/>
          <w:spacing w:val="-1"/>
          <w:sz w:val="16"/>
        </w:rPr>
        <w:t>3000</w:t>
      </w:r>
    </w:p>
    <w:p>
      <w:pPr>
        <w:spacing w:before="23"/>
        <w:ind w:left="0" w:right="1" w:firstLine="0"/>
        <w:jc w:val="right"/>
        <w:rPr>
          <w:rFonts w:ascii="Arial"/>
          <w:sz w:val="16"/>
        </w:rPr>
      </w:pPr>
      <w:r>
        <w:pict>
          <v:group id="_x0000_s1112" style="width:200.75pt;height:121.2pt;margin-top:7.43pt;margin-left:69.43pt;mso-position-horizontal-relative:page;position:absolute;z-index:251692032" coordorigin="1389,149" coordsize="4015,2424">
            <v:rect id="_x0000_s1113" style="width:629;height:2417;left:2078;position:absolute;top:148" filled="t" fillcolor="#365f92" stroked="f">
              <v:fill type="solid"/>
            </v:rect>
            <v:line id="_x0000_s1114" style="position:absolute" from="4085,2545" to="4714,2545" stroked="t" strokecolor="#365f92" strokeweight="2.02pt">
              <v:stroke dashstyle="solid"/>
            </v:line>
            <v:line id="_x0000_s1115" style="position:absolute" from="1389,2565" to="5403,2565" stroked="t" strokecolor="#d9d9d9" strokeweight="0.75pt">
              <v:stroke dashstyle="solid"/>
            </v:line>
          </v:group>
        </w:pict>
      </w:r>
      <w:r>
        <w:rPr>
          <w:rFonts w:ascii="Arial"/>
          <w:color w:val="585858"/>
          <w:spacing w:val="-1"/>
          <w:sz w:val="16"/>
        </w:rPr>
        <w:t>2500</w:t>
      </w:r>
    </w:p>
    <w:p>
      <w:pPr>
        <w:spacing w:before="23"/>
        <w:ind w:left="0" w:right="1" w:firstLine="0"/>
        <w:jc w:val="right"/>
        <w:rPr>
          <w:rFonts w:ascii="Arial"/>
          <w:sz w:val="16"/>
        </w:rPr>
      </w:pPr>
      <w:r>
        <w:rPr>
          <w:rFonts w:ascii="Arial"/>
          <w:color w:val="585858"/>
          <w:spacing w:val="-1"/>
          <w:sz w:val="16"/>
        </w:rPr>
        <w:t>2000</w:t>
      </w:r>
    </w:p>
    <w:p>
      <w:pPr>
        <w:spacing w:before="23"/>
        <w:ind w:left="0" w:right="1" w:firstLine="0"/>
        <w:jc w:val="right"/>
        <w:rPr>
          <w:rFonts w:ascii="Arial"/>
          <w:sz w:val="16"/>
        </w:rPr>
      </w:pPr>
      <w:r>
        <w:rPr>
          <w:rFonts w:ascii="Arial"/>
          <w:color w:val="585858"/>
          <w:spacing w:val="-1"/>
          <w:sz w:val="16"/>
        </w:rPr>
        <w:t>1500</w:t>
      </w:r>
    </w:p>
    <w:p>
      <w:pPr>
        <w:spacing w:before="23"/>
        <w:ind w:left="0" w:right="1" w:firstLine="0"/>
        <w:jc w:val="right"/>
        <w:rPr>
          <w:rFonts w:ascii="Arial"/>
          <w:sz w:val="16"/>
        </w:rPr>
      </w:pPr>
      <w:r>
        <w:rPr>
          <w:rFonts w:ascii="Arial"/>
          <w:color w:val="585858"/>
          <w:spacing w:val="-1"/>
          <w:sz w:val="16"/>
        </w:rPr>
        <w:t>1000</w:t>
      </w:r>
    </w:p>
    <w:p>
      <w:pPr>
        <w:spacing w:before="23"/>
        <w:ind w:left="0" w:right="1" w:firstLine="0"/>
        <w:jc w:val="right"/>
        <w:rPr>
          <w:rFonts w:ascii="Arial"/>
          <w:sz w:val="16"/>
        </w:rPr>
      </w:pPr>
      <w:r>
        <w:rPr>
          <w:rFonts w:ascii="Arial"/>
          <w:color w:val="585858"/>
          <w:spacing w:val="-1"/>
          <w:sz w:val="16"/>
        </w:rPr>
        <w:t>500</w:t>
      </w:r>
    </w:p>
    <w:p>
      <w:pPr>
        <w:spacing w:before="23"/>
        <w:ind w:left="0" w:right="0" w:firstLine="0"/>
        <w:jc w:val="right"/>
        <w:rPr>
          <w:rFonts w:ascii="Arial"/>
          <w:sz w:val="16"/>
        </w:rPr>
      </w:pPr>
      <w:r>
        <w:rPr>
          <w:rFonts w:ascii="Arial"/>
          <w:color w:val="585858"/>
          <w:w w:val="100"/>
          <w:sz w:val="16"/>
        </w:rPr>
        <w:t>0</w:t>
      </w:r>
    </w:p>
    <w:p>
      <w:pPr>
        <w:pStyle w:val="BodyText"/>
        <w:spacing w:before="7"/>
        <w:rPr>
          <w:rFonts w:ascii="Arial"/>
          <w:sz w:val="16"/>
        </w:rPr>
      </w:pPr>
      <w:r>
        <w:br w:type="column"/>
      </w:r>
    </w:p>
    <w:p>
      <w:pPr>
        <w:spacing w:before="0"/>
        <w:ind w:left="922" w:right="0" w:firstLine="0"/>
        <w:jc w:val="left"/>
        <w:rPr>
          <w:rFonts w:ascii="Arial"/>
          <w:sz w:val="16"/>
        </w:rPr>
      </w:pPr>
      <w:r>
        <w:rPr>
          <w:rFonts w:ascii="Arial"/>
          <w:color w:val="404040"/>
          <w:sz w:val="16"/>
        </w:rPr>
        <w:t>3620</w:t>
      </w:r>
    </w:p>
    <w:p>
      <w:pPr>
        <w:pStyle w:val="BodyText"/>
        <w:spacing w:before="7"/>
        <w:rPr>
          <w:rFonts w:ascii="Arial"/>
          <w:sz w:val="7"/>
        </w:rPr>
      </w:pPr>
    </w:p>
    <w:p>
      <w:pPr>
        <w:pStyle w:val="BodyText"/>
        <w:ind w:left="87"/>
        <w:rPr>
          <w:rFonts w:ascii="Arial"/>
          <w:sz w:val="20"/>
        </w:rPr>
      </w:pPr>
      <w:r>
        <w:rPr>
          <w:rFonts w:ascii="Arial"/>
          <w:sz w:val="20"/>
        </w:rPr>
        <w:pict>
          <v:group id="_x0000_i1116" style="width:200.75pt;height:75.3pt;mso-position-horizontal-relative:char;mso-position-vertical-relative:line" coordorigin="0,0" coordsize="4015,1506">
            <v:rect id="_x0000_s1117" style="width:629;height:1498;left:689;position:absolute" filled="t" fillcolor="#365f92" stroked="f">
              <v:fill type="solid"/>
            </v:rect>
            <v:line id="_x0000_s1118" style="position:absolute" from="2696,1484" to="3325,1484" stroked="t" strokecolor="#365f92" strokeweight="1.32pt">
              <v:stroke dashstyle="solid"/>
            </v:line>
            <v:line id="_x0000_s1119" style="position:absolute" from="0,1498" to="4014,1498" stroked="t" strokecolor="#d9d9d9" strokeweight="0.75pt">
              <v:stroke dashstyle="solid"/>
            </v:line>
            <v:shape id="_x0000_s1120" type="#_x0000_t202" style="width:198;height:180;left:2922;position:absolute;top:1205" filled="f" stroked="f">
              <v:textbox inset="0,0,0,0">
                <w:txbxContent>
                  <w:p>
                    <w:pPr>
                      <w:spacing w:before="0" w:line="179" w:lineRule="exact"/>
                      <w:ind w:left="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color w:val="404040"/>
                        <w:sz w:val="16"/>
                      </w:rPr>
                      <w:t>62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Arial"/>
          <w:sz w:val="20"/>
        </w:rPr>
        <w:sectPr>
          <w:headerReference w:type="default" r:id="rId56"/>
          <w:footerReference w:type="default" r:id="rId57"/>
          <w:type w:val="continuous"/>
          <w:pgSz w:w="11910" w:h="16840"/>
          <w:pgMar w:top="1380" w:right="320" w:bottom="1200" w:left="400" w:header="708" w:footer="708"/>
          <w:pgNumType w:start="24"/>
          <w:cols w:num="2" w:space="708" w:equalWidth="0">
            <w:col w:w="6210" w:space="40"/>
            <w:col w:w="4940" w:space="0"/>
          </w:cols>
        </w:sectPr>
      </w:pPr>
    </w:p>
    <w:p>
      <w:pPr>
        <w:pStyle w:val="BodyText"/>
        <w:spacing w:before="11"/>
        <w:rPr>
          <w:rFonts w:ascii="Arial"/>
          <w:sz w:val="9"/>
        </w:rPr>
      </w:pPr>
    </w:p>
    <w:p>
      <w:pPr>
        <w:tabs>
          <w:tab w:val="left" w:pos="7884"/>
        </w:tabs>
        <w:spacing w:line="240" w:lineRule="auto"/>
        <w:ind w:left="6081" w:right="0" w:firstLine="0"/>
        <w:rPr>
          <w:rFonts w:ascii="Arial"/>
          <w:sz w:val="20"/>
        </w:rPr>
      </w:pPr>
      <w:r>
        <w:rPr>
          <w:rFonts w:ascii="Arial"/>
          <w:position w:val="22"/>
          <w:sz w:val="20"/>
        </w:rPr>
        <w:drawing>
          <wp:inline distT="0" distB="0" distL="0" distR="0">
            <wp:extent cx="783780" cy="785812"/>
            <wp:effectExtent l="0" t="0" r="0" b="0"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3780" cy="785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22"/>
          <w:sz w:val="20"/>
        </w:rPr>
        <w:tab/>
      </w:r>
      <w:r>
        <w:rPr>
          <w:rFonts w:ascii="Arial"/>
          <w:sz w:val="20"/>
        </w:rPr>
        <w:drawing>
          <wp:inline distT="0" distB="0" distL="0" distR="0">
            <wp:extent cx="913837" cy="928687"/>
            <wp:effectExtent l="0" t="0" r="0" b="0"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3837" cy="928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"/>
        <w:rPr>
          <w:rFonts w:ascii="Arial"/>
          <w:sz w:val="28"/>
        </w:rPr>
      </w:pPr>
    </w:p>
    <w:p>
      <w:pPr>
        <w:tabs>
          <w:tab w:val="left" w:pos="5610"/>
        </w:tabs>
        <w:spacing w:line="20" w:lineRule="exact"/>
        <w:ind w:left="252" w:right="0" w:firstLine="0"/>
        <w:rPr>
          <w:rFonts w:ascii="Arial"/>
          <w:sz w:val="2"/>
        </w:rPr>
      </w:pPr>
      <w:r>
        <w:rPr>
          <w:rFonts w:ascii="Arial"/>
          <w:sz w:val="2"/>
        </w:rPr>
        <w:pict>
          <v:group id="_x0000_i1121" style="width:253.75pt;height:0.5pt;mso-position-horizontal-relative:char;mso-position-vertical-relative:line" coordorigin="0,0" coordsize="5075,10">
            <v:line id="_x0000_s1122" style="position:absolute" from="0,5" to="5075,5" stroked="t" strokecolor="black" strokeweight="0.48pt">
              <v:stroke dashstyle="solid"/>
            </v:line>
            <w10:wrap type="none"/>
          </v:group>
        </w:pict>
      </w:r>
      <w:r>
        <w:rPr>
          <w:rFonts w:ascii="Arial"/>
          <w:sz w:val="2"/>
        </w:rPr>
        <w:tab/>
      </w:r>
      <w:r>
        <w:rPr>
          <w:rFonts w:ascii="Arial"/>
          <w:sz w:val="2"/>
        </w:rPr>
        <w:pict>
          <v:group id="_x0000_i1123" style="width:253.75pt;height:0.5pt;mso-position-horizontal-relative:char;mso-position-vertical-relative:line" coordorigin="0,0" coordsize="5075,10">
            <v:line id="_x0000_s1124" style="position:absolute" from="0,5" to="5075,5" stroked="t" strokecolor="black" strokeweight="0.48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rFonts w:ascii="Arial"/>
          <w:sz w:val="2"/>
        </w:rPr>
        <w:sectPr>
          <w:headerReference w:type="default" r:id="rId60"/>
          <w:footerReference w:type="default" r:id="rId61"/>
          <w:type w:val="continuous"/>
          <w:pgSz w:w="11910" w:h="16840"/>
          <w:pgMar w:top="1380" w:right="320" w:bottom="1200" w:left="400" w:header="708" w:footer="708"/>
          <w:pgNumType w:start="25"/>
          <w:cols w:space="708"/>
        </w:sectPr>
      </w:pPr>
    </w:p>
    <w:p>
      <w:pPr>
        <w:spacing w:before="35" w:line="340" w:lineRule="auto"/>
        <w:ind w:left="236" w:right="18" w:firstLine="0"/>
        <w:jc w:val="left"/>
        <w:rPr>
          <w:sz w:val="18"/>
        </w:rPr>
      </w:pPr>
      <w:r>
        <w:t xml:space="preserve">数据来源：中国社会科学院文学研究所发布的《2023 中国网络文学发展研究报告》， </w:t>
      </w:r>
    </w:p>
    <w:p>
      <w:pPr>
        <w:spacing w:before="35" w:line="340" w:lineRule="auto"/>
        <w:ind w:left="236" w:right="612" w:firstLine="0"/>
        <w:jc w:val="left"/>
        <w:rPr>
          <w:sz w:val="18"/>
        </w:rPr>
        <w:sectPr>
          <w:headerReference w:type="default" r:id="rId62"/>
          <w:footerReference w:type="default" r:id="rId63"/>
          <w:type w:val="continuous"/>
          <w:pgSz w:w="11910" w:h="16840"/>
          <w:pgMar w:top="1380" w:right="320" w:bottom="1200" w:left="400" w:header="708" w:footer="708"/>
          <w:pgNumType w:start="26"/>
          <w:cols w:num="2" w:space="708" w:equalWidth="0">
            <w:col w:w="5224" w:space="165"/>
            <w:col w:w="5801" w:space="0"/>
          </w:cols>
        </w:sectPr>
      </w:pPr>
    </w:p>
    <w:p>
      <w:pPr>
        <w:spacing w:before="35" w:line="340" w:lineRule="auto"/>
        <w:ind w:left="236" w:right="612" w:firstLine="0"/>
        <w:jc w:val="left"/>
        <w:rPr>
          <w:sz w:val="18"/>
        </w:rPr>
      </w:pPr>
      <w:r>
        <w:br/>
        <w:t>数据来源：中国社会科学院文学研究所发布的《2023</w:t>
      </w:r>
      <w:r>
        <w:t xml:space="preserve"> 中国网络文学发展研究报告》，</w:t>
      </w:r>
      <w:r>
        <w:t xml:space="preserve"> </w:t>
      </w:r>
    </w:p>
    <w:p>
      <w:pPr>
        <w:spacing w:after="0" w:line="340" w:lineRule="auto"/>
        <w:jc w:val="left"/>
        <w:rPr>
          <w:sz w:val="18"/>
        </w:rPr>
        <w:sectPr>
          <w:headerReference w:type="default" r:id="rId64"/>
          <w:footerReference w:type="default" r:id="rId65"/>
          <w:type w:val="nextPage"/>
          <w:pgSz w:w="11910" w:h="16840"/>
          <w:pgMar w:top="1380" w:right="320" w:bottom="1200" w:left="400" w:header="708" w:footer="708"/>
          <w:pgNumType w:start="27"/>
          <w:cols w:num="2" w:space="708" w:equalWidth="0">
            <w:col w:w="5224" w:space="165"/>
            <w:col w:w="5801" w:space="0"/>
          </w:cols>
          <w:titlePg w:val="0"/>
        </w:sectPr>
      </w:pPr>
    </w:p>
    <w:p>
      <w:pPr>
        <w:pStyle w:val="Heading3"/>
        <w:spacing w:line="213" w:lineRule="auto"/>
        <w:ind w:left="3253" w:right="317"/>
        <w:rPr>
          <w:rFonts w:ascii="宋体" w:eastAsia="宋体" w:hint="eastAsia"/>
          <w:b w:val="0"/>
        </w:rPr>
      </w:pPr>
      <w:r>
        <w:t>网络文学在国内已经发展成为较成熟的产业，和线下图书市场的规模差距在缩小， 全球来看，网文产业体量还较小，主要以电子书市场为主。</w:t>
      </w:r>
      <w:r>
        <w:rPr>
          <w:rFonts w:ascii="宋体" w:eastAsia="宋体" w:hint="eastAsia"/>
          <w:b w:val="0"/>
        </w:rPr>
        <w:t>我们对比了国内和海外</w:t>
      </w:r>
    </w:p>
    <w:p>
      <w:pPr>
        <w:pStyle w:val="BodyText"/>
        <w:spacing w:before="26" w:line="304" w:lineRule="auto"/>
        <w:ind w:left="3253" w:right="311"/>
        <w:jc w:val="both"/>
      </w:pPr>
      <w:r>
        <w:t>的市场规模差异，根据开卷统计的中国图书零售市场的码洋规模，</w:t>
      </w:r>
      <w:r>
        <w:rPr>
          <w:rFonts w:ascii="Arial" w:eastAsia="Arial"/>
          <w:spacing w:val="3"/>
        </w:rPr>
        <w:t>22</w:t>
      </w:r>
      <w:r>
        <w:t>年达到</w:t>
      </w:r>
      <w:r>
        <w:rPr>
          <w:rFonts w:ascii="Arial" w:eastAsia="Arial"/>
        </w:rPr>
        <w:t>871</w:t>
      </w:r>
      <w:r>
        <w:rPr>
          <w:spacing w:val="-13"/>
        </w:rPr>
        <w:t>亿</w:t>
      </w:r>
      <w:r>
        <w:t>元人民币，而同一时期的网络文学市场规模达到了</w:t>
      </w:r>
      <w:r>
        <w:rPr>
          <w:rFonts w:ascii="Arial" w:eastAsia="Arial"/>
        </w:rPr>
        <w:t>318</w:t>
      </w:r>
      <w:r>
        <w:t>亿元。如果看</w:t>
      </w:r>
      <w:r>
        <w:rPr>
          <w:rFonts w:ascii="Arial" w:eastAsia="Arial"/>
        </w:rPr>
        <w:t>statista</w:t>
      </w:r>
      <w:r>
        <w:t>统计的</w:t>
      </w:r>
      <w:r>
        <w:rPr>
          <w:spacing w:val="-6"/>
        </w:rPr>
        <w:t>全球书籍销售额规模来看，全球书籍销售额在</w:t>
      </w:r>
      <w:r>
        <w:rPr>
          <w:rFonts w:ascii="Arial" w:eastAsia="Arial"/>
        </w:rPr>
        <w:t>23</w:t>
      </w:r>
      <w:r>
        <w:rPr>
          <w:spacing w:val="-2"/>
        </w:rPr>
        <w:t>年达到</w:t>
      </w:r>
      <w:r>
        <w:rPr>
          <w:rFonts w:ascii="Arial" w:eastAsia="Arial"/>
        </w:rPr>
        <w:t>882.7</w:t>
      </w:r>
      <w:r>
        <w:rPr>
          <w:spacing w:val="-8"/>
        </w:rPr>
        <w:t>亿美元，这里面有</w:t>
      </w:r>
      <w:r>
        <w:rPr>
          <w:rFonts w:ascii="Arial" w:eastAsia="Arial"/>
        </w:rPr>
        <w:t xml:space="preserve">16% </w:t>
      </w:r>
      <w:r>
        <w:rPr>
          <w:spacing w:val="-3"/>
        </w:rPr>
        <w:t>的贡献来自于电子书，其余部分则主要是实体图书的销售额。</w:t>
      </w:r>
    </w:p>
    <w:p>
      <w:pPr>
        <w:pStyle w:val="Heading3"/>
        <w:tabs>
          <w:tab w:val="left" w:pos="5624"/>
        </w:tabs>
        <w:spacing w:before="90"/>
      </w:pPr>
      <w:r>
        <w:pict>
          <v:line id="_x0000_s1125" style="mso-position-horizontal-relative:page;position:absolute;z-index:251699200" from="32.9pt,22.9pt" to="286.6pt,22.9pt" stroked="t" strokecolor="black" strokeweight="0.48pt">
            <v:stroke dashstyle="solid"/>
          </v:line>
        </w:pict>
      </w:r>
      <w:r>
        <w:pict>
          <v:line id="_x0000_s1126" style="mso-position-horizontal-relative:page;position:absolute;z-index:251700224" from="300.75pt,22.9pt" to="554.5pt,22.9pt" stroked="t" strokecolor="black" strokeweight="0.48pt">
            <v:stroke dashstyle="solid"/>
          </v:line>
        </w:pict>
      </w:r>
      <w:r>
        <w:rPr>
          <w:color w:val="0E233D"/>
        </w:rPr>
        <w:t xml:space="preserve">图 </w:t>
      </w:r>
      <w:r>
        <w:rPr>
          <w:color w:val="0E233D"/>
          <w:spacing w:val="6"/>
        </w:rPr>
        <w:t xml:space="preserve"> </w:t>
      </w:r>
      <w:r>
        <w:rPr>
          <w:rFonts w:ascii="Arial" w:eastAsia="Arial"/>
          <w:color w:val="0E233D"/>
        </w:rPr>
        <w:t>10</w:t>
      </w:r>
      <w:r>
        <w:rPr>
          <w:color w:val="0E233D"/>
        </w:rPr>
        <w:t>：国内网文和线下</w:t>
      </w:r>
      <w:r>
        <w:rPr>
          <w:color w:val="0E233D"/>
          <w:spacing w:val="-3"/>
        </w:rPr>
        <w:t>图</w:t>
      </w:r>
      <w:r>
        <w:rPr>
          <w:color w:val="0E233D"/>
        </w:rPr>
        <w:t>书规模的对比（</w:t>
      </w:r>
      <w:r>
        <w:rPr>
          <w:rFonts w:ascii="Arial" w:eastAsia="Arial"/>
          <w:color w:val="0E233D"/>
        </w:rPr>
        <w:t>2022</w:t>
      </w:r>
      <w:r>
        <w:rPr>
          <w:color w:val="0E233D"/>
        </w:rPr>
        <w:t>年）</w:t>
        <w:tab/>
        <w:t>图</w:t>
      </w:r>
      <w:r>
        <w:rPr>
          <w:color w:val="0E233D"/>
          <w:spacing w:val="3"/>
        </w:rPr>
        <w:t xml:space="preserve"> </w:t>
      </w:r>
      <w:r>
        <w:rPr>
          <w:rFonts w:ascii="Arial" w:eastAsia="Arial"/>
          <w:color w:val="0E233D"/>
        </w:rPr>
        <w:t>11</w:t>
      </w:r>
      <w:r>
        <w:rPr>
          <w:color w:val="0E233D"/>
        </w:rPr>
        <w:t>：全球电子书规模</w:t>
      </w:r>
      <w:r>
        <w:rPr>
          <w:color w:val="0E233D"/>
          <w:spacing w:val="-3"/>
        </w:rPr>
        <w:t>和</w:t>
      </w:r>
      <w:r>
        <w:rPr>
          <w:color w:val="0E233D"/>
        </w:rPr>
        <w:t>纸质书规模对比（</w:t>
      </w:r>
      <w:r>
        <w:rPr>
          <w:rFonts w:ascii="Arial" w:eastAsia="Arial"/>
          <w:color w:val="0E233D"/>
        </w:rPr>
        <w:t>2023</w:t>
      </w:r>
      <w:r>
        <w:rPr>
          <w:color w:val="0E233D"/>
        </w:rPr>
        <w:t>年）</w:t>
      </w:r>
    </w:p>
    <w:p>
      <w:pPr>
        <w:pStyle w:val="BodyText"/>
        <w:spacing w:before="16"/>
        <w:rPr>
          <w:rFonts w:ascii="Microsoft JhengHei"/>
          <w:b/>
          <w:sz w:val="11"/>
        </w:rPr>
      </w:pPr>
      <w:r>
        <w:pict>
          <v:group id="_x0000_s1127" style="width:145.7pt;height:145.7pt;margin-top:14.73pt;margin-left:86.46pt;mso-position-horizontal-relative:page;mso-wrap-distance-left:0;mso-wrap-distance-right:0;position:absolute;z-index:-251619328" coordorigin="1729,295" coordsize="2914,2914">
            <v:shape id="_x0000_s1128" style="width:2890;height:2899;left:1753;position:absolute;top:310" coordorigin="1754,310" coordsize="2890,2899" path="m2114,1878l1754,1917,1764,1992,1778,2066,1795,2139,1817,2210,1841,2279,1869,2347,1900,2413,1935,2477,1972,2538,2012,2598,2055,2656,2101,2711,2149,2764,2200,2814,2254,2862,2309,2907,2367,2949,2427,2989,2489,3025,2553,3059,2618,3089,2685,3116,2754,3140,2824,3161,2896,3178,2969,3191,3043,3201,3118,3206,3194,3208,3271,3206,3347,3200,3422,3191,3495,3177,3567,3160,3638,3139,3707,3115,3775,3087,3840,3057,3904,3023,3966,2986,4026,2946,4084,2903,4140,2857,4152,2846,3165,2846,3092,2842,3021,2833,2951,2819,2882,2801,2816,2778,2751,2752,2688,2721,2627,2687,2569,2649,2514,2607,2461,2562,2411,2513,2364,2461,2321,2407,2281,2349,2245,2289,2212,2226,2184,2161,2159,2093,2140,2023,2124,1951,2114,1878xm3194,310l3194,673,3269,675,3343,683,3415,695,3486,712,3555,734,3621,760,3686,790,3748,825,3808,863,3865,905,3919,950,3971,999,4018,1051,4063,1107,4104,1165,4141,1226,4174,1289,4203,1355,4228,1424,4248,1494,4264,1567,4274,1641,4280,1715,4281,1789,4276,1861,4267,1933,4254,2002,4235,2071,4213,2138,4187,2203,4156,2265,4122,2326,4083,2384,4042,2440,3996,2492,3948,2542,3896,2589,3841,2633,3784,2672,3723,2709,3661,2741,3595,2770,3528,2794,3458,2814,3386,2829,3312,2840,3238,2845,3165,2846,4152,2846,4193,2809,4244,2758,4292,2705,4337,2650,4380,2592,4420,2532,4457,2470,4491,2406,4522,2340,4549,2273,4574,2203,4594,2133,4612,2061,4625,1987,4635,1912,4641,1836,4643,1759,4641,1682,4635,1607,4625,1532,4612,1458,4594,1386,4574,1315,4549,1246,4522,1179,4491,1113,4457,1049,4420,987,4380,927,4337,869,4292,814,4244,760,4193,710,4140,661,4084,616,4026,573,3966,533,3904,496,3840,462,3775,431,3707,404,3638,380,3567,359,3495,342,3422,328,3347,318,3271,312,3194,310xe" filled="t" fillcolor="#4f81bc" stroked="f">
              <v:fill type="solid"/>
              <v:path arrowok="t"/>
            </v:shape>
            <v:shape id="_x0000_s1129" style="width:1450;height:1607;left:1744;position:absolute;top:310" coordorigin="1745,310" coordsize="1450,1607" path="m3194,310l3115,312,3036,319,2960,329,2885,344,2812,361,2740,383,2671,408,2602,436,2536,468,2472,503,2410,540,2350,581,2293,625,2237,671,2185,720,2134,771,2087,825,2042,881,2000,939,1960,999,1924,1061,1891,1125,1861,1191,1834,1258,1811,1327,1791,1397,1774,1468,1761,1541,1752,1614,1746,1689,1745,1764,1747,1840,1754,1917,2114,1878,2111,1848,2109,1819,2108,1789,2107,1759,2110,1685,2117,1612,2129,1540,2146,1471,2167,1402,2193,1336,2222,1273,2256,1211,2293,1152,2334,1095,2378,1042,2426,991,2476,943,2530,899,2586,858,2645,821,2707,788,2771,758,2837,733,2905,711,2975,695,3047,683,3120,675,3194,673,3194,310xe" filled="t" fillcolor="#c0504d" stroked="f">
              <v:fill type="solid"/>
              <v:path arrowok="t"/>
            </v:shape>
            <v:shape id="_x0000_s1130" style="width:1450;height:1607;left:1744;position:absolute;top:310" coordorigin="1745,310" coordsize="1450,1607" path="m1754,1917l1747,1840,1745,1764,1746,1689,1752,1614,1761,1541,1774,1468,1791,1397,1811,1327,1834,1258,1861,1191,1891,1125,1924,1061,1960,999,2000,939,2042,881,2087,825,2134,771,2185,720,2237,671,2293,625,2350,581,2410,540,2472,503,2536,468,2602,436,2671,408,2740,383,2812,361,2885,344,2960,329,3036,319,3115,312,3194,310,3194,673,3120,675,3047,683,2975,695,2905,711,2837,733,2771,758,2707,788,2645,821,2586,858,2530,899,2476,943,2426,991,2378,1042,2334,1095,2293,1152,2256,1211,2222,1273,2193,1336,2167,1402,2146,1471,2129,1540,2117,1612,2110,1685,2107,1759,2108,1789,2109,1819,2111,1848,2114,1878,1754,1917xe" filled="f" stroked="t" strokecolor="white" strokeweight="1.56pt">
              <v:stroke dashstyle="solid"/>
              <v:path arrowok="t"/>
            </v:shape>
            <w10:wrap type="topAndBottom"/>
          </v:group>
        </w:pict>
      </w:r>
      <w:r>
        <w:pict>
          <v:group id="_x0000_s1131" style="width:147.8pt;height:147.8pt;margin-top:12.91pt;margin-left:353.67pt;mso-position-horizontal-relative:page;mso-wrap-distance-left:0;mso-wrap-distance-right:0;position:absolute;z-index:-251618304" coordorigin="7073,258" coordsize="2956,2956">
            <v:shape id="_x0000_s1132" style="width:1250;height:886;left:8551;position:absolute;top:258" coordorigin="8551,258" coordsize="1250,886" path="m8551,258l8551,628,8627,630,8701,638,8775,650,8847,668,8918,690,8987,717,9053,748,9118,784,9180,823,9239,867,9296,915,9349,967,9399,1023,9445,1082,9488,1144,9800,947,9756,881,9708,817,9658,757,9604,700,9548,645,9489,594,9428,546,9364,502,9298,461,9230,424,9160,390,9089,360,9016,333,8941,311,8865,292,8788,277,8710,267,8631,260,8551,258xe" filled="t" fillcolor="#c0504d" stroked="f">
              <v:fill type="solid"/>
              <v:path arrowok="t"/>
            </v:shape>
            <v:shape id="_x0000_s1133" style="width:2956;height:2956;left:7073;position:absolute;top:258" coordorigin="7073,258" coordsize="2956,2956" path="m8551,258l8475,260,8399,266,8324,276,8250,289,8177,306,8104,327,8033,352,7963,380,7895,412,7828,448,7762,486,7699,529,7639,574,7581,621,7526,671,7475,723,7426,777,7380,833,7338,892,7298,952,7262,1013,7229,1076,7198,1141,7171,1207,7148,1273,7127,1341,7110,1410,7096,1480,7085,1550,7078,1620,7074,1691,7073,1763,7076,1834,7083,1905,7093,1976,7106,2047,7123,2118,7144,2188,7168,2257,7196,2325,7227,2393,7263,2459,7302,2525,7344,2588,7389,2648,7436,2706,7486,2760,7538,2812,7592,2861,7649,2906,7707,2949,7767,2988,7828,3025,7891,3058,7956,3088,8022,3115,8089,3139,8157,3160,8225,3177,8295,3191,8365,3202,8436,3209,8507,3213,8578,3213,8649,3210,8720,3204,8791,3194,8862,3181,8933,3164,9003,3143,9072,3119,9140,3091,9208,3059,9274,3024,9340,2985,9403,2943,9463,2898,9521,2851,9528,2844,8551,2844,8475,2841,8401,2834,8328,2822,8256,2804,8187,2783,8120,2757,8054,2727,7992,2693,7931,2655,7874,2613,7819,2568,7767,2519,7719,2468,7674,2413,7632,2355,7594,2295,7560,2232,7530,2167,7504,2100,7482,2030,7465,1959,7453,1886,7445,1812,7443,1736,7445,1660,7453,1585,7465,1513,7482,1441,7504,1372,7530,1304,7560,1239,7594,1177,7632,1116,7674,1059,7719,1004,7767,952,7819,904,7874,859,7931,817,7992,779,8054,745,8120,715,8187,689,8256,667,8328,650,8401,638,8475,630,8551,628,8551,258xm9800,947l9488,1144,9527,1212,9562,1282,9591,1354,9616,1428,9635,1503,9648,1580,9656,1658,9659,1736,9657,1812,9649,1886,9637,1959,9620,2030,9598,2100,9572,2167,9542,2232,9508,2295,9470,2355,9428,2413,9383,2468,9335,2519,9283,2568,9228,2613,9171,2655,9110,2693,9048,2727,8982,2757,8915,2783,8846,2804,8774,2822,8701,2834,8627,2841,8551,2844,9528,2844,9576,2801,9627,2749,9676,2695,9722,2638,9764,2580,9804,2520,9840,2459,9873,2395,9904,2331,9931,2265,9954,2198,9975,2130,9992,2062,10006,1992,10017,1922,10024,1851,10028,1780,10029,1709,10026,1638,10019,1567,10009,1495,9996,1425,9979,1354,9958,1284,9934,1215,9906,1146,9875,1079,9839,1012,9800,947xe" filled="t" fillcolor="#4f81bc" stroked="f">
              <v:fill type="solid"/>
              <v:path arrowok="t"/>
            </v:shape>
            <w10:wrap type="topAndBottom"/>
          </v:group>
        </w:pict>
      </w:r>
    </w:p>
    <w:p>
      <w:pPr>
        <w:pStyle w:val="BodyText"/>
        <w:spacing w:before="2"/>
        <w:rPr>
          <w:rFonts w:ascii="Microsoft JhengHei"/>
          <w:b/>
          <w:sz w:val="8"/>
        </w:rPr>
      </w:pPr>
    </w:p>
    <w:p>
      <w:pPr>
        <w:tabs>
          <w:tab w:val="left" w:pos="3208"/>
          <w:tab w:val="left" w:pos="7295"/>
          <w:tab w:val="left" w:pos="8064"/>
        </w:tabs>
        <w:spacing w:before="73"/>
        <w:ind w:left="1596" w:right="0" w:firstLine="0"/>
        <w:jc w:val="left"/>
        <w:rPr>
          <w:sz w:val="16"/>
        </w:rPr>
      </w:pPr>
      <w:r>
        <w:pict>
          <v:rect id="_x0000_s1134" style="width:4.02pt;height:4.02pt;margin-top:7.23pt;margin-left:94.15pt;mso-position-horizontal-relative:page;position:absolute;z-index:251701248" filled="t" fillcolor="#4f81bc" stroked="f">
            <v:fill type="solid"/>
          </v:rect>
        </w:pict>
      </w:r>
      <w:r>
        <w:pict>
          <v:rect id="_x0000_s1135" style="width:4.02pt;height:4.02pt;margin-top:7.23pt;margin-left:174.73pt;mso-position-horizontal-relative:page;position:absolute;z-index:-251622400" filled="t" fillcolor="#c0504d" stroked="f">
            <v:fill type="solid"/>
          </v:rect>
        </w:pict>
      </w:r>
      <w:r>
        <w:pict>
          <v:rect id="_x0000_s1136" style="width:4.02pt;height:4.02pt;margin-top:7.48pt;margin-left:379.07pt;mso-position-horizontal-relative:page;position:absolute;z-index:-251621376" filled="t" fillcolor="#c0504d" stroked="f">
            <v:fill type="solid"/>
          </v:rect>
        </w:pict>
      </w:r>
      <w:r>
        <w:pict>
          <v:rect id="_x0000_s1137" style="width:4.02pt;height:4.02pt;margin-top:7.48pt;margin-left:417.51pt;mso-position-horizontal-relative:page;position:absolute;z-index:-251620352" filled="t" fillcolor="#4f81bc" stroked="f">
            <v:fill type="solid"/>
          </v:rect>
        </w:pict>
      </w:r>
      <w:r>
        <w:rPr>
          <w:color w:val="585858"/>
          <w:position w:val="1"/>
          <w:sz w:val="16"/>
        </w:rPr>
        <w:t>线下图</w:t>
      </w:r>
      <w:r>
        <w:rPr>
          <w:color w:val="585858"/>
          <w:spacing w:val="-3"/>
          <w:position w:val="1"/>
          <w:sz w:val="16"/>
        </w:rPr>
        <w:t>书</w:t>
      </w:r>
      <w:r>
        <w:rPr>
          <w:color w:val="585858"/>
          <w:position w:val="1"/>
          <w:sz w:val="16"/>
        </w:rPr>
        <w:t>市场</w:t>
      </w:r>
      <w:r>
        <w:rPr>
          <w:color w:val="585858"/>
          <w:spacing w:val="-3"/>
          <w:position w:val="1"/>
          <w:sz w:val="16"/>
        </w:rPr>
        <w:t>规</w:t>
      </w:r>
      <w:r>
        <w:rPr>
          <w:color w:val="585858"/>
          <w:position w:val="1"/>
          <w:sz w:val="16"/>
        </w:rPr>
        <w:t>模</w:t>
        <w:tab/>
        <w:t>网文收</w:t>
      </w:r>
      <w:r>
        <w:rPr>
          <w:color w:val="585858"/>
          <w:spacing w:val="-3"/>
          <w:position w:val="1"/>
          <w:sz w:val="16"/>
        </w:rPr>
        <w:t>入</w:t>
      </w:r>
      <w:r>
        <w:rPr>
          <w:color w:val="585858"/>
          <w:position w:val="1"/>
          <w:sz w:val="16"/>
        </w:rPr>
        <w:t>规模</w:t>
        <w:tab/>
      </w:r>
      <w:r>
        <w:rPr>
          <w:color w:val="585858"/>
          <w:sz w:val="16"/>
        </w:rPr>
        <w:t>电子书</w:t>
        <w:tab/>
        <w:t>纸质书</w:t>
      </w:r>
      <w:r>
        <w:rPr>
          <w:color w:val="585858"/>
          <w:spacing w:val="-3"/>
          <w:sz w:val="16"/>
        </w:rPr>
        <w:t>籍</w:t>
      </w:r>
      <w:r>
        <w:rPr>
          <w:color w:val="585858"/>
          <w:sz w:val="16"/>
        </w:rPr>
        <w:t>及其他</w:t>
      </w:r>
    </w:p>
    <w:p>
      <w:pPr>
        <w:pStyle w:val="BodyText"/>
        <w:spacing w:before="12"/>
        <w:rPr>
          <w:sz w:val="20"/>
        </w:rPr>
      </w:pPr>
    </w:p>
    <w:p>
      <w:pPr>
        <w:tabs>
          <w:tab w:val="left" w:pos="5610"/>
        </w:tabs>
        <w:spacing w:line="20" w:lineRule="exact"/>
        <w:ind w:left="252" w:right="0" w:firstLine="0"/>
        <w:rPr>
          <w:sz w:val="2"/>
        </w:rPr>
      </w:pPr>
      <w:r>
        <w:rPr>
          <w:sz w:val="2"/>
        </w:rPr>
        <w:pict>
          <v:group id="_x0000_i1138" style="width:253.75pt;height:0.5pt;mso-position-horizontal-relative:char;mso-position-vertical-relative:line" coordorigin="0,0" coordsize="5075,10">
            <v:line id="_x0000_s1139" style="position:absolute" from="0,5" to="5075,5" stroked="t" strokecolor="black" strokeweight="0.48pt">
              <v:stroke dashstyle="solid"/>
            </v:line>
            <w10:wrap type="none"/>
          </v:group>
        </w:pict>
      </w:r>
      <w:r>
        <w:rPr>
          <w:sz w:val="2"/>
        </w:rPr>
        <w:tab/>
      </w:r>
      <w:r>
        <w:rPr>
          <w:sz w:val="2"/>
        </w:rPr>
        <w:pict>
          <v:group id="_x0000_i1140" style="width:253.75pt;height:0.5pt;mso-position-horizontal-relative:char;mso-position-vertical-relative:line" coordorigin="0,0" coordsize="5075,10">
            <v:line id="_x0000_s1141" style="position:absolute" from="0,5" to="5075,5" stroked="t" strokecolor="black" strokeweight="0.48pt">
              <v:stroke dashstyle="solid"/>
            </v:line>
            <w10:wrap type="none"/>
          </v:group>
        </w:pict>
      </w:r>
    </w:p>
    <w:p>
      <w:pPr>
        <w:spacing w:after="0" w:line="20" w:lineRule="exact"/>
        <w:rPr>
          <w:sz w:val="2"/>
        </w:rPr>
        <w:sectPr>
          <w:headerReference w:type="default" r:id="rId66"/>
          <w:footerReference w:type="default" r:id="rId67"/>
          <w:pgSz w:w="11910" w:h="16840"/>
          <w:pgMar w:top="1380" w:right="320" w:bottom="1220" w:left="400" w:header="708" w:footer="708"/>
          <w:pgNumType w:start="28"/>
          <w:cols w:space="708"/>
        </w:sectPr>
      </w:pPr>
    </w:p>
    <w:p>
      <w:pPr>
        <w:spacing w:before="35" w:line="340" w:lineRule="auto"/>
        <w:ind w:left="236" w:right="18" w:firstLine="0"/>
        <w:jc w:val="left"/>
        <w:rPr>
          <w:sz w:val="18"/>
        </w:rPr>
      </w:pPr>
      <w:r>
        <w:t xml:space="preserve">数据来源：开卷，中国音像与数字出版协会发布的《2023 中国网络文学出海趋势报告》， </w:t>
      </w:r>
    </w:p>
    <w:p>
      <w:pPr>
        <w:spacing w:before="35"/>
        <w:ind w:left="236" w:right="0" w:firstLine="0"/>
        <w:jc w:val="left"/>
        <w:rPr>
          <w:sz w:val="18"/>
        </w:rPr>
      </w:pPr>
      <w:r>
        <w:br/>
        <w:t xml:space="preserve">数据来源：statista， </w:t>
      </w:r>
    </w:p>
    <w:p>
      <w:pPr>
        <w:spacing w:after="0"/>
        <w:jc w:val="left"/>
        <w:rPr>
          <w:sz w:val="18"/>
        </w:rPr>
        <w:sectPr>
          <w:headerReference w:type="default" r:id="rId68"/>
          <w:footerReference w:type="default" r:id="rId69"/>
          <w:type w:val="continuous"/>
          <w:pgSz w:w="11910" w:h="16840"/>
          <w:pgMar w:top="1380" w:right="320" w:bottom="1200" w:left="400" w:header="708" w:footer="708"/>
          <w:pgNumType w:start="29"/>
          <w:cols w:num="2" w:space="708" w:equalWidth="0">
            <w:col w:w="5224" w:space="165"/>
            <w:col w:w="5801" w:space="0"/>
          </w:cols>
        </w:sectPr>
      </w:pPr>
    </w:p>
    <w:p>
      <w:pPr>
        <w:pStyle w:val="BodyText"/>
        <w:spacing w:before="4"/>
        <w:rPr>
          <w:sz w:val="17"/>
        </w:rPr>
      </w:pPr>
    </w:p>
    <w:p>
      <w:pPr>
        <w:pStyle w:val="Heading2"/>
        <w:spacing w:line="429" w:lineRule="exact"/>
      </w:pPr>
      <w:r>
        <w:t>（二）出海厂商：传统和新兴平台均有参与</w:t>
      </w:r>
    </w:p>
    <w:p>
      <w:pPr>
        <w:spacing w:before="119" w:line="211" w:lineRule="auto"/>
        <w:ind w:left="3253" w:right="316" w:firstLine="0"/>
        <w:jc w:val="left"/>
        <w:rPr>
          <w:sz w:val="21"/>
        </w:rPr>
      </w:pPr>
      <w:r>
        <w:rPr>
          <w:rFonts w:ascii="Microsoft JhengHei" w:eastAsia="Microsoft JhengHei" w:hint="eastAsia"/>
          <w:b/>
          <w:sz w:val="21"/>
        </w:rPr>
        <w:t>我们梳理了在网文出海有一定投入的主要平台，其中不乏国内已经上市的传统在线阅读公司，也有尚未上市的新兴公司参与。</w:t>
      </w:r>
      <w:r>
        <w:rPr>
          <w:sz w:val="21"/>
        </w:rPr>
        <w:t>掌阅科技是国内传统网文平台中最早出</w:t>
      </w:r>
    </w:p>
    <w:p>
      <w:pPr>
        <w:pStyle w:val="BodyText"/>
        <w:spacing w:before="41" w:line="304" w:lineRule="auto"/>
        <w:ind w:left="3253" w:right="312"/>
        <w:jc w:val="both"/>
      </w:pPr>
      <w:r>
        <w:rPr>
          <w:spacing w:val="-7"/>
        </w:rPr>
        <w:t>海探索的公司，阅文集团和中文在线较掌阅晚</w:t>
      </w:r>
      <w:r>
        <w:rPr>
          <w:rFonts w:ascii="Arial" w:eastAsia="Arial"/>
        </w:rPr>
        <w:t>2</w:t>
      </w:r>
      <w:r>
        <w:rPr>
          <w:spacing w:val="-7"/>
        </w:rPr>
        <w:t>年布局海外业务。初创公司出海时间晚于传统网文巨头，均在</w:t>
      </w:r>
      <w:r>
        <w:rPr>
          <w:rFonts w:ascii="Arial" w:eastAsia="Arial"/>
          <w:spacing w:val="-7"/>
        </w:rPr>
        <w:t>2018-2020</w:t>
      </w:r>
      <w:r>
        <w:rPr>
          <w:spacing w:val="-7"/>
        </w:rPr>
        <w:t>年左右开始海外业务。</w:t>
      </w:r>
      <w:r>
        <w:rPr>
          <w:rFonts w:ascii="Arial" w:eastAsia="Arial"/>
        </w:rPr>
        <w:t>Stary</w:t>
      </w:r>
      <w:r>
        <w:t>（无限进制）（</w:t>
      </w:r>
      <w:r>
        <w:rPr>
          <w:spacing w:val="-12"/>
        </w:rPr>
        <w:t>总</w:t>
      </w:r>
      <w:r>
        <w:rPr>
          <w:spacing w:val="-2"/>
        </w:rPr>
        <w:t>部在新加坡</w:t>
      </w:r>
      <w:r>
        <w:t>）</w:t>
      </w:r>
      <w:r>
        <w:rPr>
          <w:spacing w:val="-3"/>
        </w:rPr>
        <w:t>、点众科技和新阅时代是比较有代表性的三家公司。</w:t>
      </w:r>
    </w:p>
    <w:p>
      <w:pPr>
        <w:pStyle w:val="Heading3"/>
        <w:spacing w:before="88"/>
      </w:pPr>
      <w:r>
        <w:pict>
          <v:shape id="_x0000_s1142" type="#_x0000_t202" style="width:538.3pt;height:198.15pt;margin-top:22.57pt;margin-left:25.92pt;mso-position-horizontal-relative:page;position:absolute;z-index:251702272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268"/>
                    <w:gridCol w:w="1779"/>
                    <w:gridCol w:w="997"/>
                    <w:gridCol w:w="1390"/>
                    <w:gridCol w:w="3130"/>
                    <w:gridCol w:w="2189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5"/>
                      <w:jc w:val="left"/>
                    </w:trPr>
                    <w:tc>
                      <w:tcPr>
                        <w:tcW w:w="1268" w:type="dxa"/>
                        <w:shd w:val="clear" w:color="auto" w:fill="365F92"/>
                      </w:tcPr>
                      <w:p>
                        <w:pPr>
                          <w:pStyle w:val="TableParagraph"/>
                          <w:spacing w:before="10"/>
                          <w:ind w:left="107"/>
                          <w:rPr>
                            <w:rFonts w:ascii="Microsoft JhengHei" w:eastAsia="Microsoft JhengHei" w:hint="eastAsia"/>
                            <w:b/>
                            <w:sz w:val="16"/>
                          </w:rPr>
                        </w:pPr>
                        <w:r>
                          <w:rPr>
                            <w:rFonts w:ascii="Microsoft JhengHei" w:eastAsia="Microsoft JhengHei" w:hint="eastAsia"/>
                            <w:b/>
                            <w:color w:val="FFFFFF"/>
                            <w:sz w:val="16"/>
                          </w:rPr>
                          <w:t>公司</w:t>
                        </w:r>
                      </w:p>
                    </w:tc>
                    <w:tc>
                      <w:tcPr>
                        <w:tcW w:w="1779" w:type="dxa"/>
                        <w:shd w:val="clear" w:color="auto" w:fill="365F92"/>
                      </w:tcPr>
                      <w:p>
                        <w:pPr>
                          <w:pStyle w:val="TableParagraph"/>
                          <w:spacing w:before="10"/>
                          <w:ind w:left="107"/>
                          <w:rPr>
                            <w:rFonts w:ascii="Microsoft JhengHei" w:eastAsia="Microsoft JhengHei" w:hint="eastAsia"/>
                            <w:b/>
                            <w:sz w:val="16"/>
                          </w:rPr>
                        </w:pPr>
                        <w:r>
                          <w:rPr>
                            <w:rFonts w:ascii="Microsoft JhengHei" w:eastAsia="Microsoft JhengHei" w:hint="eastAsia"/>
                            <w:b/>
                            <w:color w:val="FFFFFF"/>
                            <w:sz w:val="16"/>
                          </w:rPr>
                          <w:t>上市状态</w:t>
                        </w:r>
                      </w:p>
                    </w:tc>
                    <w:tc>
                      <w:tcPr>
                        <w:tcW w:w="997" w:type="dxa"/>
                        <w:shd w:val="clear" w:color="auto" w:fill="365F92"/>
                      </w:tcPr>
                      <w:p>
                        <w:pPr>
                          <w:pStyle w:val="TableParagraph"/>
                          <w:spacing w:before="10"/>
                          <w:ind w:left="106"/>
                          <w:rPr>
                            <w:rFonts w:ascii="Microsoft JhengHei" w:eastAsia="Microsoft JhengHei" w:hint="eastAsia"/>
                            <w:b/>
                            <w:sz w:val="16"/>
                          </w:rPr>
                        </w:pPr>
                        <w:r>
                          <w:rPr>
                            <w:rFonts w:ascii="Microsoft JhengHei" w:eastAsia="Microsoft JhengHei" w:hint="eastAsia"/>
                            <w:b/>
                            <w:color w:val="FFFFFF"/>
                            <w:sz w:val="16"/>
                          </w:rPr>
                          <w:t>出海时间</w:t>
                        </w:r>
                      </w:p>
                    </w:tc>
                    <w:tc>
                      <w:tcPr>
                        <w:tcW w:w="1390" w:type="dxa"/>
                        <w:shd w:val="clear" w:color="auto" w:fill="365F92"/>
                      </w:tcPr>
                      <w:p>
                        <w:pPr>
                          <w:pStyle w:val="TableParagraph"/>
                          <w:spacing w:before="10"/>
                          <w:ind w:left="104"/>
                          <w:rPr>
                            <w:rFonts w:ascii="Microsoft JhengHei" w:eastAsia="Microsoft JhengHei" w:hint="eastAsia"/>
                            <w:b/>
                            <w:sz w:val="16"/>
                          </w:rPr>
                        </w:pPr>
                        <w:r>
                          <w:rPr>
                            <w:rFonts w:ascii="Microsoft JhengHei" w:eastAsia="Microsoft JhengHei" w:hint="eastAsia"/>
                            <w:b/>
                            <w:color w:val="FFFFFF"/>
                            <w:sz w:val="16"/>
                          </w:rPr>
                          <w:t>公司成立时间</w:t>
                        </w:r>
                      </w:p>
                    </w:tc>
                    <w:tc>
                      <w:tcPr>
                        <w:tcW w:w="3130" w:type="dxa"/>
                        <w:shd w:val="clear" w:color="auto" w:fill="365F92"/>
                      </w:tcPr>
                      <w:p>
                        <w:pPr>
                          <w:pStyle w:val="TableParagraph"/>
                          <w:spacing w:before="10"/>
                          <w:ind w:left="106"/>
                          <w:rPr>
                            <w:rFonts w:ascii="Microsoft JhengHei" w:eastAsia="Microsoft JhengHei" w:hint="eastAsia"/>
                            <w:b/>
                            <w:sz w:val="16"/>
                          </w:rPr>
                        </w:pPr>
                        <w:r>
                          <w:rPr>
                            <w:rFonts w:ascii="Microsoft JhengHei" w:eastAsia="Microsoft JhengHei" w:hint="eastAsia"/>
                            <w:b/>
                            <w:color w:val="FFFFFF"/>
                            <w:sz w:val="16"/>
                          </w:rPr>
                          <w:t>公司简介</w:t>
                        </w:r>
                      </w:p>
                    </w:tc>
                    <w:tc>
                      <w:tcPr>
                        <w:tcW w:w="2189" w:type="dxa"/>
                        <w:shd w:val="clear" w:color="auto" w:fill="365F92"/>
                      </w:tcPr>
                      <w:p>
                        <w:pPr>
                          <w:pStyle w:val="TableParagraph"/>
                          <w:spacing w:before="10"/>
                          <w:ind w:left="106"/>
                          <w:rPr>
                            <w:rFonts w:ascii="Microsoft JhengHei" w:eastAsia="Microsoft JhengHei" w:hint="eastAsia"/>
                            <w:b/>
                            <w:sz w:val="16"/>
                          </w:rPr>
                        </w:pPr>
                        <w:r>
                          <w:rPr>
                            <w:rFonts w:ascii="Microsoft JhengHei" w:eastAsia="Microsoft JhengHei" w:hint="eastAsia"/>
                            <w:b/>
                            <w:color w:val="FFFFFF"/>
                            <w:sz w:val="16"/>
                          </w:rPr>
                          <w:t>投资方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78"/>
                      <w:jc w:val="left"/>
                    </w:trPr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07"/>
                          <w:rPr>
                            <w:rFonts w:ascii="宋体" w:eastAsia="宋体" w:hint="eastAsia"/>
                            <w:sz w:val="16"/>
                          </w:rPr>
                        </w:pPr>
                        <w:r>
                          <w:rPr>
                            <w:rFonts w:ascii="宋体" w:eastAsia="宋体" w:hint="eastAsia"/>
                            <w:sz w:val="16"/>
                          </w:rPr>
                          <w:t>掌阅科技</w:t>
                        </w:r>
                      </w:p>
                    </w:tc>
                    <w:tc>
                      <w:tcPr>
                        <w:tcW w:w="1779" w:type="dxa"/>
                      </w:tcPr>
                      <w:p>
                        <w:pPr>
                          <w:pStyle w:val="TableParagraph"/>
                          <w:spacing w:before="8"/>
                          <w:rPr>
                            <w:rFonts w:ascii="Microsoft JhengHei"/>
                            <w:b/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ind w:left="10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603533.SH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106"/>
                          <w:rPr>
                            <w:rFonts w:ascii="宋体" w:eastAsia="宋体" w:hint="eastAsia"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2015 </w:t>
                        </w:r>
                        <w:r>
                          <w:rPr>
                            <w:rFonts w:ascii="宋体" w:eastAsia="宋体" w:hint="eastAsia"/>
                            <w:sz w:val="16"/>
                          </w:rPr>
                          <w:t>年</w:t>
                        </w:r>
                      </w:p>
                    </w:tc>
                    <w:tc>
                      <w:tcPr>
                        <w:tcW w:w="1390" w:type="dxa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21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99"/>
                          <w:jc w:val="right"/>
                          <w:rPr>
                            <w:rFonts w:ascii="宋体" w:eastAsia="宋体" w:hint="eastAsia"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2008 </w:t>
                        </w:r>
                        <w:r>
                          <w:rPr>
                            <w:rFonts w:ascii="宋体" w:eastAsia="宋体" w:hint="eastAsia"/>
                            <w:sz w:val="16"/>
                          </w:rPr>
                          <w:t xml:space="preserve">年 </w:t>
                        </w:r>
                        <w:r>
                          <w:rPr>
                            <w:sz w:val="16"/>
                          </w:rPr>
                          <w:t xml:space="preserve">9 </w:t>
                        </w:r>
                        <w:r>
                          <w:rPr>
                            <w:rFonts w:ascii="宋体" w:eastAsia="宋体" w:hint="eastAsia"/>
                            <w:sz w:val="16"/>
                          </w:rPr>
                          <w:t>月</w:t>
                        </w:r>
                      </w:p>
                    </w:tc>
                    <w:tc>
                      <w:tcPr>
                        <w:tcW w:w="3130" w:type="dxa"/>
                      </w:tcPr>
                      <w:p>
                        <w:pPr>
                          <w:pStyle w:val="TableParagraph"/>
                          <w:spacing w:before="63" w:line="379" w:lineRule="auto"/>
                          <w:ind w:left="106" w:right="95"/>
                          <w:rPr>
                            <w:rFonts w:ascii="宋体" w:eastAsia="宋体" w:hint="eastAsia"/>
                            <w:sz w:val="16"/>
                          </w:rPr>
                        </w:pPr>
                        <w:r>
                          <w:rPr>
                            <w:rFonts w:ascii="宋体" w:eastAsia="宋体" w:hint="eastAsia"/>
                            <w:spacing w:val="-2"/>
                            <w:sz w:val="16"/>
                          </w:rPr>
                          <w:t>该公司专注于数字阅读</w:t>
                        </w:r>
                        <w:r>
                          <w:rPr>
                            <w:sz w:val="16"/>
                          </w:rPr>
                          <w:t>,</w:t>
                        </w:r>
                        <w:r>
                          <w:rPr>
                            <w:rFonts w:ascii="宋体" w:eastAsia="宋体" w:hint="eastAsia"/>
                            <w:spacing w:val="-3"/>
                            <w:sz w:val="16"/>
                          </w:rPr>
                          <w:t>是我国领先的数 字阅读平台</w:t>
                        </w:r>
                        <w:r>
                          <w:rPr>
                            <w:sz w:val="16"/>
                          </w:rPr>
                          <w:t>,</w:t>
                        </w:r>
                        <w:r>
                          <w:rPr>
                            <w:rFonts w:ascii="宋体" w:eastAsia="宋体" w:hint="eastAsia"/>
                            <w:spacing w:val="-5"/>
                            <w:sz w:val="16"/>
                          </w:rPr>
                          <w:t>业务涉及出版、原创文学、有</w:t>
                        </w:r>
                      </w:p>
                      <w:p>
                        <w:pPr>
                          <w:pStyle w:val="TableParagraph"/>
                          <w:spacing w:before="2"/>
                          <w:ind w:left="106"/>
                          <w:rPr>
                            <w:rFonts w:ascii="宋体" w:eastAsia="宋体" w:hint="eastAsia"/>
                            <w:sz w:val="16"/>
                          </w:rPr>
                        </w:pPr>
                        <w:r>
                          <w:rPr>
                            <w:rFonts w:ascii="宋体" w:eastAsia="宋体" w:hint="eastAsia"/>
                            <w:sz w:val="16"/>
                          </w:rPr>
                          <w:t>声读物、漫画杂志等。</w:t>
                        </w:r>
                      </w:p>
                    </w:tc>
                    <w:tc>
                      <w:tcPr>
                        <w:tcW w:w="2189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ind w:left="106"/>
                          <w:rPr>
                            <w:rFonts w:ascii="宋体" w:eastAsia="宋体" w:hint="eastAsia"/>
                            <w:sz w:val="16"/>
                          </w:rPr>
                        </w:pPr>
                        <w:r>
                          <w:rPr>
                            <w:rFonts w:ascii="宋体" w:eastAsia="宋体" w:hint="eastAsia"/>
                            <w:spacing w:val="-13"/>
                            <w:sz w:val="16"/>
                          </w:rPr>
                          <w:t xml:space="preserve">截至 </w:t>
                        </w:r>
                        <w:r>
                          <w:rPr>
                            <w:sz w:val="16"/>
                          </w:rPr>
                          <w:t>2023</w:t>
                        </w:r>
                        <w:r>
                          <w:rPr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pacing w:val="-20"/>
                            <w:sz w:val="16"/>
                          </w:rPr>
                          <w:t xml:space="preserve">年 </w:t>
                        </w:r>
                        <w:r>
                          <w:rPr>
                            <w:sz w:val="16"/>
                          </w:rPr>
                          <w:t>10</w:t>
                        </w:r>
                        <w:r>
                          <w:rPr>
                            <w:spacing w:val="-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pacing w:val="-19"/>
                            <w:sz w:val="16"/>
                          </w:rPr>
                          <w:t xml:space="preserve">月 </w:t>
                        </w:r>
                        <w:r>
                          <w:rPr>
                            <w:sz w:val="16"/>
                          </w:rPr>
                          <w:t>30</w:t>
                        </w:r>
                        <w:r>
                          <w:rPr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宋体" w:eastAsia="宋体" w:hint="eastAsia"/>
                            <w:sz w:val="16"/>
                          </w:rPr>
                          <w:t>日，</w:t>
                        </w:r>
                      </w:p>
                      <w:p>
                        <w:pPr>
                          <w:pStyle w:val="TableParagraph"/>
                          <w:spacing w:before="121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rFonts w:ascii="宋体" w:eastAsia="宋体" w:hint="eastAsia"/>
                            <w:spacing w:val="-6"/>
                            <w:sz w:val="16"/>
                          </w:rPr>
                          <w:t xml:space="preserve">三季报显示抖音持股 </w:t>
                        </w:r>
                        <w:r>
                          <w:rPr>
                            <w:sz w:val="16"/>
                          </w:rPr>
                          <w:t>7.49%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53"/>
                      <w:jc w:val="left"/>
                    </w:trPr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ind w:left="107"/>
                          <w:rPr>
                            <w:rFonts w:ascii="宋体" w:eastAsia="宋体" w:hint="eastAsia"/>
                            <w:sz w:val="16"/>
                          </w:rPr>
                        </w:pPr>
                        <w:r>
                          <w:rPr>
                            <w:rFonts w:ascii="宋体" w:eastAsia="宋体" w:hint="eastAsia"/>
                            <w:sz w:val="16"/>
                          </w:rPr>
                          <w:t>阅文集团</w:t>
                        </w:r>
                      </w:p>
                    </w:tc>
                    <w:tc>
                      <w:tcPr>
                        <w:tcW w:w="1779" w:type="dxa"/>
                      </w:tcPr>
                      <w:p>
                        <w:pPr>
                          <w:pStyle w:val="TableParagraph"/>
                          <w:spacing w:before="11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ind w:left="10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00772.HK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ind w:left="106"/>
                          <w:rPr>
                            <w:rFonts w:ascii="宋体" w:eastAsia="宋体" w:hint="eastAsia"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2017 </w:t>
                        </w:r>
                        <w:r>
                          <w:rPr>
                            <w:rFonts w:ascii="宋体" w:eastAsia="宋体" w:hint="eastAsia"/>
                            <w:sz w:val="16"/>
                          </w:rPr>
                          <w:t>年</w:t>
                        </w:r>
                      </w:p>
                    </w:tc>
                    <w:tc>
                      <w:tcPr>
                        <w:tcW w:w="1390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rFonts w:ascii="宋体" w:eastAsia="宋体" w:hint="eastAsia"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2015 </w:t>
                        </w:r>
                        <w:r>
                          <w:rPr>
                            <w:rFonts w:ascii="宋体" w:eastAsia="宋体" w:hint="eastAsia"/>
                            <w:sz w:val="16"/>
                          </w:rPr>
                          <w:t xml:space="preserve">年 </w:t>
                        </w:r>
                        <w:r>
                          <w:rPr>
                            <w:sz w:val="16"/>
                          </w:rPr>
                          <w:t xml:space="preserve">3 </w:t>
                        </w:r>
                        <w:r>
                          <w:rPr>
                            <w:rFonts w:ascii="宋体" w:eastAsia="宋体" w:hint="eastAsia"/>
                            <w:sz w:val="16"/>
                          </w:rPr>
                          <w:t>月</w:t>
                        </w:r>
                      </w:p>
                    </w:tc>
                    <w:tc>
                      <w:tcPr>
                        <w:tcW w:w="3130" w:type="dxa"/>
                      </w:tcPr>
                      <w:p>
                        <w:pPr>
                          <w:pStyle w:val="TableParagraph"/>
                          <w:spacing w:before="60"/>
                          <w:ind w:left="106"/>
                          <w:rPr>
                            <w:rFonts w:ascii="宋体" w:eastAsia="宋体" w:hint="eastAsia"/>
                            <w:sz w:val="16"/>
                          </w:rPr>
                        </w:pPr>
                        <w:r>
                          <w:rPr>
                            <w:rFonts w:ascii="宋体" w:eastAsia="宋体" w:hint="eastAsia"/>
                            <w:sz w:val="16"/>
                          </w:rPr>
                          <w:t xml:space="preserve">以数字阅读为基础进行 </w:t>
                        </w:r>
                        <w:r>
                          <w:rPr>
                            <w:sz w:val="16"/>
                          </w:rPr>
                          <w:t xml:space="preserve">IP </w:t>
                        </w:r>
                        <w:r>
                          <w:rPr>
                            <w:rFonts w:ascii="宋体" w:eastAsia="宋体" w:hint="eastAsia"/>
                            <w:sz w:val="16"/>
                          </w:rPr>
                          <w:t>的培育与开发，</w:t>
                        </w:r>
                      </w:p>
                      <w:p>
                        <w:pPr>
                          <w:pStyle w:val="TableParagraph"/>
                          <w:spacing w:before="122"/>
                          <w:ind w:left="106"/>
                          <w:rPr>
                            <w:rFonts w:ascii="宋体" w:eastAsia="宋体" w:hint="eastAsia"/>
                            <w:sz w:val="16"/>
                          </w:rPr>
                        </w:pPr>
                        <w:r>
                          <w:rPr>
                            <w:rFonts w:ascii="宋体" w:eastAsia="宋体" w:hint="eastAsia"/>
                            <w:sz w:val="16"/>
                          </w:rPr>
                          <w:t>衍生已覆盖文学、动漫、影视、游戏等。</w:t>
                        </w:r>
                      </w:p>
                    </w:tc>
                    <w:tc>
                      <w:tcPr>
                        <w:tcW w:w="2189" w:type="dxa"/>
                      </w:tcPr>
                      <w:p>
                        <w:pPr>
                          <w:pStyle w:val="TableParagraph"/>
                          <w:spacing w:before="60"/>
                          <w:ind w:left="106"/>
                          <w:rPr>
                            <w:rFonts w:ascii="宋体" w:eastAsia="宋体" w:hint="eastAsia"/>
                            <w:sz w:val="16"/>
                          </w:rPr>
                        </w:pPr>
                        <w:r>
                          <w:rPr>
                            <w:rFonts w:ascii="宋体" w:eastAsia="宋体" w:hint="eastAsia"/>
                            <w:spacing w:val="-13"/>
                            <w:sz w:val="16"/>
                          </w:rPr>
                          <w:t xml:space="preserve">截至 </w:t>
                        </w:r>
                        <w:r>
                          <w:rPr>
                            <w:sz w:val="16"/>
                          </w:rPr>
                          <w:t xml:space="preserve">2023 </w:t>
                        </w:r>
                        <w:r>
                          <w:rPr>
                            <w:rFonts w:ascii="宋体" w:eastAsia="宋体" w:hint="eastAsia"/>
                            <w:spacing w:val="-20"/>
                            <w:sz w:val="16"/>
                          </w:rPr>
                          <w:t xml:space="preserve">年 </w:t>
                        </w:r>
                        <w:r>
                          <w:rPr>
                            <w:sz w:val="16"/>
                          </w:rPr>
                          <w:t xml:space="preserve">3 </w:t>
                        </w:r>
                        <w:r>
                          <w:rPr>
                            <w:rFonts w:ascii="宋体" w:eastAsia="宋体" w:hint="eastAsia"/>
                            <w:spacing w:val="-19"/>
                            <w:sz w:val="16"/>
                          </w:rPr>
                          <w:t xml:space="preserve">月 </w:t>
                        </w:r>
                        <w:r>
                          <w:rPr>
                            <w:sz w:val="16"/>
                          </w:rPr>
                          <w:t xml:space="preserve">16 </w:t>
                        </w:r>
                        <w:r>
                          <w:rPr>
                            <w:rFonts w:ascii="宋体" w:eastAsia="宋体" w:hint="eastAsia"/>
                            <w:spacing w:val="-4"/>
                            <w:sz w:val="16"/>
                          </w:rPr>
                          <w:t>日，年</w:t>
                        </w:r>
                      </w:p>
                      <w:p>
                        <w:pPr>
                          <w:pStyle w:val="TableParagraph"/>
                          <w:spacing w:before="122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rFonts w:ascii="宋体" w:eastAsia="宋体" w:hint="eastAsia"/>
                            <w:sz w:val="16"/>
                          </w:rPr>
                          <w:t xml:space="preserve">报显示腾讯持股 </w:t>
                        </w:r>
                        <w:r>
                          <w:rPr>
                            <w:sz w:val="16"/>
                          </w:rPr>
                          <w:t>56.73%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955"/>
                      <w:jc w:val="left"/>
                    </w:trPr>
                    <w:tc>
                      <w:tcPr>
                        <w:tcW w:w="1268" w:type="dxa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12"/>
                          <w:rPr>
                            <w:rFonts w:ascii="Microsoft JhengHei"/>
                            <w:b/>
                            <w:sz w:val="15"/>
                          </w:rPr>
                        </w:pPr>
                      </w:p>
                      <w:p>
                        <w:pPr>
                          <w:pStyle w:val="TableParagraph"/>
                          <w:ind w:left="107"/>
                          <w:rPr>
                            <w:rFonts w:ascii="宋体" w:eastAsia="宋体" w:hint="eastAsia"/>
                            <w:sz w:val="16"/>
                          </w:rPr>
                        </w:pPr>
                        <w:r>
                          <w:rPr>
                            <w:rFonts w:ascii="宋体" w:eastAsia="宋体" w:hint="eastAsia"/>
                            <w:sz w:val="16"/>
                          </w:rPr>
                          <w:t>中文在线</w:t>
                        </w:r>
                      </w:p>
                    </w:tc>
                    <w:tc>
                      <w:tcPr>
                        <w:tcW w:w="1779" w:type="dxa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rPr>
                            <w:rFonts w:ascii="Microsoft JhengHei"/>
                            <w:b/>
                            <w:sz w:val="12"/>
                          </w:rPr>
                        </w:pPr>
                      </w:p>
                      <w:p>
                        <w:pPr>
                          <w:pStyle w:val="TableParagraph"/>
                          <w:ind w:left="107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300364.SZ</w:t>
                        </w:r>
                      </w:p>
                    </w:tc>
                    <w:tc>
                      <w:tcPr>
                        <w:tcW w:w="997" w:type="dxa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2"/>
                          <w:rPr>
                            <w:rFonts w:ascii="Microsoft JhengHei"/>
                            <w:b/>
                            <w:sz w:val="11"/>
                          </w:rPr>
                        </w:pPr>
                      </w:p>
                      <w:p>
                        <w:pPr>
                          <w:pStyle w:val="TableParagraph"/>
                          <w:ind w:left="106"/>
                          <w:rPr>
                            <w:rFonts w:ascii="宋体" w:eastAsia="宋体" w:hint="eastAsia"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2017 </w:t>
                        </w:r>
                        <w:r>
                          <w:rPr>
                            <w:rFonts w:ascii="宋体" w:eastAsia="宋体" w:hint="eastAsia"/>
                            <w:sz w:val="16"/>
                          </w:rPr>
                          <w:t>年</w:t>
                        </w:r>
                      </w:p>
                    </w:tc>
                    <w:tc>
                      <w:tcPr>
                        <w:tcW w:w="1390" w:type="dxa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18"/>
                          </w:rPr>
                        </w:pPr>
                      </w:p>
                      <w:p>
                        <w:pPr>
                          <w:pStyle w:val="TableParagraph"/>
                          <w:spacing w:before="12"/>
                          <w:rPr>
                            <w:rFonts w:ascii="Microsoft JhengHei"/>
                            <w:b/>
                            <w:sz w:val="11"/>
                          </w:rPr>
                        </w:pPr>
                      </w:p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rFonts w:ascii="宋体" w:eastAsia="宋体" w:hint="eastAsia"/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 xml:space="preserve">2000 </w:t>
                        </w:r>
                        <w:r>
                          <w:rPr>
                            <w:rFonts w:ascii="宋体" w:eastAsia="宋体" w:hint="eastAsia"/>
                            <w:sz w:val="16"/>
                          </w:rPr>
                          <w:t xml:space="preserve">年 </w:t>
                        </w:r>
                        <w:r>
                          <w:rPr>
                            <w:sz w:val="16"/>
                          </w:rPr>
                          <w:t xml:space="preserve">12 </w:t>
                        </w:r>
                        <w:r>
                          <w:rPr>
                            <w:rFonts w:ascii="宋体" w:eastAsia="宋体" w:hint="eastAsia"/>
                            <w:sz w:val="16"/>
                          </w:rPr>
                          <w:t>月</w:t>
                        </w:r>
                      </w:p>
                    </w:tc>
                    <w:tc>
                      <w:tcPr>
                        <w:tcW w:w="3130" w:type="dxa"/>
                      </w:tcPr>
                      <w:p>
                        <w:pPr>
                          <w:pStyle w:val="TableParagraph"/>
                          <w:rPr>
                            <w:rFonts w:ascii="Microsoft JhengHei"/>
                            <w:b/>
                            <w:sz w:val="16"/>
                          </w:rPr>
                        </w:pPr>
                      </w:p>
                      <w:p>
                        <w:pPr>
                          <w:pStyle w:val="TableParagraph"/>
                          <w:spacing w:before="16"/>
                          <w:rPr>
                            <w:rFonts w:ascii="Microsoft JhengHei"/>
                            <w:b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381" w:lineRule="auto"/>
                          <w:ind w:left="106" w:right="99"/>
                          <w:jc w:val="both"/>
                          <w:rPr>
                            <w:rFonts w:ascii="宋体" w:eastAsia="宋体" w:hint="eastAsia"/>
                            <w:sz w:val="16"/>
                          </w:rPr>
                        </w:pPr>
                        <w:r>
                          <w:rPr>
                            <w:rFonts w:ascii="宋体" w:eastAsia="宋体" w:hint="eastAsia"/>
                            <w:spacing w:val="-6"/>
                            <w:sz w:val="16"/>
                          </w:rPr>
                          <w:t>业务涉及数字内容生产、版权分发、</w:t>
                        </w:r>
                        <w:r>
                          <w:rPr>
                            <w:sz w:val="16"/>
                          </w:rPr>
                          <w:t xml:space="preserve">IP </w:t>
                        </w:r>
                        <w:r>
                          <w:rPr>
                            <w:rFonts w:ascii="宋体" w:eastAsia="宋体" w:hint="eastAsia"/>
                            <w:spacing w:val="-14"/>
                            <w:sz w:val="16"/>
                          </w:rPr>
                          <w:t>衍</w:t>
                        </w:r>
                        <w:r>
                          <w:rPr>
                            <w:rFonts w:ascii="宋体" w:eastAsia="宋体" w:hint="eastAsia"/>
                            <w:spacing w:val="-3"/>
                            <w:sz w:val="16"/>
                          </w:rPr>
                          <w:t>生。业务覆盖北美、欧洲、日本、东南亚等多个国家和地区。</w:t>
                        </w:r>
                      </w:p>
                    </w:tc>
                    <w:tc>
                      <w:tcPr>
                        <w:tcW w:w="2189" w:type="dxa"/>
                      </w:tcPr>
                      <w:p>
                        <w:pPr>
                          <w:pStyle w:val="TableParagraph"/>
                          <w:spacing w:before="60" w:line="381" w:lineRule="auto"/>
                          <w:ind w:left="106" w:right="133"/>
                          <w:rPr>
                            <w:rFonts w:ascii="宋体" w:eastAsia="宋体" w:hint="eastAsia"/>
                            <w:sz w:val="16"/>
                          </w:rPr>
                        </w:pPr>
                        <w:r>
                          <w:rPr>
                            <w:rFonts w:ascii="宋体" w:eastAsia="宋体" w:hint="eastAsia"/>
                            <w:spacing w:val="-13"/>
                            <w:sz w:val="16"/>
                          </w:rPr>
                          <w:t xml:space="preserve">截至 </w:t>
                        </w:r>
                        <w:r>
                          <w:rPr>
                            <w:sz w:val="16"/>
                          </w:rPr>
                          <w:t xml:space="preserve">2023 </w:t>
                        </w:r>
                        <w:r>
                          <w:rPr>
                            <w:rFonts w:ascii="宋体" w:eastAsia="宋体" w:hint="eastAsia"/>
                            <w:spacing w:val="-20"/>
                            <w:sz w:val="16"/>
                          </w:rPr>
                          <w:t xml:space="preserve">年 </w:t>
                        </w:r>
                        <w:r>
                          <w:rPr>
                            <w:sz w:val="16"/>
                          </w:rPr>
                          <w:t xml:space="preserve">10 </w:t>
                        </w:r>
                        <w:r>
                          <w:rPr>
                            <w:rFonts w:ascii="宋体" w:eastAsia="宋体" w:hint="eastAsia"/>
                            <w:spacing w:val="-19"/>
                            <w:sz w:val="16"/>
                          </w:rPr>
                          <w:t xml:space="preserve">月 </w:t>
                        </w:r>
                        <w:r>
                          <w:rPr>
                            <w:sz w:val="16"/>
                          </w:rPr>
                          <w:t xml:space="preserve">23 </w:t>
                        </w:r>
                        <w:r>
                          <w:rPr>
                            <w:rFonts w:ascii="宋体" w:eastAsia="宋体" w:hint="eastAsia"/>
                            <w:sz w:val="16"/>
                          </w:rPr>
                          <w:t xml:space="preserve">日， </w:t>
                        </w:r>
                        <w:r>
                          <w:rPr>
                            <w:rFonts w:ascii="宋体" w:eastAsia="宋体" w:hint="eastAsia"/>
                            <w:spacing w:val="-3"/>
                            <w:sz w:val="16"/>
                          </w:rPr>
                          <w:t>前十大流通股东中，上海阅文信息技术有限公司持有</w:t>
                        </w:r>
                        <w:r>
                          <w:rPr>
                            <w:spacing w:val="-3"/>
                            <w:sz w:val="16"/>
                          </w:rPr>
                          <w:t>4.41%</w:t>
                        </w:r>
                        <w:r>
                          <w:rPr>
                            <w:rFonts w:ascii="宋体" w:eastAsia="宋体" w:hint="eastAsia"/>
                            <w:spacing w:val="-3"/>
                            <w:sz w:val="16"/>
                          </w:rPr>
                          <w:t>，上海七猫文化传媒</w:t>
                        </w:r>
                        <w:r>
                          <w:rPr>
                            <w:rFonts w:ascii="宋体" w:eastAsia="宋体" w:hint="eastAsia"/>
                            <w:spacing w:val="-15"/>
                            <w:sz w:val="16"/>
                          </w:rPr>
                          <w:t xml:space="preserve">持有 </w:t>
                        </w:r>
                        <w:r>
                          <w:rPr>
                            <w:sz w:val="16"/>
                          </w:rPr>
                          <w:t>2.78%</w:t>
                        </w:r>
                        <w:r>
                          <w:rPr>
                            <w:rFonts w:ascii="宋体" w:eastAsia="宋体" w:hint="eastAsia"/>
                            <w:spacing w:val="-3"/>
                            <w:sz w:val="16"/>
                          </w:rPr>
                          <w:t>。七猫文化被百</w:t>
                        </w:r>
                      </w:p>
                      <w:p>
                        <w:pPr>
                          <w:pStyle w:val="TableParagraph"/>
                          <w:spacing w:line="205" w:lineRule="exact"/>
                          <w:ind w:left="106"/>
                          <w:rPr>
                            <w:sz w:val="16"/>
                          </w:rPr>
                        </w:pPr>
                        <w:r>
                          <w:rPr>
                            <w:rFonts w:ascii="宋体" w:eastAsia="宋体" w:hint="eastAsia"/>
                            <w:sz w:val="16"/>
                          </w:rPr>
                          <w:t xml:space="preserve">度持股 </w:t>
                        </w:r>
                        <w:r>
                          <w:rPr>
                            <w:sz w:val="16"/>
                          </w:rPr>
                          <w:t>9.96%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E233D"/>
        </w:rPr>
        <w:t xml:space="preserve">表 </w:t>
      </w:r>
      <w:r>
        <w:rPr>
          <w:rFonts w:ascii="Arial" w:eastAsia="Arial"/>
          <w:color w:val="0E233D"/>
        </w:rPr>
        <w:t>1</w:t>
      </w:r>
      <w:r>
        <w:rPr>
          <w:color w:val="0E233D"/>
        </w:rPr>
        <w:t>：主要的出海网文平台母公司一览</w:t>
      </w:r>
    </w:p>
    <w:p>
      <w:pPr>
        <w:spacing w:after="0"/>
        <w:sectPr>
          <w:headerReference w:type="default" r:id="rId70"/>
          <w:footerReference w:type="default" r:id="rId71"/>
          <w:type w:val="continuous"/>
          <w:pgSz w:w="11910" w:h="16840"/>
          <w:pgMar w:top="1380" w:right="320" w:bottom="1200" w:left="400" w:header="708" w:footer="708"/>
          <w:pgNumType w:start="30"/>
          <w:cols w:space="708"/>
        </w:sectPr>
      </w:pPr>
    </w:p>
    <w:tbl>
      <w:tblPr>
        <w:tblStyle w:val="TableNormal3"/>
        <w:tblW w:w="0" w:type="auto"/>
        <w:jc w:val="left"/>
        <w:tblInd w:w="128" w:type="dxa"/>
        <w:tblBorders>
          <w:top w:val="single" w:sz="8" w:space="0" w:color="009EE0"/>
          <w:left w:val="single" w:sz="8" w:space="0" w:color="009EE0"/>
          <w:bottom w:val="single" w:sz="8" w:space="0" w:color="009EE0"/>
          <w:right w:val="single" w:sz="8" w:space="0" w:color="009EE0"/>
          <w:insideH w:val="single" w:sz="8" w:space="0" w:color="009EE0"/>
          <w:insideV w:val="single" w:sz="8" w:space="0" w:color="009EE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68"/>
        <w:gridCol w:w="1779"/>
        <w:gridCol w:w="997"/>
        <w:gridCol w:w="1390"/>
        <w:gridCol w:w="3130"/>
        <w:gridCol w:w="2189"/>
      </w:tblGrid>
      <w:tr>
        <w:tblPrEx>
          <w:tblW w:w="0" w:type="auto"/>
          <w:jc w:val="left"/>
          <w:tblInd w:w="128" w:type="dxa"/>
          <w:tblBorders>
            <w:top w:val="single" w:sz="8" w:space="0" w:color="009EE0"/>
            <w:left w:val="single" w:sz="8" w:space="0" w:color="009EE0"/>
            <w:bottom w:val="single" w:sz="8" w:space="0" w:color="009EE0"/>
            <w:right w:val="single" w:sz="8" w:space="0" w:color="009EE0"/>
            <w:insideH w:val="single" w:sz="8" w:space="0" w:color="009EE0"/>
            <w:insideV w:val="single" w:sz="8" w:space="0" w:color="009EE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69"/>
          <w:jc w:val="left"/>
        </w:trPr>
        <w:tc>
          <w:tcPr>
            <w:tcW w:w="1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spacing w:before="1" w:line="381" w:lineRule="auto"/>
              <w:ind w:left="107" w:right="134"/>
              <w:rPr>
                <w:rFonts w:ascii="宋体" w:eastAsia="宋体" w:hint="eastAsia"/>
                <w:sz w:val="16"/>
              </w:rPr>
            </w:pPr>
            <w:r>
              <w:rPr>
                <w:sz w:val="16"/>
              </w:rPr>
              <w:t>Stary</w:t>
            </w:r>
            <w:r>
              <w:rPr>
                <w:rFonts w:ascii="宋体" w:eastAsia="宋体" w:hint="eastAsia"/>
                <w:sz w:val="16"/>
              </w:rPr>
              <w:t>（无限进制）</w:t>
            </w:r>
          </w:p>
        </w:tc>
        <w:tc>
          <w:tcPr>
            <w:tcW w:w="177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ind w:left="107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未上市</w:t>
            </w:r>
          </w:p>
        </w:tc>
        <w:tc>
          <w:tcPr>
            <w:tcW w:w="99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ind w:left="106"/>
              <w:rPr>
                <w:rFonts w:ascii="宋体" w:eastAsia="宋体" w:hint="eastAsia"/>
                <w:sz w:val="16"/>
              </w:rPr>
            </w:pPr>
            <w:r>
              <w:rPr>
                <w:sz w:val="16"/>
              </w:rPr>
              <w:t xml:space="preserve">2018 </w:t>
            </w:r>
            <w:r>
              <w:rPr>
                <w:rFonts w:ascii="宋体" w:eastAsia="宋体" w:hint="eastAsia"/>
                <w:sz w:val="16"/>
              </w:rPr>
              <w:t>年</w:t>
            </w:r>
          </w:p>
        </w:tc>
        <w:tc>
          <w:tcPr>
            <w:tcW w:w="13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2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ind w:right="99"/>
              <w:jc w:val="right"/>
              <w:rPr>
                <w:rFonts w:ascii="宋体" w:eastAsia="宋体" w:hint="eastAsia"/>
                <w:sz w:val="16"/>
              </w:rPr>
            </w:pPr>
            <w:r>
              <w:rPr>
                <w:sz w:val="16"/>
              </w:rPr>
              <w:t xml:space="preserve">2018 </w:t>
            </w:r>
            <w:r>
              <w:rPr>
                <w:rFonts w:ascii="宋体" w:eastAsia="宋体" w:hint="eastAsia"/>
                <w:sz w:val="16"/>
              </w:rPr>
              <w:t xml:space="preserve">年 </w:t>
            </w:r>
            <w:r>
              <w:rPr>
                <w:sz w:val="16"/>
              </w:rPr>
              <w:t xml:space="preserve">7 </w:t>
            </w:r>
            <w:r>
              <w:rPr>
                <w:rFonts w:ascii="宋体" w:eastAsia="宋体" w:hint="eastAsia"/>
                <w:sz w:val="16"/>
              </w:rPr>
              <w:t>月</w:t>
            </w:r>
          </w:p>
        </w:tc>
        <w:tc>
          <w:tcPr>
            <w:tcW w:w="313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53"/>
              <w:ind w:left="106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总部位于新加坡，主要业务包括网文、有</w:t>
            </w:r>
          </w:p>
          <w:p>
            <w:pPr>
              <w:pStyle w:val="TableParagraph"/>
              <w:spacing w:before="6" w:line="320" w:lineRule="atLeast"/>
              <w:ind w:left="106" w:right="18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pacing w:val="-14"/>
                <w:sz w:val="16"/>
              </w:rPr>
              <w:t xml:space="preserve">声读物、互动游戏、网络漫画和 </w:t>
            </w:r>
            <w:r>
              <w:rPr>
                <w:sz w:val="16"/>
              </w:rPr>
              <w:t xml:space="preserve">IP </w:t>
            </w:r>
            <w:r>
              <w:rPr>
                <w:rFonts w:ascii="宋体" w:eastAsia="宋体" w:hint="eastAsia"/>
                <w:spacing w:val="-5"/>
                <w:sz w:val="16"/>
              </w:rPr>
              <w:t xml:space="preserve">的运营； </w:t>
            </w:r>
            <w:r>
              <w:rPr>
                <w:rFonts w:ascii="宋体" w:eastAsia="宋体" w:hint="eastAsia"/>
                <w:spacing w:val="-7"/>
                <w:sz w:val="16"/>
              </w:rPr>
              <w:t xml:space="preserve">业务覆盖全球超过 </w:t>
            </w:r>
            <w:r>
              <w:rPr>
                <w:sz w:val="16"/>
              </w:rPr>
              <w:t xml:space="preserve">100 </w:t>
            </w:r>
            <w:r>
              <w:rPr>
                <w:rFonts w:ascii="宋体" w:eastAsia="宋体" w:hint="eastAsia"/>
                <w:sz w:val="16"/>
              </w:rPr>
              <w:t>个市场</w:t>
            </w:r>
          </w:p>
        </w:tc>
        <w:tc>
          <w:tcPr>
            <w:tcW w:w="21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9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ind w:left="87"/>
              <w:jc w:val="center"/>
              <w:rPr>
                <w:rFonts w:ascii="宋体"/>
                <w:sz w:val="16"/>
              </w:rPr>
            </w:pPr>
            <w:r>
              <w:rPr>
                <w:rFonts w:ascii="宋体"/>
                <w:w w:val="100"/>
                <w:sz w:val="16"/>
              </w:rPr>
              <w:t xml:space="preserve"> </w:t>
            </w:r>
          </w:p>
        </w:tc>
      </w:tr>
      <w:tr>
        <w:tblPrEx>
          <w:tblW w:w="0" w:type="auto"/>
          <w:jc w:val="left"/>
          <w:tblInd w:w="1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05"/>
          <w:jc w:val="left"/>
        </w:trPr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spacing w:before="16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点众科技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spacing w:before="16"/>
              <w:rPr>
                <w:rFonts w:ascii="Microsoft JhengHei"/>
                <w:b/>
                <w:sz w:val="13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未上市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before="16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spacing w:before="1"/>
              <w:ind w:left="106"/>
              <w:rPr>
                <w:rFonts w:ascii="宋体" w:eastAsia="宋体" w:hint="eastAsia"/>
                <w:sz w:val="16"/>
              </w:rPr>
            </w:pPr>
            <w:r>
              <w:rPr>
                <w:sz w:val="16"/>
              </w:rPr>
              <w:t xml:space="preserve">2019 </w:t>
            </w:r>
            <w:r>
              <w:rPr>
                <w:rFonts w:ascii="宋体" w:eastAsia="宋体" w:hint="eastAsia"/>
                <w:sz w:val="16"/>
              </w:rPr>
              <w:t>年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before="16"/>
              <w:rPr>
                <w:rFonts w:ascii="Microsoft JhengHei"/>
                <w:b/>
                <w:sz w:val="11"/>
              </w:rPr>
            </w:pPr>
          </w:p>
          <w:p>
            <w:pPr>
              <w:pStyle w:val="TableParagraph"/>
              <w:spacing w:before="1"/>
              <w:ind w:right="99"/>
              <w:jc w:val="right"/>
              <w:rPr>
                <w:rFonts w:ascii="宋体" w:eastAsia="宋体" w:hint="eastAsia"/>
                <w:sz w:val="16"/>
              </w:rPr>
            </w:pPr>
            <w:r>
              <w:rPr>
                <w:sz w:val="16"/>
              </w:rPr>
              <w:t xml:space="preserve">2011 </w:t>
            </w:r>
            <w:r>
              <w:rPr>
                <w:rFonts w:ascii="宋体" w:eastAsia="宋体" w:hint="eastAsia"/>
                <w:sz w:val="16"/>
              </w:rPr>
              <w:t xml:space="preserve">年 </w:t>
            </w:r>
            <w:r>
              <w:rPr>
                <w:sz w:val="16"/>
              </w:rPr>
              <w:t xml:space="preserve">9 </w:t>
            </w:r>
            <w:r>
              <w:rPr>
                <w:rFonts w:ascii="宋体" w:eastAsia="宋体" w:hint="eastAsia"/>
                <w:sz w:val="16"/>
              </w:rPr>
              <w:t>月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3" w:line="381" w:lineRule="auto"/>
              <w:ind w:left="106" w:right="129"/>
              <w:jc w:val="both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是数字阅读内容生产商，旗下有</w:t>
            </w:r>
            <w:r>
              <w:rPr>
                <w:sz w:val="16"/>
              </w:rPr>
              <w:t>"</w:t>
            </w:r>
            <w:r>
              <w:rPr>
                <w:rFonts w:ascii="宋体" w:eastAsia="宋体" w:hint="eastAsia"/>
                <w:sz w:val="16"/>
              </w:rPr>
              <w:t>快看</w:t>
            </w:r>
            <w:r>
              <w:rPr>
                <w:sz w:val="16"/>
              </w:rPr>
              <w:t>"</w:t>
            </w:r>
            <w:r>
              <w:rPr>
                <w:rFonts w:ascii="宋体" w:eastAsia="宋体" w:hint="eastAsia"/>
                <w:sz w:val="16"/>
              </w:rPr>
              <w:t>、</w:t>
            </w:r>
            <w:r>
              <w:rPr>
                <w:sz w:val="16"/>
              </w:rPr>
              <w:t>"Webfic"</w:t>
            </w:r>
            <w:r>
              <w:rPr>
                <w:rFonts w:ascii="宋体" w:eastAsia="宋体" w:hint="eastAsia"/>
                <w:sz w:val="16"/>
              </w:rPr>
              <w:t xml:space="preserve">等产品。业务覆盖全球超过 </w:t>
            </w:r>
            <w:r>
              <w:rPr>
                <w:sz w:val="16"/>
              </w:rPr>
              <w:t xml:space="preserve">160 </w:t>
            </w:r>
            <w:r>
              <w:rPr>
                <w:rFonts w:ascii="宋体" w:eastAsia="宋体" w:hint="eastAsia"/>
                <w:sz w:val="16"/>
              </w:rPr>
              <w:t>个国家和地区，提供英语、西班牙语、印</w:t>
            </w:r>
          </w:p>
          <w:p>
            <w:pPr>
              <w:pStyle w:val="TableParagraph"/>
              <w:spacing w:line="204" w:lineRule="exact"/>
              <w:ind w:left="106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尼语等多语言的阅读服务。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jc w:val="left"/>
          <w:tblInd w:w="12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8"/>
          <w:jc w:val="left"/>
        </w:trPr>
        <w:tc>
          <w:tcPr>
            <w:tcW w:w="1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新阅时代</w:t>
            </w:r>
          </w:p>
        </w:tc>
        <w:tc>
          <w:tcPr>
            <w:tcW w:w="1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"/>
              <w:spacing w:before="1"/>
              <w:ind w:left="107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未上市</w:t>
            </w:r>
          </w:p>
        </w:tc>
        <w:tc>
          <w:tcPr>
            <w:tcW w:w="9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"/>
              <w:spacing w:before="1"/>
              <w:ind w:left="106"/>
              <w:rPr>
                <w:rFonts w:ascii="宋体" w:eastAsia="宋体" w:hint="eastAsia"/>
                <w:sz w:val="16"/>
              </w:rPr>
            </w:pPr>
            <w:r>
              <w:rPr>
                <w:sz w:val="16"/>
              </w:rPr>
              <w:t xml:space="preserve">2020 </w:t>
            </w:r>
            <w:r>
              <w:rPr>
                <w:rFonts w:ascii="宋体" w:eastAsia="宋体" w:hint="eastAsia"/>
                <w:sz w:val="16"/>
              </w:rPr>
              <w:t>年</w:t>
            </w:r>
          </w:p>
        </w:tc>
        <w:tc>
          <w:tcPr>
            <w:tcW w:w="1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rPr>
                <w:rFonts w:ascii="Microsoft JhengHei"/>
                <w:b/>
                <w:sz w:val="21"/>
              </w:rPr>
            </w:pPr>
          </w:p>
          <w:p>
            <w:pPr>
              <w:pStyle w:val="TableParagraph"/>
              <w:spacing w:before="1"/>
              <w:ind w:right="99"/>
              <w:jc w:val="right"/>
              <w:rPr>
                <w:rFonts w:ascii="宋体" w:eastAsia="宋体" w:hint="eastAsia"/>
                <w:sz w:val="16"/>
              </w:rPr>
            </w:pPr>
            <w:r>
              <w:rPr>
                <w:sz w:val="16"/>
              </w:rPr>
              <w:t xml:space="preserve">2020 </w:t>
            </w:r>
            <w:r>
              <w:rPr>
                <w:rFonts w:ascii="宋体" w:eastAsia="宋体" w:hint="eastAsia"/>
                <w:sz w:val="16"/>
              </w:rPr>
              <w:t xml:space="preserve">年 </w:t>
            </w:r>
            <w:r>
              <w:rPr>
                <w:sz w:val="16"/>
              </w:rPr>
              <w:t xml:space="preserve">5 </w:t>
            </w:r>
            <w:r>
              <w:rPr>
                <w:rFonts w:ascii="宋体" w:eastAsia="宋体" w:hint="eastAsia"/>
                <w:sz w:val="16"/>
              </w:rPr>
              <w:t>月</w:t>
            </w:r>
          </w:p>
        </w:tc>
        <w:tc>
          <w:tcPr>
            <w:tcW w:w="3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60" w:line="381" w:lineRule="auto"/>
              <w:ind w:left="106" w:right="129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总部位于北京，是经营原创网络文学平台的公司，聚焦海外市场。当前业务覆盖欧</w:t>
            </w:r>
          </w:p>
          <w:p>
            <w:pPr>
              <w:pStyle w:val="TableParagraph"/>
              <w:spacing w:before="1"/>
              <w:ind w:left="106"/>
              <w:rPr>
                <w:rFonts w:ascii="宋体" w:eastAsia="宋体" w:hint="eastAsia"/>
                <w:sz w:val="16"/>
              </w:rPr>
            </w:pPr>
            <w:r>
              <w:rPr>
                <w:rFonts w:ascii="宋体" w:eastAsia="宋体" w:hint="eastAsia"/>
                <w:sz w:val="16"/>
              </w:rPr>
              <w:t>美、东南亚等多个国家与地区。</w:t>
            </w:r>
          </w:p>
        </w:tc>
        <w:tc>
          <w:tcPr>
            <w:tcW w:w="21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6"/>
              <w:rPr>
                <w:rFonts w:ascii="Microsoft JhengHei"/>
                <w:b/>
                <w:sz w:val="20"/>
              </w:rPr>
            </w:pPr>
          </w:p>
          <w:p>
            <w:pPr>
              <w:pStyle w:val="TableParagraph"/>
              <w:spacing w:before="1"/>
              <w:ind w:left="87"/>
              <w:jc w:val="center"/>
              <w:rPr>
                <w:rFonts w:ascii="宋体"/>
                <w:sz w:val="16"/>
              </w:rPr>
            </w:pPr>
            <w:r>
              <w:rPr>
                <w:rFonts w:ascii="宋体"/>
                <w:w w:val="100"/>
                <w:sz w:val="16"/>
              </w:rPr>
              <w:t xml:space="preserve"> </w:t>
            </w:r>
          </w:p>
        </w:tc>
      </w:tr>
    </w:tbl>
    <w:p>
      <w:pPr>
        <w:pStyle w:val="BodyText"/>
        <w:spacing w:before="1"/>
        <w:rPr>
          <w:rFonts w:ascii="Microsoft JhengHei"/>
          <w:b/>
          <w:sz w:val="4"/>
        </w:rPr>
      </w:pPr>
    </w:p>
    <w:p>
      <w:pPr>
        <w:spacing w:before="83"/>
        <w:ind w:left="236" w:right="0" w:firstLine="0"/>
        <w:jc w:val="left"/>
        <w:rPr>
          <w:sz w:val="18"/>
        </w:rPr>
      </w:pPr>
      <w:r>
        <w:t xml:space="preserve">数据来源： ， </w:t>
      </w:r>
    </w:p>
    <w:p>
      <w:pPr>
        <w:pStyle w:val="Heading3"/>
        <w:spacing w:before="153" w:line="211" w:lineRule="auto"/>
        <w:ind w:left="3253" w:right="319"/>
      </w:pPr>
      <w:r>
        <w:t>归类来看，出海平台可以分为国内传统数字阅读服务商，新兴出海平台，以及互联网大厂。</w:t>
      </w:r>
    </w:p>
    <w:p>
      <w:pPr>
        <w:spacing w:before="165" w:line="213" w:lineRule="auto"/>
        <w:ind w:left="3253" w:right="319" w:firstLine="0"/>
        <w:jc w:val="left"/>
        <w:rPr>
          <w:rFonts w:ascii="Microsoft JhengHei" w:eastAsia="Microsoft JhengHei" w:hint="eastAsia"/>
          <w:b/>
          <w:sz w:val="21"/>
        </w:rPr>
      </w:pPr>
      <w:r>
        <w:rPr>
          <w:rFonts w:ascii="Microsoft JhengHei" w:eastAsia="Microsoft JhengHei" w:hint="eastAsia"/>
          <w:b/>
          <w:sz w:val="21"/>
        </w:rPr>
        <w:t>国内三家传统网文巨头在海外的策略和打法有一定的差异，掌阅产品矩阵丰富，阅文和中文在线产品策略较为聚焦。</w:t>
      </w:r>
    </w:p>
    <w:p>
      <w:pPr>
        <w:pStyle w:val="ListParagraph"/>
        <w:numPr>
          <w:ilvl w:val="0"/>
          <w:numId w:val="4"/>
        </w:numPr>
        <w:tabs>
          <w:tab w:val="left" w:pos="3799"/>
        </w:tabs>
        <w:spacing w:before="129" w:after="0" w:line="256" w:lineRule="auto"/>
        <w:ind w:left="3253" w:right="313" w:firstLine="0"/>
        <w:jc w:val="left"/>
        <w:rPr>
          <w:rFonts w:ascii="Microsoft JhengHei" w:eastAsia="Microsoft JhengHei" w:hint="eastAsia"/>
          <w:sz w:val="19"/>
        </w:rPr>
      </w:pPr>
      <w:r>
        <w:rPr>
          <w:sz w:val="21"/>
        </w:rPr>
        <w:t>阅文集团的产品策略较为聚焦，一直以</w:t>
      </w:r>
      <w:r>
        <w:rPr>
          <w:rFonts w:ascii="Arial" w:eastAsia="Arial"/>
          <w:sz w:val="21"/>
        </w:rPr>
        <w:t>Webnovel</w:t>
      </w:r>
      <w:r>
        <w:rPr>
          <w:sz w:val="21"/>
        </w:rPr>
        <w:t>（起点国际）</w:t>
      </w:r>
      <w:r>
        <w:rPr>
          <w:spacing w:val="-3"/>
          <w:sz w:val="21"/>
        </w:rPr>
        <w:t>为核心旗舰产品主打，覆盖全球，</w:t>
      </w:r>
      <w:r>
        <w:rPr>
          <w:rFonts w:ascii="Arial" w:eastAsia="Arial"/>
          <w:sz w:val="21"/>
        </w:rPr>
        <w:t>22</w:t>
      </w:r>
      <w:r>
        <w:rPr>
          <w:spacing w:val="-3"/>
          <w:sz w:val="21"/>
        </w:rPr>
        <w:t>年才上线了主要针对女性市场的第二款产品</w:t>
      </w:r>
      <w:r>
        <w:rPr>
          <w:rFonts w:ascii="Arial" w:eastAsia="Arial"/>
          <w:sz w:val="21"/>
        </w:rPr>
        <w:t>Chereads</w:t>
      </w:r>
      <w:r>
        <w:rPr>
          <w:sz w:val="21"/>
        </w:rPr>
        <w:t>。</w:t>
      </w:r>
    </w:p>
    <w:p>
      <w:pPr>
        <w:pStyle w:val="ListParagraph"/>
        <w:numPr>
          <w:ilvl w:val="0"/>
          <w:numId w:val="4"/>
        </w:numPr>
        <w:tabs>
          <w:tab w:val="left" w:pos="3792"/>
        </w:tabs>
        <w:spacing w:before="216" w:after="0" w:line="240" w:lineRule="auto"/>
        <w:ind w:left="3791" w:right="0" w:hanging="539"/>
        <w:jc w:val="left"/>
        <w:rPr>
          <w:sz w:val="19"/>
        </w:rPr>
      </w:pPr>
      <w:r>
        <w:rPr>
          <w:spacing w:val="-5"/>
          <w:sz w:val="21"/>
        </w:rPr>
        <w:t>掌阅科技采取的是分区域的多产品策略，根据不同语种的市场推出了多个产品</w:t>
      </w:r>
    </w:p>
    <w:p>
      <w:pPr>
        <w:pStyle w:val="BodyText"/>
        <w:spacing w:before="74"/>
        <w:ind w:left="3253"/>
      </w:pPr>
      <w:r>
        <w:t>（已经上线的有</w:t>
      </w:r>
      <w:r>
        <w:rPr>
          <w:rFonts w:ascii="Arial" w:eastAsia="Arial"/>
        </w:rPr>
        <w:t>7</w:t>
      </w:r>
      <w:r>
        <w:t>款），分别针对欧美市场、泰国市场和韩国市场等。</w:t>
      </w:r>
    </w:p>
    <w:p>
      <w:pPr>
        <w:pStyle w:val="BodyText"/>
        <w:spacing w:before="6"/>
        <w:rPr>
          <w:sz w:val="18"/>
        </w:rPr>
      </w:pPr>
    </w:p>
    <w:p>
      <w:pPr>
        <w:pStyle w:val="ListParagraph"/>
        <w:numPr>
          <w:ilvl w:val="0"/>
          <w:numId w:val="4"/>
        </w:numPr>
        <w:tabs>
          <w:tab w:val="left" w:pos="3795"/>
        </w:tabs>
        <w:spacing w:before="0" w:after="0" w:line="304" w:lineRule="auto"/>
        <w:ind w:left="3253" w:right="317" w:firstLine="0"/>
        <w:jc w:val="left"/>
        <w:rPr>
          <w:sz w:val="19"/>
        </w:rPr>
      </w:pPr>
      <w:r>
        <w:rPr>
          <w:spacing w:val="-2"/>
          <w:sz w:val="21"/>
        </w:rPr>
        <w:t>中文在线在海外推出了</w:t>
      </w:r>
      <w:r>
        <w:rPr>
          <w:rFonts w:ascii="Arial" w:eastAsia="Arial"/>
          <w:sz w:val="21"/>
        </w:rPr>
        <w:t>3</w:t>
      </w:r>
      <w:r>
        <w:rPr>
          <w:spacing w:val="-4"/>
          <w:sz w:val="21"/>
        </w:rPr>
        <w:t>个应用，在产品定位上有一定的差异化，主打交互式</w:t>
      </w:r>
      <w:r>
        <w:rPr>
          <w:spacing w:val="-1"/>
          <w:sz w:val="21"/>
        </w:rPr>
        <w:t>沉浸小说</w:t>
      </w:r>
      <w:r>
        <w:rPr>
          <w:rFonts w:ascii="Arial" w:eastAsia="Arial"/>
          <w:sz w:val="21"/>
        </w:rPr>
        <w:t>Chapters</w:t>
      </w:r>
      <w:r>
        <w:rPr>
          <w:sz w:val="21"/>
        </w:rPr>
        <w:t>（</w:t>
      </w:r>
      <w:r>
        <w:rPr>
          <w:rFonts w:ascii="Arial" w:eastAsia="Arial"/>
          <w:sz w:val="21"/>
        </w:rPr>
        <w:t>Chapters:</w:t>
      </w:r>
      <w:r>
        <w:rPr>
          <w:rFonts w:ascii="Arial" w:eastAsia="Arial"/>
          <w:spacing w:val="-4"/>
          <w:sz w:val="21"/>
        </w:rPr>
        <w:t xml:space="preserve"> </w:t>
      </w:r>
      <w:r>
        <w:rPr>
          <w:rFonts w:ascii="Arial" w:eastAsia="Arial"/>
          <w:sz w:val="21"/>
        </w:rPr>
        <w:t>Interactive</w:t>
      </w:r>
      <w:r>
        <w:rPr>
          <w:rFonts w:ascii="Arial" w:eastAsia="Arial"/>
          <w:spacing w:val="-1"/>
          <w:sz w:val="21"/>
        </w:rPr>
        <w:t xml:space="preserve"> </w:t>
      </w:r>
      <w:r>
        <w:rPr>
          <w:rFonts w:ascii="Arial" w:eastAsia="Arial"/>
          <w:sz w:val="21"/>
        </w:rPr>
        <w:t>Stories</w:t>
      </w:r>
      <w:r>
        <w:rPr>
          <w:sz w:val="21"/>
        </w:rPr>
        <w:t>）。</w:t>
      </w:r>
    </w:p>
    <w:p>
      <w:pPr>
        <w:pStyle w:val="Heading3"/>
        <w:spacing w:before="88"/>
        <w:ind w:left="3188"/>
      </w:pPr>
      <w:r>
        <w:pict>
          <v:shape id="_x0000_s1143" type="#_x0000_t202" style="width:384.8pt;height:286.15pt;margin-top:22.69pt;margin-left:184.46pt;mso-position-horizontal-relative:page;position:absolute;z-index:251703296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95"/>
                    <w:gridCol w:w="1161"/>
                    <w:gridCol w:w="2724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5"/>
                      <w:jc w:val="left"/>
                    </w:trPr>
                    <w:tc>
                      <w:tcPr>
                        <w:tcW w:w="7680" w:type="dxa"/>
                        <w:gridSpan w:val="3"/>
                        <w:shd w:val="clear" w:color="auto" w:fill="365F92"/>
                      </w:tcPr>
                      <w:p>
                        <w:pPr>
                          <w:pStyle w:val="TableParagraph"/>
                          <w:spacing w:before="45"/>
                          <w:ind w:left="2826" w:right="2823"/>
                          <w:jc w:val="center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color w:val="FFFFFF"/>
                            <w:sz w:val="18"/>
                          </w:rPr>
                          <w:t>国内传统数字阅读服务商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5"/>
                      <w:jc w:val="left"/>
                    </w:trPr>
                    <w:tc>
                      <w:tcPr>
                        <w:tcW w:w="7680" w:type="dxa"/>
                        <w:gridSpan w:val="3"/>
                        <w:shd w:val="clear" w:color="auto" w:fill="FCE9D9"/>
                      </w:tcPr>
                      <w:p>
                        <w:pPr>
                          <w:pStyle w:val="TableParagraph"/>
                          <w:spacing w:before="45"/>
                          <w:ind w:left="105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阅文集团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6"/>
                      <w:jc w:val="left"/>
                    </w:trPr>
                    <w:tc>
                      <w:tcPr>
                        <w:tcW w:w="379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5"/>
                          <w:ind w:left="105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APP </w:t>
                        </w:r>
                        <w:r>
                          <w:rPr>
                            <w:rFonts w:ascii="宋体" w:eastAsia="宋体" w:hint="eastAsia"/>
                            <w:sz w:val="18"/>
                          </w:rPr>
                          <w:t>名称</w:t>
                        </w:r>
                      </w:p>
                    </w:tc>
                    <w:tc>
                      <w:tcPr>
                        <w:tcW w:w="1161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5"/>
                          <w:ind w:left="108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上线时间</w:t>
                        </w:r>
                      </w:p>
                    </w:tc>
                    <w:tc>
                      <w:tcPr>
                        <w:tcW w:w="272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5"/>
                          <w:ind w:left="106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细分市场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5"/>
                      <w:jc w:val="left"/>
                    </w:trPr>
                    <w:tc>
                      <w:tcPr>
                        <w:tcW w:w="3795" w:type="dxa"/>
                        <w:shd w:val="clear" w:color="auto" w:fill="D9E0F4"/>
                      </w:tcPr>
                      <w:p>
                        <w:pPr>
                          <w:pStyle w:val="TableParagraph"/>
                          <w:spacing w:before="56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Webnovel</w:t>
                        </w:r>
                      </w:p>
                    </w:tc>
                    <w:tc>
                      <w:tcPr>
                        <w:tcW w:w="1161" w:type="dxa"/>
                        <w:shd w:val="clear" w:color="auto" w:fill="D9E0F4"/>
                      </w:tcPr>
                      <w:p>
                        <w:pPr>
                          <w:pStyle w:val="TableParagraph"/>
                          <w:spacing w:before="56"/>
                          <w:ind w:right="9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2017</w:t>
                        </w:r>
                      </w:p>
                    </w:tc>
                    <w:tc>
                      <w:tcPr>
                        <w:tcW w:w="2724" w:type="dxa"/>
                        <w:shd w:val="clear" w:color="auto" w:fill="D9E0F4"/>
                      </w:tcPr>
                      <w:p>
                        <w:pPr>
                          <w:pStyle w:val="TableParagraph"/>
                          <w:spacing w:before="45"/>
                          <w:ind w:left="106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欧美、东南亚、印度市场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6"/>
                      <w:jc w:val="left"/>
                    </w:trPr>
                    <w:tc>
                      <w:tcPr>
                        <w:tcW w:w="3795" w:type="dxa"/>
                      </w:tcPr>
                      <w:p>
                        <w:pPr>
                          <w:pStyle w:val="TableParagraph"/>
                          <w:spacing w:before="56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Chereads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56"/>
                          <w:ind w:right="9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2022</w:t>
                        </w:r>
                      </w:p>
                    </w:tc>
                    <w:tc>
                      <w:tcPr>
                        <w:tcW w:w="2724" w:type="dxa"/>
                      </w:tcPr>
                      <w:p>
                        <w:pPr>
                          <w:pStyle w:val="TableParagraph"/>
                          <w:spacing w:before="45"/>
                          <w:ind w:left="106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言情题材女性市场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5"/>
                      <w:jc w:val="left"/>
                    </w:trPr>
                    <w:tc>
                      <w:tcPr>
                        <w:tcW w:w="7680" w:type="dxa"/>
                        <w:gridSpan w:val="3"/>
                        <w:shd w:val="clear" w:color="auto" w:fill="FCE9D9"/>
                      </w:tcPr>
                      <w:p>
                        <w:pPr>
                          <w:pStyle w:val="TableParagraph"/>
                          <w:spacing w:before="45"/>
                          <w:ind w:left="105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掌阅科技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5"/>
                      <w:jc w:val="left"/>
                    </w:trPr>
                    <w:tc>
                      <w:tcPr>
                        <w:tcW w:w="379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5"/>
                          <w:ind w:left="105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APP </w:t>
                        </w:r>
                        <w:r>
                          <w:rPr>
                            <w:rFonts w:ascii="宋体" w:eastAsia="宋体" w:hint="eastAsia"/>
                            <w:sz w:val="18"/>
                          </w:rPr>
                          <w:t>名称</w:t>
                        </w:r>
                      </w:p>
                    </w:tc>
                    <w:tc>
                      <w:tcPr>
                        <w:tcW w:w="1161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5"/>
                          <w:ind w:left="108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上线时间</w:t>
                        </w:r>
                      </w:p>
                    </w:tc>
                    <w:tc>
                      <w:tcPr>
                        <w:tcW w:w="272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5"/>
                          <w:ind w:left="106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细分市场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3"/>
                      <w:jc w:val="left"/>
                    </w:trPr>
                    <w:tc>
                      <w:tcPr>
                        <w:tcW w:w="3795" w:type="dxa"/>
                        <w:shd w:val="clear" w:color="auto" w:fill="D9E0F4"/>
                      </w:tcPr>
                      <w:p>
                        <w:pPr>
                          <w:pStyle w:val="TableParagraph"/>
                          <w:spacing w:before="56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iReader</w:t>
                        </w:r>
                      </w:p>
                    </w:tc>
                    <w:tc>
                      <w:tcPr>
                        <w:tcW w:w="1161" w:type="dxa"/>
                        <w:shd w:val="clear" w:color="auto" w:fill="D9E0F4"/>
                      </w:tcPr>
                      <w:p>
                        <w:pPr>
                          <w:pStyle w:val="TableParagraph"/>
                          <w:spacing w:before="56"/>
                          <w:ind w:right="9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2015</w:t>
                        </w:r>
                      </w:p>
                    </w:tc>
                    <w:tc>
                      <w:tcPr>
                        <w:tcW w:w="2724" w:type="dxa"/>
                        <w:shd w:val="clear" w:color="auto" w:fill="D9E0F4"/>
                      </w:tcPr>
                      <w:p>
                        <w:pPr>
                          <w:pStyle w:val="TableParagraph"/>
                          <w:spacing w:before="45"/>
                          <w:ind w:left="106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欧美市场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6"/>
                      <w:jc w:val="left"/>
                    </w:trPr>
                    <w:tc>
                      <w:tcPr>
                        <w:tcW w:w="3795" w:type="dxa"/>
                      </w:tcPr>
                      <w:p>
                        <w:pPr>
                          <w:pStyle w:val="TableParagraph"/>
                          <w:spacing w:before="59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storysome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59"/>
                          <w:ind w:right="9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2020</w:t>
                        </w:r>
                      </w:p>
                    </w:tc>
                    <w:tc>
                      <w:tcPr>
                        <w:tcW w:w="2724" w:type="dxa"/>
                      </w:tcPr>
                      <w:p>
                        <w:pPr>
                          <w:pStyle w:val="TableParagraph"/>
                          <w:spacing w:before="48"/>
                          <w:ind w:left="106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完结小说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6"/>
                      <w:jc w:val="left"/>
                    </w:trPr>
                    <w:tc>
                      <w:tcPr>
                        <w:tcW w:w="3795" w:type="dxa"/>
                      </w:tcPr>
                      <w:p>
                        <w:pPr>
                          <w:pStyle w:val="TableParagraph"/>
                          <w:spacing w:before="59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storyroom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59"/>
                          <w:ind w:right="9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2020</w:t>
                        </w:r>
                      </w:p>
                    </w:tc>
                    <w:tc>
                      <w:tcPr>
                        <w:tcW w:w="2724" w:type="dxa"/>
                      </w:tcPr>
                      <w:p>
                        <w:pPr>
                          <w:pStyle w:val="TableParagraph"/>
                          <w:spacing w:before="47"/>
                          <w:ind w:left="106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 xml:space="preserve"> 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6"/>
                      <w:jc w:val="left"/>
                    </w:trPr>
                    <w:tc>
                      <w:tcPr>
                        <w:tcW w:w="3795" w:type="dxa"/>
                      </w:tcPr>
                      <w:p>
                        <w:pPr>
                          <w:pStyle w:val="TableParagraph"/>
                          <w:spacing w:before="59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Novelful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59"/>
                          <w:ind w:right="9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2020</w:t>
                        </w:r>
                      </w:p>
                    </w:tc>
                    <w:tc>
                      <w:tcPr>
                        <w:tcW w:w="2724" w:type="dxa"/>
                      </w:tcPr>
                      <w:p>
                        <w:pPr>
                          <w:pStyle w:val="TableParagraph"/>
                          <w:spacing w:before="48"/>
                          <w:ind w:left="106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 xml:space="preserve"> 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6"/>
                      <w:jc w:val="left"/>
                    </w:trPr>
                    <w:tc>
                      <w:tcPr>
                        <w:tcW w:w="3795" w:type="dxa"/>
                      </w:tcPr>
                      <w:p>
                        <w:pPr>
                          <w:pStyle w:val="TableParagraph"/>
                          <w:spacing w:before="59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storyaholic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59"/>
                          <w:ind w:right="9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2021</w:t>
                        </w:r>
                      </w:p>
                    </w:tc>
                    <w:tc>
                      <w:tcPr>
                        <w:tcW w:w="2724" w:type="dxa"/>
                      </w:tcPr>
                      <w:p>
                        <w:pPr>
                          <w:pStyle w:val="TableParagraph"/>
                          <w:spacing w:before="48"/>
                          <w:ind w:left="106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短篇小说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6"/>
                      <w:jc w:val="left"/>
                    </w:trPr>
                    <w:tc>
                      <w:tcPr>
                        <w:tcW w:w="3795" w:type="dxa"/>
                      </w:tcPr>
                      <w:p>
                        <w:pPr>
                          <w:pStyle w:val="TableParagraph"/>
                          <w:spacing w:before="57"/>
                          <w:ind w:left="105"/>
                          <w:rPr>
                            <w:rFonts w:ascii="Tahoma" w:eastAsia="Tahoma" w:hAnsi="Tahoma" w:cs="Tahoma"/>
                            <w:sz w:val="18"/>
                            <w:szCs w:val="18"/>
                          </w:rPr>
                        </w:pPr>
                        <w:r>
                          <w:rPr>
                            <w:rFonts w:ascii="Tahoma" w:eastAsia="Tahoma" w:hAnsi="Tahoma" w:cs="Tahoma"/>
                            <w:sz w:val="18"/>
                            <w:szCs w:val="18"/>
                            <w:cs/>
                            <w:lang w:bidi="th-TH"/>
                          </w:rPr>
                          <w:t>รดโนเวล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48"/>
                          <w:ind w:left="108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24" w:type="dxa"/>
                      </w:tcPr>
                      <w:p>
                        <w:pPr>
                          <w:pStyle w:val="TableParagraph"/>
                          <w:spacing w:before="48"/>
                          <w:ind w:left="106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泰国市场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6"/>
                      <w:jc w:val="left"/>
                    </w:trPr>
                    <w:tc>
                      <w:tcPr>
                        <w:tcW w:w="3795" w:type="dxa"/>
                      </w:tcPr>
                      <w:p>
                        <w:pPr>
                          <w:pStyle w:val="TableParagraph"/>
                          <w:spacing w:line="306" w:lineRule="exact"/>
                          <w:ind w:left="105"/>
                          <w:rPr>
                            <w:rFonts w:ascii="Malgun Gothic" w:eastAsia="Malgun Gothic" w:hint="eastAsia"/>
                            <w:sz w:val="18"/>
                          </w:rPr>
                        </w:pPr>
                        <w:r>
                          <w:rPr>
                            <w:rFonts w:ascii="Malgun Gothic" w:eastAsia="Malgun Gothic" w:hint="eastAsia"/>
                            <w:sz w:val="18"/>
                          </w:rPr>
                          <w:t>소설존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47"/>
                          <w:ind w:left="108"/>
                          <w:rPr>
                            <w:rFonts w:ascii="宋体"/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724" w:type="dxa"/>
                      </w:tcPr>
                      <w:p>
                        <w:pPr>
                          <w:pStyle w:val="TableParagraph"/>
                          <w:spacing w:before="47"/>
                          <w:ind w:left="106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韩国市场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5"/>
                      <w:jc w:val="left"/>
                    </w:trPr>
                    <w:tc>
                      <w:tcPr>
                        <w:tcW w:w="7680" w:type="dxa"/>
                        <w:gridSpan w:val="3"/>
                        <w:shd w:val="clear" w:color="auto" w:fill="FCE9D9"/>
                      </w:tcPr>
                      <w:p>
                        <w:pPr>
                          <w:pStyle w:val="TableParagraph"/>
                          <w:spacing w:before="47"/>
                          <w:ind w:left="105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中文在线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5"/>
                      <w:jc w:val="left"/>
                    </w:trPr>
                    <w:tc>
                      <w:tcPr>
                        <w:tcW w:w="3795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7"/>
                          <w:ind w:left="105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APP </w:t>
                        </w:r>
                        <w:r>
                          <w:rPr>
                            <w:rFonts w:ascii="宋体" w:eastAsia="宋体" w:hint="eastAsia"/>
                            <w:sz w:val="18"/>
                          </w:rPr>
                          <w:t>名称</w:t>
                        </w:r>
                      </w:p>
                    </w:tc>
                    <w:tc>
                      <w:tcPr>
                        <w:tcW w:w="1161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7"/>
                          <w:ind w:left="108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上线时间</w:t>
                        </w:r>
                      </w:p>
                    </w:tc>
                    <w:tc>
                      <w:tcPr>
                        <w:tcW w:w="2724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7"/>
                          <w:ind w:left="106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针对市场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8"/>
                      <w:jc w:val="left"/>
                    </w:trPr>
                    <w:tc>
                      <w:tcPr>
                        <w:tcW w:w="3795" w:type="dxa"/>
                        <w:shd w:val="clear" w:color="auto" w:fill="D9E0F4"/>
                      </w:tcPr>
                      <w:p>
                        <w:pPr>
                          <w:pStyle w:val="TableParagraph"/>
                          <w:spacing w:before="59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Chapters: Interactive Stories</w:t>
                        </w:r>
                      </w:p>
                    </w:tc>
                    <w:tc>
                      <w:tcPr>
                        <w:tcW w:w="1161" w:type="dxa"/>
                        <w:shd w:val="clear" w:color="auto" w:fill="D9E0F4"/>
                      </w:tcPr>
                      <w:p>
                        <w:pPr>
                          <w:pStyle w:val="TableParagraph"/>
                          <w:spacing w:before="59"/>
                          <w:ind w:right="9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2017</w:t>
                        </w:r>
                      </w:p>
                    </w:tc>
                    <w:tc>
                      <w:tcPr>
                        <w:tcW w:w="2724" w:type="dxa"/>
                        <w:shd w:val="clear" w:color="auto" w:fill="D9E0F4"/>
                      </w:tcPr>
                      <w:p>
                        <w:pPr>
                          <w:pStyle w:val="TableParagraph"/>
                          <w:spacing w:before="48"/>
                          <w:ind w:left="106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恋爱互动游戏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E233D"/>
        </w:rPr>
        <w:t xml:space="preserve">表 </w:t>
      </w:r>
      <w:r>
        <w:rPr>
          <w:rFonts w:ascii="Arial" w:eastAsia="Arial"/>
          <w:color w:val="0E233D"/>
        </w:rPr>
        <w:t>2</w:t>
      </w:r>
      <w:r>
        <w:rPr>
          <w:color w:val="0E233D"/>
        </w:rPr>
        <w:t>：国内传统数字阅读服务商出海平台一览</w:t>
      </w:r>
    </w:p>
    <w:p>
      <w:pPr>
        <w:spacing w:after="0"/>
        <w:sectPr>
          <w:headerReference w:type="default" r:id="rId72"/>
          <w:footerReference w:type="default" r:id="rId73"/>
          <w:pgSz w:w="11910" w:h="16840"/>
          <w:pgMar w:top="1340" w:right="320" w:bottom="1200" w:left="400" w:header="708" w:footer="708"/>
          <w:pgNumType w:start="31"/>
          <w:cols w:space="708"/>
        </w:sectPr>
      </w:pPr>
    </w:p>
    <w:tbl>
      <w:tblPr>
        <w:tblStyle w:val="TableNormal4"/>
        <w:tblW w:w="0" w:type="auto"/>
        <w:jc w:val="left"/>
        <w:tblInd w:w="235" w:type="dxa"/>
        <w:tblBorders>
          <w:top w:val="single" w:sz="8" w:space="0" w:color="009EE0"/>
          <w:left w:val="single" w:sz="8" w:space="0" w:color="009EE0"/>
          <w:bottom w:val="single" w:sz="8" w:space="0" w:color="009EE0"/>
          <w:right w:val="single" w:sz="8" w:space="0" w:color="009EE0"/>
          <w:insideH w:val="single" w:sz="8" w:space="0" w:color="009EE0"/>
          <w:insideV w:val="single" w:sz="8" w:space="0" w:color="009EE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056"/>
        <w:gridCol w:w="3795"/>
        <w:gridCol w:w="1161"/>
        <w:gridCol w:w="2724"/>
      </w:tblGrid>
      <w:tr>
        <w:tblPrEx>
          <w:tblW w:w="0" w:type="auto"/>
          <w:jc w:val="left"/>
          <w:tblInd w:w="235" w:type="dxa"/>
          <w:tblBorders>
            <w:top w:val="single" w:sz="8" w:space="0" w:color="009EE0"/>
            <w:left w:val="single" w:sz="8" w:space="0" w:color="009EE0"/>
            <w:bottom w:val="single" w:sz="8" w:space="0" w:color="009EE0"/>
            <w:right w:val="single" w:sz="8" w:space="0" w:color="009EE0"/>
            <w:insideH w:val="single" w:sz="8" w:space="0" w:color="009EE0"/>
            <w:insideV w:val="single" w:sz="8" w:space="0" w:color="009EE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7"/>
          <w:jc w:val="left"/>
        </w:trPr>
        <w:tc>
          <w:tcPr>
            <w:tcW w:w="3056" w:type="dxa"/>
            <w:vMerge w:val="restart"/>
            <w:tcBorders>
              <w:left w:val="nil"/>
              <w:bottom w:val="nil"/>
              <w:right w:val="single" w:sz="4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7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8"/>
              <w:ind w:left="110"/>
              <w:rPr>
                <w:sz w:val="18"/>
              </w:rPr>
            </w:pPr>
            <w:r>
              <w:rPr>
                <w:sz w:val="18"/>
              </w:rPr>
              <w:t>Spotlight</w:t>
            </w:r>
            <w:r>
              <w:rPr>
                <w:rFonts w:ascii="宋体" w:eastAsia="宋体" w:hint="eastAsia"/>
                <w:sz w:val="18"/>
              </w:rPr>
              <w:t xml:space="preserve">： </w:t>
            </w:r>
            <w:r>
              <w:rPr>
                <w:sz w:val="18"/>
              </w:rPr>
              <w:t>Choose Your Romance</w:t>
            </w:r>
          </w:p>
        </w:tc>
        <w:tc>
          <w:tcPr>
            <w:tcW w:w="116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9"/>
              <w:ind w:right="87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2020</w:t>
            </w:r>
          </w:p>
        </w:tc>
        <w:tc>
          <w:tcPr>
            <w:tcW w:w="27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38"/>
              <w:ind w:left="111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互动叙事类的动态漫画</w:t>
            </w:r>
          </w:p>
        </w:tc>
      </w:tr>
      <w:tr>
        <w:tblPrEx>
          <w:tblW w:w="0" w:type="auto"/>
          <w:jc w:val="left"/>
          <w:tblInd w:w="2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7"/>
          <w:jc w:val="left"/>
        </w:trPr>
        <w:tc>
          <w:tcPr>
            <w:tcW w:w="305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8"/>
              <w:ind w:left="110"/>
              <w:rPr>
                <w:sz w:val="18"/>
              </w:rPr>
            </w:pPr>
            <w:r>
              <w:rPr>
                <w:sz w:val="18"/>
              </w:rPr>
              <w:t>Kiss</w:t>
            </w:r>
            <w:r>
              <w:rPr>
                <w:rFonts w:ascii="宋体" w:eastAsia="宋体" w:hint="eastAsia"/>
                <w:sz w:val="18"/>
              </w:rPr>
              <w:t xml:space="preserve">： </w:t>
            </w:r>
            <w:r>
              <w:rPr>
                <w:sz w:val="18"/>
              </w:rPr>
              <w:t>Read &amp; Write Romance</w:t>
            </w:r>
          </w:p>
        </w:tc>
        <w:tc>
          <w:tcPr>
            <w:tcW w:w="1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59"/>
              <w:ind w:right="87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2020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spacing w:before="148"/>
              <w:ind w:left="111"/>
              <w:rPr>
                <w:rFonts w:ascii="宋体" w:eastAsia="宋体" w:hint="eastAsia"/>
                <w:sz w:val="18"/>
              </w:rPr>
            </w:pPr>
            <w:r>
              <w:rPr>
                <w:rFonts w:ascii="宋体" w:eastAsia="宋体" w:hint="eastAsia"/>
                <w:sz w:val="18"/>
              </w:rPr>
              <w:t>互动小说</w:t>
            </w:r>
          </w:p>
        </w:tc>
      </w:tr>
    </w:tbl>
    <w:p>
      <w:pPr>
        <w:pStyle w:val="BodyText"/>
        <w:spacing w:before="14"/>
        <w:rPr>
          <w:rFonts w:ascii="Microsoft JhengHei"/>
          <w:b/>
          <w:sz w:val="3"/>
        </w:rPr>
      </w:pPr>
    </w:p>
    <w:p>
      <w:pPr>
        <w:spacing w:before="84"/>
        <w:ind w:left="3253" w:right="0" w:firstLine="0"/>
        <w:jc w:val="left"/>
        <w:rPr>
          <w:sz w:val="18"/>
        </w:rPr>
      </w:pPr>
      <w:r>
        <w:t xml:space="preserve">数据来源：Appgrowing， 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3"/>
        <w:spacing w:before="143" w:line="213" w:lineRule="auto"/>
        <w:ind w:left="3253" w:right="321"/>
      </w:pPr>
      <w:r>
        <w:t>新兴的出海平台中，点众起家于国内网文业务，逐步向出海拓展，而另外两家的业务主要聚焦在海外市场。</w:t>
      </w:r>
    </w:p>
    <w:p>
      <w:pPr>
        <w:pStyle w:val="BodyText"/>
        <w:spacing w:before="14"/>
        <w:rPr>
          <w:rFonts w:ascii="Microsoft JhengHei"/>
          <w:b/>
          <w:sz w:val="10"/>
        </w:rPr>
      </w:pPr>
    </w:p>
    <w:p>
      <w:pPr>
        <w:pStyle w:val="ListParagraph"/>
        <w:numPr>
          <w:ilvl w:val="0"/>
          <w:numId w:val="3"/>
        </w:numPr>
        <w:tabs>
          <w:tab w:val="left" w:pos="3797"/>
        </w:tabs>
        <w:spacing w:before="1" w:after="0" w:line="307" w:lineRule="auto"/>
        <w:ind w:left="3253" w:right="314" w:firstLine="0"/>
        <w:jc w:val="both"/>
        <w:rPr>
          <w:sz w:val="21"/>
        </w:rPr>
      </w:pPr>
      <w:r>
        <w:rPr>
          <w:rFonts w:ascii="Arial" w:eastAsia="Arial"/>
          <w:sz w:val="21"/>
        </w:rPr>
        <w:t>Stary</w:t>
      </w:r>
      <w:r>
        <w:rPr>
          <w:sz w:val="21"/>
        </w:rPr>
        <w:t>（无限进制）针对不同的语种地区推出了超过</w:t>
      </w:r>
      <w:r>
        <w:rPr>
          <w:rFonts w:ascii="Arial" w:eastAsia="Arial"/>
          <w:sz w:val="21"/>
        </w:rPr>
        <w:t>7</w:t>
      </w:r>
      <w:r>
        <w:rPr>
          <w:sz w:val="21"/>
        </w:rPr>
        <w:t>款产品，其中</w:t>
      </w:r>
      <w:r>
        <w:rPr>
          <w:rFonts w:ascii="Arial" w:eastAsia="Arial"/>
          <w:sz w:val="21"/>
        </w:rPr>
        <w:t>Dreame</w:t>
      </w:r>
      <w:r>
        <w:rPr>
          <w:sz w:val="21"/>
        </w:rPr>
        <w:t>上</w:t>
      </w:r>
      <w:r>
        <w:rPr>
          <w:spacing w:val="-1"/>
          <w:sz w:val="21"/>
        </w:rPr>
        <w:t>线最早</w:t>
      </w:r>
      <w:r>
        <w:rPr>
          <w:sz w:val="21"/>
        </w:rPr>
        <w:t>（</w:t>
      </w:r>
      <w:r>
        <w:rPr>
          <w:rFonts w:ascii="Arial" w:eastAsia="Arial"/>
          <w:sz w:val="21"/>
        </w:rPr>
        <w:t>2018</w:t>
      </w:r>
      <w:r>
        <w:rPr>
          <w:spacing w:val="-3"/>
          <w:sz w:val="21"/>
        </w:rPr>
        <w:t>年</w:t>
      </w:r>
      <w:r>
        <w:rPr>
          <w:sz w:val="21"/>
        </w:rPr>
        <w:t>）</w:t>
      </w:r>
      <w:r>
        <w:rPr>
          <w:spacing w:val="-3"/>
          <w:sz w:val="21"/>
        </w:rPr>
        <w:t>，主要针对英语市场和女性用户。目前产品覆盖了西班牙语、印尼语、俄语等不同语种。</w:t>
      </w:r>
    </w:p>
    <w:p>
      <w:pPr>
        <w:pStyle w:val="ListParagraph"/>
        <w:numPr>
          <w:ilvl w:val="0"/>
          <w:numId w:val="3"/>
        </w:numPr>
        <w:tabs>
          <w:tab w:val="left" w:pos="3830"/>
        </w:tabs>
        <w:spacing w:before="157" w:after="0" w:line="240" w:lineRule="auto"/>
        <w:ind w:left="3829" w:right="0" w:hanging="577"/>
        <w:jc w:val="left"/>
        <w:rPr>
          <w:sz w:val="21"/>
        </w:rPr>
      </w:pPr>
      <w:r>
        <w:rPr>
          <w:spacing w:val="11"/>
          <w:sz w:val="21"/>
        </w:rPr>
        <w:t>新阅时代的旗舰产品</w:t>
      </w:r>
      <w:r>
        <w:rPr>
          <w:rFonts w:ascii="Arial" w:eastAsia="Arial"/>
          <w:sz w:val="21"/>
        </w:rPr>
        <w:t>Goodnovel</w:t>
      </w:r>
      <w:r>
        <w:rPr>
          <w:spacing w:val="8"/>
          <w:sz w:val="21"/>
        </w:rPr>
        <w:t>主要覆盖欧美市场，针对言情市场推出了</w:t>
      </w:r>
    </w:p>
    <w:p>
      <w:pPr>
        <w:pStyle w:val="BodyText"/>
        <w:spacing w:before="74"/>
        <w:ind w:left="3253"/>
      </w:pPr>
      <w:r>
        <w:rPr>
          <w:rFonts w:ascii="Arial" w:eastAsia="Arial"/>
        </w:rPr>
        <w:t>Buenovela</w:t>
      </w:r>
      <w:r>
        <w:t>，和主攻奇幻恐怖小说类别的</w:t>
      </w:r>
      <w:r>
        <w:rPr>
          <w:rFonts w:ascii="Arial" w:eastAsia="Arial"/>
        </w:rPr>
        <w:t>Meganovel</w:t>
      </w:r>
      <w:r>
        <w:t>。</w:t>
      </w:r>
    </w:p>
    <w:p>
      <w:pPr>
        <w:pStyle w:val="BodyText"/>
        <w:spacing w:before="5"/>
        <w:rPr>
          <w:sz w:val="18"/>
        </w:rPr>
      </w:pPr>
    </w:p>
    <w:p>
      <w:pPr>
        <w:pStyle w:val="ListParagraph"/>
        <w:numPr>
          <w:ilvl w:val="0"/>
          <w:numId w:val="3"/>
        </w:numPr>
        <w:tabs>
          <w:tab w:val="left" w:pos="3795"/>
        </w:tabs>
        <w:spacing w:before="0" w:after="0" w:line="384" w:lineRule="auto"/>
        <w:ind w:left="3188" w:right="1288" w:firstLine="64"/>
        <w:jc w:val="left"/>
        <w:rPr>
          <w:rFonts w:ascii="Microsoft JhengHei" w:eastAsia="Microsoft JhengHei" w:hint="eastAsia"/>
          <w:b/>
          <w:sz w:val="21"/>
        </w:rPr>
      </w:pPr>
      <w:r>
        <w:pict>
          <v:shape id="_x0000_s1144" type="#_x0000_t202" style="width:385.3pt;height:302.95pt;margin-top:39.78pt;margin-left:183.98pt;mso-position-horizontal-relative:page;position:absolute;z-index:251704320" filled="f" stroked="f">
            <v:textbox inset="0,0,0,0">
              <w:txbxContent>
                <w:tbl>
                  <w:tblPr>
                    <w:tblStyle w:val="TableNormal4"/>
                    <w:tblW w:w="0" w:type="auto"/>
                    <w:jc w:val="left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26"/>
                    <w:gridCol w:w="977"/>
                    <w:gridCol w:w="5588"/>
                  </w:tblGrid>
                  <w:tr>
                    <w:tblPrEx>
                      <w:tblW w:w="0" w:type="auto"/>
                      <w:jc w:val="left"/>
                      <w:tblInd w:w="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5"/>
                      <w:jc w:val="left"/>
                    </w:trPr>
                    <w:tc>
                      <w:tcPr>
                        <w:tcW w:w="7691" w:type="dxa"/>
                        <w:gridSpan w:val="3"/>
                        <w:shd w:val="clear" w:color="auto" w:fill="365F92"/>
                      </w:tcPr>
                      <w:p>
                        <w:pPr>
                          <w:pStyle w:val="TableParagraph"/>
                          <w:spacing w:before="45"/>
                          <w:ind w:left="3103" w:right="3098"/>
                          <w:jc w:val="center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color w:val="FFFFFF"/>
                            <w:sz w:val="18"/>
                          </w:rPr>
                          <w:t>国内新兴出海厂商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6"/>
                      <w:jc w:val="left"/>
                    </w:trPr>
                    <w:tc>
                      <w:tcPr>
                        <w:tcW w:w="7691" w:type="dxa"/>
                        <w:gridSpan w:val="3"/>
                        <w:shd w:val="clear" w:color="auto" w:fill="FCE9D9"/>
                      </w:tcPr>
                      <w:p>
                        <w:pPr>
                          <w:pStyle w:val="TableParagraph"/>
                          <w:spacing w:before="45"/>
                          <w:ind w:left="105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Stary </w:t>
                        </w:r>
                        <w:r>
                          <w:rPr>
                            <w:rFonts w:ascii="宋体" w:eastAsia="宋体" w:hint="eastAsia"/>
                            <w:sz w:val="18"/>
                          </w:rPr>
                          <w:t>无限进制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5"/>
                      <w:jc w:val="left"/>
                    </w:trPr>
                    <w:tc>
                      <w:tcPr>
                        <w:tcW w:w="112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5"/>
                          <w:ind w:left="105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APP </w:t>
                        </w:r>
                        <w:r>
                          <w:rPr>
                            <w:rFonts w:ascii="宋体" w:eastAsia="宋体" w:hint="eastAsia"/>
                            <w:sz w:val="18"/>
                          </w:rPr>
                          <w:t>名称</w:t>
                        </w:r>
                      </w:p>
                    </w:tc>
                    <w:tc>
                      <w:tcPr>
                        <w:tcW w:w="97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5"/>
                          <w:ind w:left="108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上线时间</w:t>
                        </w:r>
                      </w:p>
                    </w:tc>
                    <w:tc>
                      <w:tcPr>
                        <w:tcW w:w="558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细分市场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6"/>
                      <w:jc w:val="left"/>
                    </w:trPr>
                    <w:tc>
                      <w:tcPr>
                        <w:tcW w:w="1126" w:type="dxa"/>
                        <w:shd w:val="clear" w:color="auto" w:fill="D9E0F4"/>
                      </w:tcPr>
                      <w:p>
                        <w:pPr>
                          <w:pStyle w:val="TableParagraph"/>
                          <w:spacing w:before="56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Dreame</w:t>
                        </w:r>
                      </w:p>
                    </w:tc>
                    <w:tc>
                      <w:tcPr>
                        <w:tcW w:w="977" w:type="dxa"/>
                        <w:shd w:val="clear" w:color="auto" w:fill="D9E0F4"/>
                      </w:tcPr>
                      <w:p>
                        <w:pPr>
                          <w:pStyle w:val="TableParagraph"/>
                          <w:spacing w:before="56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2018</w:t>
                        </w:r>
                      </w:p>
                    </w:tc>
                    <w:tc>
                      <w:tcPr>
                        <w:tcW w:w="5588" w:type="dxa"/>
                        <w:shd w:val="clear" w:color="auto" w:fill="D9E0F4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英语市场；女性市场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6"/>
                      <w:jc w:val="left"/>
                    </w:trPr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spacing w:before="56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Sueñovela</w:t>
                        </w:r>
                      </w:p>
                    </w:tc>
                    <w:tc>
                      <w:tcPr>
                        <w:tcW w:w="977" w:type="dxa"/>
                      </w:tcPr>
                      <w:p>
                        <w:pPr>
                          <w:pStyle w:val="TableParagraph"/>
                          <w:spacing w:before="56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2020</w:t>
                        </w:r>
                      </w:p>
                    </w:tc>
                    <w:tc>
                      <w:tcPr>
                        <w:tcW w:w="5588" w:type="dxa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拉美等西班牙语市场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5"/>
                      <w:jc w:val="left"/>
                    </w:trPr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spacing w:before="56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Innovel</w:t>
                        </w:r>
                      </w:p>
                    </w:tc>
                    <w:tc>
                      <w:tcPr>
                        <w:tcW w:w="977" w:type="dxa"/>
                      </w:tcPr>
                      <w:p>
                        <w:pPr>
                          <w:pStyle w:val="TableParagraph"/>
                          <w:spacing w:before="56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2020</w:t>
                        </w:r>
                      </w:p>
                    </w:tc>
                    <w:tc>
                      <w:tcPr>
                        <w:tcW w:w="5588" w:type="dxa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印度尼西亚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6"/>
                      <w:jc w:val="left"/>
                    </w:trPr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spacing w:before="57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yugto</w:t>
                        </w:r>
                      </w:p>
                    </w:tc>
                    <w:tc>
                      <w:tcPr>
                        <w:tcW w:w="977" w:type="dxa"/>
                      </w:tcPr>
                      <w:p>
                        <w:pPr>
                          <w:pStyle w:val="TableParagraph"/>
                          <w:spacing w:before="57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2020</w:t>
                        </w:r>
                      </w:p>
                    </w:tc>
                    <w:tc>
                      <w:tcPr>
                        <w:tcW w:w="5588" w:type="dxa"/>
                      </w:tcPr>
                      <w:p>
                        <w:pPr>
                          <w:pStyle w:val="TableParagraph"/>
                          <w:spacing w:before="46"/>
                          <w:ind w:left="107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菲律宾市场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6"/>
                      <w:jc w:val="left"/>
                    </w:trPr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spacing w:before="56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ЧитРом</w:t>
                        </w:r>
                      </w:p>
                    </w:tc>
                    <w:tc>
                      <w:tcPr>
                        <w:tcW w:w="977" w:type="dxa"/>
                      </w:tcPr>
                      <w:p>
                        <w:pPr>
                          <w:pStyle w:val="TableParagraph"/>
                          <w:spacing w:before="56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2020</w:t>
                        </w:r>
                      </w:p>
                    </w:tc>
                    <w:tc>
                      <w:tcPr>
                        <w:tcW w:w="5588" w:type="dxa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乌克兰等俄罗斯语市场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5"/>
                      <w:jc w:val="left"/>
                    </w:trPr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spacing w:before="56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ringdom</w:t>
                        </w:r>
                      </w:p>
                    </w:tc>
                    <w:tc>
                      <w:tcPr>
                        <w:tcW w:w="977" w:type="dxa"/>
                      </w:tcPr>
                      <w:p>
                        <w:pPr>
                          <w:pStyle w:val="TableParagraph"/>
                          <w:spacing w:before="56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2020</w:t>
                        </w:r>
                      </w:p>
                    </w:tc>
                    <w:tc>
                      <w:tcPr>
                        <w:tcW w:w="5588" w:type="dxa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奇幻冒险题材市场；男性市场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6"/>
                      <w:jc w:val="left"/>
                    </w:trPr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spacing w:before="56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slash</w:t>
                        </w:r>
                      </w:p>
                    </w:tc>
                    <w:tc>
                      <w:tcPr>
                        <w:tcW w:w="977" w:type="dxa"/>
                      </w:tcPr>
                      <w:p>
                        <w:pPr>
                          <w:pStyle w:val="TableParagraph"/>
                          <w:spacing w:before="56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2020</w:t>
                        </w:r>
                      </w:p>
                    </w:tc>
                    <w:tc>
                      <w:tcPr>
                        <w:tcW w:w="5588" w:type="dxa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同人文市场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6"/>
                      <w:jc w:val="left"/>
                    </w:trPr>
                    <w:tc>
                      <w:tcPr>
                        <w:tcW w:w="7691" w:type="dxa"/>
                        <w:gridSpan w:val="3"/>
                        <w:shd w:val="clear" w:color="auto" w:fill="FCE9D9"/>
                      </w:tcPr>
                      <w:p>
                        <w:pPr>
                          <w:pStyle w:val="TableParagraph"/>
                          <w:spacing w:before="45"/>
                          <w:ind w:left="105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新阅时代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5"/>
                      <w:jc w:val="left"/>
                    </w:trPr>
                    <w:tc>
                      <w:tcPr>
                        <w:tcW w:w="112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5"/>
                          <w:ind w:left="105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APP </w:t>
                        </w:r>
                        <w:r>
                          <w:rPr>
                            <w:rFonts w:ascii="宋体" w:eastAsia="宋体" w:hint="eastAsia"/>
                            <w:sz w:val="18"/>
                          </w:rPr>
                          <w:t>名称</w:t>
                        </w:r>
                      </w:p>
                    </w:tc>
                    <w:tc>
                      <w:tcPr>
                        <w:tcW w:w="97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5"/>
                          <w:ind w:left="108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上线时间</w:t>
                        </w:r>
                      </w:p>
                    </w:tc>
                    <w:tc>
                      <w:tcPr>
                        <w:tcW w:w="558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细分市场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5"/>
                      <w:jc w:val="left"/>
                    </w:trPr>
                    <w:tc>
                      <w:tcPr>
                        <w:tcW w:w="1126" w:type="dxa"/>
                        <w:shd w:val="clear" w:color="auto" w:fill="D9E0F4"/>
                      </w:tcPr>
                      <w:p>
                        <w:pPr>
                          <w:pStyle w:val="TableParagraph"/>
                          <w:spacing w:before="56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Goodnovel</w:t>
                        </w:r>
                      </w:p>
                    </w:tc>
                    <w:tc>
                      <w:tcPr>
                        <w:tcW w:w="977" w:type="dxa"/>
                        <w:shd w:val="clear" w:color="auto" w:fill="D9E0F4"/>
                      </w:tcPr>
                      <w:p>
                        <w:pPr>
                          <w:pStyle w:val="TableParagraph"/>
                          <w:spacing w:before="56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2020</w:t>
                        </w:r>
                      </w:p>
                    </w:tc>
                    <w:tc>
                      <w:tcPr>
                        <w:tcW w:w="5588" w:type="dxa"/>
                        <w:shd w:val="clear" w:color="auto" w:fill="D9E0F4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欧美市场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6"/>
                      <w:jc w:val="left"/>
                    </w:trPr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spacing w:before="56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BueNovela</w:t>
                        </w:r>
                      </w:p>
                    </w:tc>
                    <w:tc>
                      <w:tcPr>
                        <w:tcW w:w="977" w:type="dxa"/>
                      </w:tcPr>
                      <w:p>
                        <w:pPr>
                          <w:pStyle w:val="TableParagraph"/>
                          <w:spacing w:before="56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2021</w:t>
                        </w:r>
                      </w:p>
                    </w:tc>
                    <w:tc>
                      <w:tcPr>
                        <w:tcW w:w="5588" w:type="dxa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言情小说为主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6"/>
                      <w:jc w:val="left"/>
                    </w:trPr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spacing w:before="56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MegaNovel</w:t>
                        </w:r>
                      </w:p>
                    </w:tc>
                    <w:tc>
                      <w:tcPr>
                        <w:tcW w:w="977" w:type="dxa"/>
                      </w:tcPr>
                      <w:p>
                        <w:pPr>
                          <w:pStyle w:val="TableParagraph"/>
                          <w:tabs>
                            <w:tab w:val="left" w:pos="470"/>
                          </w:tabs>
                          <w:spacing w:before="56"/>
                          <w:ind w:left="108"/>
                          <w:rPr>
                            <w:sz w:val="18"/>
                          </w:rPr>
                        </w:pPr>
                        <w:r>
                          <w:rPr>
                            <w:rFonts w:ascii="宋体"/>
                            <w:sz w:val="18"/>
                          </w:rPr>
                          <w:t xml:space="preserve"> </w:t>
                          <w:tab/>
                        </w:r>
                        <w:r>
                          <w:rPr>
                            <w:sz w:val="18"/>
                          </w:rPr>
                          <w:t>2022</w:t>
                        </w:r>
                      </w:p>
                    </w:tc>
                    <w:tc>
                      <w:tcPr>
                        <w:tcW w:w="5588" w:type="dxa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奇幻、恐怖类小说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6"/>
                      <w:jc w:val="left"/>
                    </w:trPr>
                    <w:tc>
                      <w:tcPr>
                        <w:tcW w:w="7691" w:type="dxa"/>
                        <w:gridSpan w:val="3"/>
                        <w:shd w:val="clear" w:color="auto" w:fill="FCE9D9"/>
                      </w:tcPr>
                      <w:p>
                        <w:pPr>
                          <w:pStyle w:val="TableParagraph"/>
                          <w:spacing w:before="45"/>
                          <w:ind w:left="105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点众科技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6"/>
                      <w:jc w:val="left"/>
                    </w:trPr>
                    <w:tc>
                      <w:tcPr>
                        <w:tcW w:w="1126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5"/>
                          <w:ind w:left="105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 xml:space="preserve">APP </w:t>
                        </w:r>
                        <w:r>
                          <w:rPr>
                            <w:rFonts w:ascii="宋体" w:eastAsia="宋体" w:hint="eastAsia"/>
                            <w:sz w:val="18"/>
                          </w:rPr>
                          <w:t>名称</w:t>
                        </w:r>
                      </w:p>
                    </w:tc>
                    <w:tc>
                      <w:tcPr>
                        <w:tcW w:w="977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5"/>
                          <w:ind w:left="108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上线时间</w:t>
                        </w:r>
                      </w:p>
                    </w:tc>
                    <w:tc>
                      <w:tcPr>
                        <w:tcW w:w="5588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细分市场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5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6"/>
                      <w:jc w:val="left"/>
                    </w:trPr>
                    <w:tc>
                      <w:tcPr>
                        <w:tcW w:w="1126" w:type="dxa"/>
                      </w:tcPr>
                      <w:p>
                        <w:pPr>
                          <w:pStyle w:val="TableParagraph"/>
                          <w:spacing w:before="56"/>
                          <w:ind w:left="105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Webfic</w:t>
                        </w:r>
                      </w:p>
                    </w:tc>
                    <w:tc>
                      <w:tcPr>
                        <w:tcW w:w="977" w:type="dxa"/>
                      </w:tcPr>
                      <w:p>
                        <w:pPr>
                          <w:pStyle w:val="TableParagraph"/>
                          <w:spacing w:before="56"/>
                          <w:ind w:right="9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95"/>
                            <w:sz w:val="18"/>
                          </w:rPr>
                          <w:t>2020</w:t>
                        </w:r>
                      </w:p>
                    </w:tc>
                    <w:tc>
                      <w:tcPr>
                        <w:tcW w:w="5588" w:type="dxa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rFonts w:ascii="宋体" w:eastAsia="宋体" w:hint="eastAsia"/>
                            <w:sz w:val="18"/>
                          </w:rPr>
                        </w:pPr>
                        <w:r>
                          <w:rPr>
                            <w:rFonts w:ascii="宋体" w:eastAsia="宋体" w:hint="eastAsia"/>
                            <w:sz w:val="18"/>
                          </w:rPr>
                          <w:t>欧美、东南亚市场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-3"/>
          <w:sz w:val="21"/>
        </w:rPr>
        <w:t>点众科技也主要是单品策略，</w:t>
      </w:r>
      <w:r>
        <w:rPr>
          <w:rFonts w:ascii="Arial" w:eastAsia="Arial"/>
          <w:sz w:val="21"/>
        </w:rPr>
        <w:t>Webfic</w:t>
      </w:r>
      <w:r>
        <w:rPr>
          <w:spacing w:val="-3"/>
          <w:sz w:val="21"/>
        </w:rPr>
        <w:t>主要面向欧美和东南亚市场。</w:t>
      </w:r>
      <w:r>
        <w:rPr>
          <w:rFonts w:ascii="Microsoft JhengHei" w:eastAsia="Microsoft JhengHei" w:hint="eastAsia"/>
          <w:b/>
          <w:color w:val="0E233D"/>
          <w:spacing w:val="-3"/>
          <w:sz w:val="21"/>
        </w:rPr>
        <w:t xml:space="preserve">表 </w:t>
      </w:r>
      <w:r>
        <w:rPr>
          <w:rFonts w:ascii="Arial" w:eastAsia="Arial"/>
          <w:b/>
          <w:color w:val="0E233D"/>
          <w:spacing w:val="-3"/>
          <w:sz w:val="21"/>
        </w:rPr>
        <w:t>3</w:t>
      </w:r>
      <w:r>
        <w:rPr>
          <w:rFonts w:ascii="Microsoft JhengHei" w:eastAsia="Microsoft JhengHei" w:hint="eastAsia"/>
          <w:b/>
          <w:color w:val="0E233D"/>
          <w:spacing w:val="-3"/>
          <w:sz w:val="21"/>
        </w:rPr>
        <w:t>：国内新兴出海平台一览</w:t>
      </w:r>
    </w:p>
    <w:p>
      <w:pPr>
        <w:pStyle w:val="BodyText"/>
        <w:rPr>
          <w:rFonts w:ascii="Microsoft JhengHei"/>
          <w:b/>
          <w:sz w:val="24"/>
        </w:rPr>
      </w:pPr>
    </w:p>
    <w:p>
      <w:pPr>
        <w:pStyle w:val="BodyText"/>
        <w:rPr>
          <w:rFonts w:ascii="Microsoft JhengHei"/>
          <w:b/>
          <w:sz w:val="24"/>
        </w:rPr>
      </w:pPr>
    </w:p>
    <w:p>
      <w:pPr>
        <w:pStyle w:val="BodyText"/>
        <w:rPr>
          <w:rFonts w:ascii="Microsoft JhengHei"/>
          <w:b/>
          <w:sz w:val="24"/>
        </w:rPr>
      </w:pPr>
    </w:p>
    <w:p>
      <w:pPr>
        <w:pStyle w:val="BodyText"/>
        <w:rPr>
          <w:rFonts w:ascii="Microsoft JhengHei"/>
          <w:b/>
          <w:sz w:val="24"/>
        </w:rPr>
      </w:pPr>
    </w:p>
    <w:p>
      <w:pPr>
        <w:pStyle w:val="BodyText"/>
        <w:rPr>
          <w:rFonts w:ascii="Microsoft JhengHei"/>
          <w:b/>
          <w:sz w:val="24"/>
        </w:rPr>
      </w:pPr>
    </w:p>
    <w:p>
      <w:pPr>
        <w:pStyle w:val="BodyText"/>
        <w:rPr>
          <w:rFonts w:ascii="Microsoft JhengHei"/>
          <w:b/>
          <w:sz w:val="24"/>
        </w:rPr>
      </w:pPr>
    </w:p>
    <w:p>
      <w:pPr>
        <w:pStyle w:val="BodyText"/>
        <w:rPr>
          <w:rFonts w:ascii="Microsoft JhengHei"/>
          <w:b/>
          <w:sz w:val="24"/>
        </w:rPr>
      </w:pPr>
    </w:p>
    <w:p>
      <w:pPr>
        <w:pStyle w:val="BodyText"/>
        <w:rPr>
          <w:rFonts w:ascii="Microsoft JhengHei"/>
          <w:b/>
          <w:sz w:val="24"/>
        </w:rPr>
      </w:pPr>
    </w:p>
    <w:p>
      <w:pPr>
        <w:pStyle w:val="BodyText"/>
        <w:rPr>
          <w:rFonts w:ascii="Microsoft JhengHei"/>
          <w:b/>
          <w:sz w:val="24"/>
        </w:rPr>
      </w:pPr>
    </w:p>
    <w:p>
      <w:pPr>
        <w:pStyle w:val="BodyText"/>
        <w:rPr>
          <w:rFonts w:ascii="Microsoft JhengHei"/>
          <w:b/>
          <w:sz w:val="24"/>
        </w:rPr>
      </w:pPr>
    </w:p>
    <w:p>
      <w:pPr>
        <w:pStyle w:val="BodyText"/>
        <w:rPr>
          <w:rFonts w:ascii="Microsoft JhengHei"/>
          <w:b/>
          <w:sz w:val="24"/>
        </w:rPr>
      </w:pPr>
    </w:p>
    <w:p>
      <w:pPr>
        <w:pStyle w:val="BodyText"/>
        <w:rPr>
          <w:rFonts w:ascii="Microsoft JhengHei"/>
          <w:b/>
          <w:sz w:val="24"/>
        </w:rPr>
      </w:pPr>
    </w:p>
    <w:p>
      <w:pPr>
        <w:pStyle w:val="BodyText"/>
        <w:spacing w:before="10"/>
        <w:rPr>
          <w:rFonts w:ascii="Microsoft JhengHei"/>
          <w:b/>
          <w:sz w:val="35"/>
        </w:rPr>
      </w:pPr>
    </w:p>
    <w:p>
      <w:pPr>
        <w:spacing w:before="0"/>
        <w:ind w:left="3253" w:right="0" w:firstLine="0"/>
        <w:jc w:val="left"/>
        <w:rPr>
          <w:sz w:val="18"/>
        </w:rPr>
      </w:pPr>
      <w:r>
        <w:t xml:space="preserve">数据来源：Appgrowing， 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</w:p>
    <w:p>
      <w:pPr>
        <w:pStyle w:val="BodyText"/>
        <w:spacing w:line="307" w:lineRule="auto"/>
        <w:ind w:left="3253" w:right="314"/>
        <w:jc w:val="both"/>
      </w:pPr>
      <w:r>
        <w:rPr>
          <w:spacing w:val="-1"/>
        </w:rPr>
        <w:t>国内其他互联网大厂，例如字节跳动、小米，也上线了在海外的网文产品。字节跳</w:t>
      </w:r>
      <w:r>
        <w:rPr>
          <w:spacing w:val="-3"/>
        </w:rPr>
        <w:t>动推出了番茄小说国际版</w:t>
      </w:r>
      <w:r>
        <w:rPr>
          <w:rFonts w:ascii="Arial" w:eastAsia="Arial"/>
          <w:spacing w:val="-7"/>
        </w:rPr>
        <w:t>fizzo</w:t>
      </w:r>
      <w:r>
        <w:rPr>
          <w:spacing w:val="-4"/>
        </w:rPr>
        <w:t>，和主要服务英文语种市场的</w:t>
      </w:r>
      <w:r>
        <w:rPr>
          <w:rFonts w:ascii="Arial" w:eastAsia="Arial"/>
        </w:rPr>
        <w:t>mytopia</w:t>
      </w:r>
      <w:r>
        <w:rPr>
          <w:spacing w:val="-7"/>
        </w:rPr>
        <w:t>。小米则推出了</w:t>
      </w:r>
      <w:r>
        <w:rPr>
          <w:rFonts w:ascii="Arial" w:eastAsia="Arial"/>
          <w:spacing w:val="-7"/>
        </w:rPr>
        <w:t>wonderfic</w:t>
      </w:r>
      <w:r>
        <w:rPr>
          <w:spacing w:val="-7"/>
        </w:rPr>
        <w:t>。</w:t>
      </w:r>
    </w:p>
    <w:p>
      <w:pPr>
        <w:spacing w:after="0" w:line="307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https://d.book118.com/795300113102011124</w:t>
        </w:r>
      </w:hyperlink>
    </w:p>
    <w:p>
      <w:pPr>
        <w:spacing w:after="0" w:line="307" w:lineRule="auto"/>
        <w:jc w:val="both"/>
      </w:pPr>
    </w:p>
    <w:sectPr>
      <w:headerReference w:type="default" r:id="rId75"/>
      <w:footerReference w:type="default" r:id="rId76"/>
      <w:pgSz w:w="11910" w:h="16840"/>
      <w:pgMar w:top="1340" w:right="320" w:bottom="1200" w:left="400" w:header="708" w:footer="708"/>
      <w:pgNumType w:start="3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Tahoma">
    <w:altName w:val="Tahoma"/>
    <w:charset w:val="00"/>
    <w:family w:val="swiss"/>
    <w:pitch w:val="variable"/>
    <w:sig w:usb0="00000000" w:usb1="00000000" w:usb2="00000000" w:usb3="00000000" w:csb0="00000001" w:csb1="00000000"/>
  </w:font>
  <w:font w:name="Malgun Gothic">
    <w:altName w:val="Malgun Gothic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44EE2"/>
    <w:multiLevelType w:val="hybridMultilevel"/>
    <w:tmpl w:val="00000000"/>
    <w:lvl w:ilvl="0">
      <w:start w:val="1"/>
      <w:numFmt w:val="decimal"/>
      <w:lvlText w:val="（%1）"/>
      <w:lvlJc w:val="left"/>
      <w:pPr>
        <w:ind w:left="3253" w:hanging="544"/>
        <w:jc w:val="left"/>
      </w:pPr>
      <w:rPr>
        <w:rFonts w:ascii="宋体" w:eastAsia="宋体" w:hAnsi="宋体" w:cs="宋体" w:hint="default"/>
        <w:spacing w:val="0"/>
        <w:w w:val="100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4052" w:hanging="544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845" w:hanging="544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637" w:hanging="544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30" w:hanging="544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223" w:hanging="544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015" w:hanging="544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808" w:hanging="544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601" w:hanging="544"/>
      </w:pPr>
      <w:rPr>
        <w:rFonts w:hint="default"/>
        <w:lang w:val="zh-CN" w:eastAsia="zh-CN" w:bidi="zh-CN"/>
      </w:rPr>
    </w:lvl>
  </w:abstractNum>
  <w:abstractNum w:abstractNumId="1">
    <w:nsid w:val="3B61BDC7"/>
    <w:multiLevelType w:val="hybridMultilevel"/>
    <w:tmpl w:val="00000000"/>
    <w:lvl w:ilvl="0">
      <w:start w:val="1"/>
      <w:numFmt w:val="decimal"/>
      <w:lvlText w:val="%1."/>
      <w:lvlJc w:val="left"/>
      <w:pPr>
        <w:ind w:left="3430" w:hanging="178"/>
        <w:jc w:val="left"/>
      </w:pPr>
      <w:rPr>
        <w:rFonts w:ascii="Arial" w:eastAsia="Arial" w:hAnsi="Arial" w:cs="Arial" w:hint="default"/>
        <w:b/>
        <w:bCs/>
        <w:spacing w:val="-2"/>
        <w:w w:val="100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4214" w:hanging="17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9" w:hanging="17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63" w:hanging="17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538" w:hanging="17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313" w:hanging="17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087" w:hanging="17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862" w:hanging="17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637" w:hanging="178"/>
      </w:pPr>
      <w:rPr>
        <w:rFonts w:hint="default"/>
        <w:lang w:val="zh-CN" w:eastAsia="zh-CN" w:bidi="zh-CN"/>
      </w:rPr>
    </w:lvl>
  </w:abstractNum>
  <w:abstractNum w:abstractNumId="2">
    <w:nsid w:val="4755D814"/>
    <w:multiLevelType w:val="hybridMultilevel"/>
    <w:tmpl w:val="00000000"/>
    <w:lvl w:ilvl="0">
      <w:start w:val="1"/>
      <w:numFmt w:val="decimal"/>
      <w:lvlText w:val="（%1）"/>
      <w:lvlJc w:val="left"/>
      <w:pPr>
        <w:ind w:left="3253" w:hanging="546"/>
        <w:jc w:val="left"/>
      </w:pPr>
      <w:rPr>
        <w:rFonts w:hint="default"/>
        <w:b/>
        <w:bCs/>
        <w:spacing w:val="0"/>
        <w:w w:val="100"/>
        <w:lang w:val="zh-CN" w:eastAsia="zh-CN" w:bidi="zh-CN"/>
      </w:rPr>
    </w:lvl>
    <w:lvl w:ilvl="1">
      <w:start w:val="0"/>
      <w:numFmt w:val="bullet"/>
      <w:lvlText w:val="•"/>
      <w:lvlJc w:val="left"/>
      <w:pPr>
        <w:ind w:left="4052" w:hanging="546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845" w:hanging="546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637" w:hanging="546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30" w:hanging="546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223" w:hanging="546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015" w:hanging="546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808" w:hanging="546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601" w:hanging="546"/>
      </w:pPr>
      <w:rPr>
        <w:rFonts w:hint="default"/>
        <w:lang w:val="zh-CN" w:eastAsia="zh-CN" w:bidi="zh-CN"/>
      </w:rPr>
    </w:lvl>
  </w:abstractNum>
  <w:abstractNum w:abstractNumId="3">
    <w:nsid w:val="6CFE000F"/>
    <w:multiLevelType w:val="hybridMultilevel"/>
    <w:tmpl w:val="00000000"/>
    <w:lvl w:ilvl="0">
      <w:start w:val="1"/>
      <w:numFmt w:val="decimal"/>
      <w:lvlText w:val="%1."/>
      <w:lvlJc w:val="left"/>
      <w:pPr>
        <w:ind w:left="3430" w:hanging="178"/>
        <w:jc w:val="left"/>
      </w:pPr>
      <w:rPr>
        <w:rFonts w:ascii="Arial" w:eastAsia="Arial" w:hAnsi="Arial" w:cs="Arial" w:hint="default"/>
        <w:b/>
        <w:bCs/>
        <w:spacing w:val="-2"/>
        <w:w w:val="100"/>
        <w:sz w:val="19"/>
        <w:szCs w:val="19"/>
        <w:lang w:val="zh-CN" w:eastAsia="zh-CN" w:bidi="zh-CN"/>
      </w:rPr>
    </w:lvl>
    <w:lvl w:ilvl="1">
      <w:start w:val="0"/>
      <w:numFmt w:val="bullet"/>
      <w:lvlText w:val="•"/>
      <w:lvlJc w:val="left"/>
      <w:pPr>
        <w:ind w:left="4214" w:hanging="178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9" w:hanging="178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63" w:hanging="178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538" w:hanging="178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313" w:hanging="178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8087" w:hanging="178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862" w:hanging="178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637" w:hanging="178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zh-CN" w:eastAsia="zh-CN" w:bidi="zh-CN"/>
    </w:rPr>
  </w:style>
  <w:style w:type="paragraph" w:styleId="Heading1">
    <w:name w:val="heading 1"/>
    <w:basedOn w:val="Normal"/>
    <w:uiPriority w:val="1"/>
    <w:qFormat/>
    <w:pPr>
      <w:spacing w:before="5"/>
      <w:ind w:left="3253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zh-CN" w:eastAsia="zh-CN" w:bidi="zh-CN"/>
    </w:rPr>
  </w:style>
  <w:style w:type="paragraph" w:styleId="Heading2">
    <w:name w:val="heading 2"/>
    <w:basedOn w:val="Normal"/>
    <w:uiPriority w:val="1"/>
    <w:qFormat/>
    <w:pPr>
      <w:ind w:left="3253"/>
      <w:outlineLvl w:val="1"/>
    </w:pPr>
    <w:rPr>
      <w:rFonts w:ascii="Microsoft JhengHei" w:eastAsia="Microsoft JhengHei" w:hAnsi="Microsoft JhengHei" w:cs="Microsoft JhengHei"/>
      <w:b/>
      <w:bCs/>
      <w:sz w:val="24"/>
      <w:szCs w:val="24"/>
      <w:lang w:val="zh-CN" w:eastAsia="zh-CN" w:bidi="zh-CN"/>
    </w:rPr>
  </w:style>
  <w:style w:type="paragraph" w:styleId="Heading3">
    <w:name w:val="heading 3"/>
    <w:basedOn w:val="Normal"/>
    <w:uiPriority w:val="1"/>
    <w:qFormat/>
    <w:pPr>
      <w:ind w:left="236"/>
      <w:outlineLvl w:val="2"/>
    </w:pPr>
    <w:rPr>
      <w:rFonts w:ascii="Microsoft JhengHei" w:eastAsia="Microsoft JhengHei" w:hAnsi="Microsoft JhengHei" w:cs="Microsoft JhengHei"/>
      <w:b/>
      <w:bCs/>
      <w:sz w:val="21"/>
      <w:szCs w:val="21"/>
      <w:lang w:val="zh-CN" w:eastAsia="zh-CN" w:bidi="zh-C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58"/>
      <w:ind w:left="222"/>
    </w:pPr>
    <w:rPr>
      <w:rFonts w:ascii="Arial" w:eastAsia="Arial" w:hAnsi="Arial" w:cs="Arial"/>
      <w:sz w:val="21"/>
      <w:szCs w:val="21"/>
      <w:u w:val="single" w:color="000000"/>
      <w:lang w:val="zh-CN" w:eastAsia="zh-CN" w:bidi="zh-CN"/>
    </w:rPr>
  </w:style>
  <w:style w:type="paragraph" w:styleId="TOC2">
    <w:name w:val="toc 2"/>
    <w:basedOn w:val="Normal"/>
    <w:uiPriority w:val="1"/>
    <w:qFormat/>
    <w:pPr>
      <w:spacing w:before="57"/>
      <w:ind w:left="3318"/>
    </w:pPr>
    <w:rPr>
      <w:rFonts w:ascii="宋体" w:eastAsia="宋体" w:hAnsi="宋体" w:cs="宋体"/>
      <w:sz w:val="21"/>
      <w:szCs w:val="21"/>
      <w:lang w:val="zh-CN" w:eastAsia="zh-CN" w:bidi="zh-CN"/>
    </w:rPr>
  </w:style>
  <w:style w:type="paragraph" w:styleId="TOC3">
    <w:name w:val="toc 3"/>
    <w:basedOn w:val="Normal"/>
    <w:uiPriority w:val="1"/>
    <w:qFormat/>
    <w:pPr>
      <w:spacing w:before="68"/>
      <w:ind w:left="3344"/>
    </w:pPr>
    <w:rPr>
      <w:rFonts w:ascii="Arial" w:eastAsia="Arial" w:hAnsi="Arial" w:cs="Arial"/>
      <w:sz w:val="21"/>
      <w:szCs w:val="21"/>
      <w:lang w:val="zh-CN" w:eastAsia="zh-CN" w:bidi="zh-CN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1"/>
      <w:szCs w:val="21"/>
      <w:lang w:val="zh-CN" w:eastAsia="zh-CN" w:bidi="zh-CN"/>
    </w:rPr>
  </w:style>
  <w:style w:type="paragraph" w:styleId="ListParagraph">
    <w:name w:val="List Paragraph"/>
    <w:basedOn w:val="Normal"/>
    <w:uiPriority w:val="1"/>
    <w:qFormat/>
    <w:pPr>
      <w:ind w:left="3430" w:hanging="178"/>
    </w:pPr>
    <w:rPr>
      <w:rFonts w:ascii="宋体" w:eastAsia="宋体" w:hAnsi="宋体" w:cs="宋体"/>
      <w:lang w:val="zh-CN" w:eastAsia="zh-CN" w:bidi="zh-CN"/>
    </w:r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  <w:lang w:val="zh-CN" w:eastAsia="zh-CN" w:bidi="zh-CN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image" Target="media/image1.png" /><Relationship Id="rId13" Type="http://schemas.openxmlformats.org/officeDocument/2006/relationships/image" Target="media/image2.png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header" Target="header7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header" Target="header8.xml" /><Relationship Id="rId21" Type="http://schemas.openxmlformats.org/officeDocument/2006/relationships/footer" Target="footer8.xml" /><Relationship Id="rId22" Type="http://schemas.openxmlformats.org/officeDocument/2006/relationships/header" Target="header9.xml" /><Relationship Id="rId23" Type="http://schemas.openxmlformats.org/officeDocument/2006/relationships/footer" Target="footer9.xml" /><Relationship Id="rId24" Type="http://schemas.openxmlformats.org/officeDocument/2006/relationships/header" Target="header10.xml" /><Relationship Id="rId25" Type="http://schemas.openxmlformats.org/officeDocument/2006/relationships/footer" Target="footer10.xml" /><Relationship Id="rId26" Type="http://schemas.openxmlformats.org/officeDocument/2006/relationships/header" Target="header11.xml" /><Relationship Id="rId27" Type="http://schemas.openxmlformats.org/officeDocument/2006/relationships/footer" Target="footer11.xml" /><Relationship Id="rId28" Type="http://schemas.openxmlformats.org/officeDocument/2006/relationships/image" Target="media/image3.png" /><Relationship Id="rId29" Type="http://schemas.openxmlformats.org/officeDocument/2006/relationships/image" Target="media/image4.png" /><Relationship Id="rId3" Type="http://schemas.openxmlformats.org/officeDocument/2006/relationships/fontTable" Target="fontTable.xml" /><Relationship Id="rId30" Type="http://schemas.openxmlformats.org/officeDocument/2006/relationships/header" Target="header12.xml" /><Relationship Id="rId31" Type="http://schemas.openxmlformats.org/officeDocument/2006/relationships/footer" Target="footer12.xml" /><Relationship Id="rId32" Type="http://schemas.openxmlformats.org/officeDocument/2006/relationships/header" Target="header13.xml" /><Relationship Id="rId33" Type="http://schemas.openxmlformats.org/officeDocument/2006/relationships/footer" Target="footer13.xml" /><Relationship Id="rId34" Type="http://schemas.openxmlformats.org/officeDocument/2006/relationships/header" Target="header14.xml" /><Relationship Id="rId35" Type="http://schemas.openxmlformats.org/officeDocument/2006/relationships/footer" Target="footer14.xml" /><Relationship Id="rId36" Type="http://schemas.openxmlformats.org/officeDocument/2006/relationships/header" Target="header15.xml" /><Relationship Id="rId37" Type="http://schemas.openxmlformats.org/officeDocument/2006/relationships/footer" Target="footer15.xml" /><Relationship Id="rId38" Type="http://schemas.openxmlformats.org/officeDocument/2006/relationships/header" Target="header16.xml" /><Relationship Id="rId39" Type="http://schemas.openxmlformats.org/officeDocument/2006/relationships/footer" Target="footer16.xml" /><Relationship Id="rId4" Type="http://schemas.openxmlformats.org/officeDocument/2006/relationships/header" Target="header1.xml" /><Relationship Id="rId40" Type="http://schemas.openxmlformats.org/officeDocument/2006/relationships/header" Target="header17.xml" /><Relationship Id="rId41" Type="http://schemas.openxmlformats.org/officeDocument/2006/relationships/footer" Target="footer17.xml" /><Relationship Id="rId42" Type="http://schemas.openxmlformats.org/officeDocument/2006/relationships/image" Target="media/image5.png" /><Relationship Id="rId43" Type="http://schemas.openxmlformats.org/officeDocument/2006/relationships/image" Target="media/image6.png" /><Relationship Id="rId44" Type="http://schemas.openxmlformats.org/officeDocument/2006/relationships/header" Target="header18.xml" /><Relationship Id="rId45" Type="http://schemas.openxmlformats.org/officeDocument/2006/relationships/footer" Target="footer18.xml" /><Relationship Id="rId46" Type="http://schemas.openxmlformats.org/officeDocument/2006/relationships/header" Target="header19.xml" /><Relationship Id="rId47" Type="http://schemas.openxmlformats.org/officeDocument/2006/relationships/footer" Target="footer19.xml" /><Relationship Id="rId48" Type="http://schemas.openxmlformats.org/officeDocument/2006/relationships/header" Target="header20.xml" /><Relationship Id="rId49" Type="http://schemas.openxmlformats.org/officeDocument/2006/relationships/footer" Target="footer20.xml" /><Relationship Id="rId5" Type="http://schemas.openxmlformats.org/officeDocument/2006/relationships/footer" Target="footer1.xml" /><Relationship Id="rId50" Type="http://schemas.openxmlformats.org/officeDocument/2006/relationships/header" Target="header21.xml" /><Relationship Id="rId51" Type="http://schemas.openxmlformats.org/officeDocument/2006/relationships/footer" Target="footer21.xml" /><Relationship Id="rId52" Type="http://schemas.openxmlformats.org/officeDocument/2006/relationships/header" Target="header22.xml" /><Relationship Id="rId53" Type="http://schemas.openxmlformats.org/officeDocument/2006/relationships/footer" Target="footer22.xml" /><Relationship Id="rId54" Type="http://schemas.openxmlformats.org/officeDocument/2006/relationships/header" Target="header23.xml" /><Relationship Id="rId55" Type="http://schemas.openxmlformats.org/officeDocument/2006/relationships/footer" Target="footer23.xml" /><Relationship Id="rId56" Type="http://schemas.openxmlformats.org/officeDocument/2006/relationships/header" Target="header24.xml" /><Relationship Id="rId57" Type="http://schemas.openxmlformats.org/officeDocument/2006/relationships/footer" Target="footer24.xml" /><Relationship Id="rId58" Type="http://schemas.openxmlformats.org/officeDocument/2006/relationships/image" Target="media/image7.png" /><Relationship Id="rId59" Type="http://schemas.openxmlformats.org/officeDocument/2006/relationships/image" Target="media/image8.png" /><Relationship Id="rId6" Type="http://schemas.openxmlformats.org/officeDocument/2006/relationships/header" Target="header2.xml" /><Relationship Id="rId60" Type="http://schemas.openxmlformats.org/officeDocument/2006/relationships/header" Target="header25.xml" /><Relationship Id="rId61" Type="http://schemas.openxmlformats.org/officeDocument/2006/relationships/footer" Target="footer25.xml" /><Relationship Id="rId62" Type="http://schemas.openxmlformats.org/officeDocument/2006/relationships/header" Target="header26.xml" /><Relationship Id="rId63" Type="http://schemas.openxmlformats.org/officeDocument/2006/relationships/footer" Target="footer26.xml" /><Relationship Id="rId64" Type="http://schemas.openxmlformats.org/officeDocument/2006/relationships/header" Target="header27.xml" /><Relationship Id="rId65" Type="http://schemas.openxmlformats.org/officeDocument/2006/relationships/footer" Target="footer27.xml" /><Relationship Id="rId66" Type="http://schemas.openxmlformats.org/officeDocument/2006/relationships/header" Target="header28.xml" /><Relationship Id="rId67" Type="http://schemas.openxmlformats.org/officeDocument/2006/relationships/footer" Target="footer28.xml" /><Relationship Id="rId68" Type="http://schemas.openxmlformats.org/officeDocument/2006/relationships/header" Target="header29.xml" /><Relationship Id="rId69" Type="http://schemas.openxmlformats.org/officeDocument/2006/relationships/footer" Target="footer29.xml" /><Relationship Id="rId7" Type="http://schemas.openxmlformats.org/officeDocument/2006/relationships/footer" Target="footer2.xml" /><Relationship Id="rId70" Type="http://schemas.openxmlformats.org/officeDocument/2006/relationships/header" Target="header30.xml" /><Relationship Id="rId71" Type="http://schemas.openxmlformats.org/officeDocument/2006/relationships/footer" Target="footer30.xml" /><Relationship Id="rId72" Type="http://schemas.openxmlformats.org/officeDocument/2006/relationships/header" Target="header31.xml" /><Relationship Id="rId73" Type="http://schemas.openxmlformats.org/officeDocument/2006/relationships/footer" Target="footer31.xml" /><Relationship Id="rId74" Type="http://schemas.openxmlformats.org/officeDocument/2006/relationships/hyperlink" Target="https://d.book118.com/795300113102011124" TargetMode="External" /><Relationship Id="rId75" Type="http://schemas.openxmlformats.org/officeDocument/2006/relationships/header" Target="header32.xml" /><Relationship Id="rId76" Type="http://schemas.openxmlformats.org/officeDocument/2006/relationships/footer" Target="footer32.xml" /><Relationship Id="rId77" Type="http://schemas.openxmlformats.org/officeDocument/2006/relationships/theme" Target="theme/theme1.xml" /><Relationship Id="rId78" Type="http://schemas.openxmlformats.org/officeDocument/2006/relationships/numbering" Target="numbering.xml" /><Relationship Id="rId79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2024-03-19T05:08:55Z</dcterms:created>
  <dcterms:modified xsi:type="dcterms:W3CDTF">2024-03-19T05:08:55Z</dcterms:modified>
</cp:coreProperties>
</file>